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FE4" w:rsidRDefault="00111FE4" w:rsidP="00111FE4">
      <w:pPr>
        <w:pStyle w:val="Corpodetexto"/>
        <w:spacing w:before="58" w:line="290" w:lineRule="auto"/>
        <w:ind w:left="103" w:right="116"/>
        <w:jc w:val="center"/>
        <w:rPr>
          <w:rFonts w:ascii="Arial" w:hAnsi="Arial" w:cs="Arial"/>
          <w:color w:val="28367D"/>
          <w:sz w:val="72"/>
          <w:szCs w:val="72"/>
        </w:rPr>
      </w:pPr>
    </w:p>
    <w:p w:rsidR="00111FE4" w:rsidRDefault="00111FE4" w:rsidP="00111FE4">
      <w:pPr>
        <w:pStyle w:val="Corpodetexto"/>
        <w:spacing w:before="58" w:line="290" w:lineRule="auto"/>
        <w:ind w:left="103" w:right="116"/>
        <w:jc w:val="center"/>
        <w:rPr>
          <w:rFonts w:ascii="Arial" w:hAnsi="Arial" w:cs="Arial"/>
          <w:color w:val="28367D"/>
          <w:sz w:val="72"/>
          <w:szCs w:val="72"/>
        </w:rPr>
      </w:pPr>
    </w:p>
    <w:p w:rsidR="00111FE4" w:rsidRDefault="00111FE4" w:rsidP="00111FE4">
      <w:pPr>
        <w:pStyle w:val="Corpodetexto"/>
        <w:spacing w:before="58" w:line="290" w:lineRule="auto"/>
        <w:ind w:left="103" w:right="116"/>
        <w:jc w:val="center"/>
        <w:rPr>
          <w:rFonts w:ascii="Arial" w:hAnsi="Arial" w:cs="Arial"/>
          <w:color w:val="28367D"/>
          <w:sz w:val="72"/>
          <w:szCs w:val="72"/>
        </w:rPr>
      </w:pPr>
    </w:p>
    <w:p w:rsidR="00111FE4" w:rsidRDefault="00111FE4" w:rsidP="00111FE4">
      <w:pPr>
        <w:pStyle w:val="Corpodetexto"/>
        <w:spacing w:before="58" w:line="290" w:lineRule="auto"/>
        <w:ind w:left="103" w:right="116"/>
        <w:jc w:val="center"/>
        <w:rPr>
          <w:rFonts w:ascii="Arial" w:hAnsi="Arial" w:cs="Arial"/>
          <w:color w:val="28367D"/>
          <w:sz w:val="72"/>
          <w:szCs w:val="72"/>
        </w:rPr>
      </w:pPr>
    </w:p>
    <w:p w:rsidR="00111FE4" w:rsidRDefault="00111FE4" w:rsidP="00111FE4">
      <w:pPr>
        <w:pStyle w:val="Corpodetexto"/>
        <w:spacing w:before="58" w:line="290" w:lineRule="auto"/>
        <w:ind w:left="103" w:right="116"/>
        <w:jc w:val="center"/>
        <w:rPr>
          <w:rFonts w:ascii="Arial" w:hAnsi="Arial" w:cs="Arial"/>
          <w:color w:val="28367D"/>
          <w:sz w:val="72"/>
          <w:szCs w:val="72"/>
        </w:rPr>
      </w:pPr>
    </w:p>
    <w:p w:rsidR="00111FE4" w:rsidRPr="00111FE4" w:rsidRDefault="00111FE4" w:rsidP="00111FE4">
      <w:pPr>
        <w:pStyle w:val="Corpodetexto"/>
        <w:spacing w:before="58" w:line="290" w:lineRule="auto"/>
        <w:ind w:left="103" w:right="116"/>
        <w:jc w:val="center"/>
        <w:rPr>
          <w:rFonts w:ascii="Arial" w:hAnsi="Arial" w:cs="Arial"/>
          <w:sz w:val="72"/>
          <w:szCs w:val="72"/>
        </w:rPr>
      </w:pPr>
      <w:r w:rsidRPr="00111FE4">
        <w:rPr>
          <w:rFonts w:ascii="Arial" w:hAnsi="Arial" w:cs="Arial"/>
          <w:color w:val="28367D"/>
          <w:sz w:val="72"/>
          <w:szCs w:val="72"/>
        </w:rPr>
        <w:t>Relatório</w:t>
      </w:r>
      <w:r w:rsidRPr="00111FE4">
        <w:rPr>
          <w:rFonts w:ascii="Arial" w:hAnsi="Arial" w:cs="Arial"/>
          <w:color w:val="28367D"/>
          <w:spacing w:val="1"/>
          <w:sz w:val="72"/>
          <w:szCs w:val="72"/>
        </w:rPr>
        <w:t xml:space="preserve"> </w:t>
      </w:r>
      <w:r w:rsidRPr="00111FE4">
        <w:rPr>
          <w:rFonts w:ascii="Arial" w:hAnsi="Arial" w:cs="Arial"/>
          <w:color w:val="28367D"/>
          <w:sz w:val="72"/>
          <w:szCs w:val="72"/>
        </w:rPr>
        <w:t>Anual</w:t>
      </w:r>
      <w:r w:rsidRPr="00111FE4">
        <w:rPr>
          <w:rFonts w:ascii="Arial" w:hAnsi="Arial" w:cs="Arial"/>
          <w:color w:val="28367D"/>
          <w:spacing w:val="2"/>
          <w:sz w:val="72"/>
          <w:szCs w:val="72"/>
        </w:rPr>
        <w:t xml:space="preserve"> </w:t>
      </w:r>
      <w:r w:rsidRPr="00111FE4">
        <w:rPr>
          <w:rFonts w:ascii="Arial" w:hAnsi="Arial" w:cs="Arial"/>
          <w:color w:val="28367D"/>
          <w:sz w:val="72"/>
          <w:szCs w:val="72"/>
        </w:rPr>
        <w:t>de</w:t>
      </w:r>
      <w:r w:rsidRPr="00111FE4">
        <w:rPr>
          <w:rFonts w:ascii="Arial" w:hAnsi="Arial" w:cs="Arial"/>
          <w:color w:val="28367D"/>
          <w:spacing w:val="2"/>
          <w:sz w:val="72"/>
          <w:szCs w:val="72"/>
        </w:rPr>
        <w:t xml:space="preserve"> </w:t>
      </w:r>
      <w:r w:rsidRPr="00111FE4">
        <w:rPr>
          <w:rFonts w:ascii="Arial" w:hAnsi="Arial" w:cs="Arial"/>
          <w:color w:val="28367D"/>
          <w:sz w:val="72"/>
          <w:szCs w:val="72"/>
        </w:rPr>
        <w:t>Atividades de</w:t>
      </w:r>
      <w:r w:rsidRPr="00111FE4">
        <w:rPr>
          <w:rFonts w:ascii="Arial" w:hAnsi="Arial" w:cs="Arial"/>
          <w:color w:val="28367D"/>
          <w:spacing w:val="-10"/>
          <w:sz w:val="72"/>
          <w:szCs w:val="72"/>
        </w:rPr>
        <w:t xml:space="preserve"> </w:t>
      </w:r>
      <w:r w:rsidRPr="00111FE4">
        <w:rPr>
          <w:rFonts w:ascii="Arial" w:hAnsi="Arial" w:cs="Arial"/>
          <w:color w:val="28367D"/>
          <w:sz w:val="72"/>
          <w:szCs w:val="72"/>
        </w:rPr>
        <w:t>Auditoria</w:t>
      </w:r>
      <w:r w:rsidRPr="00111FE4">
        <w:rPr>
          <w:rFonts w:ascii="Arial" w:hAnsi="Arial" w:cs="Arial"/>
          <w:color w:val="28367D"/>
          <w:spacing w:val="-9"/>
          <w:sz w:val="72"/>
          <w:szCs w:val="72"/>
        </w:rPr>
        <w:t xml:space="preserve"> </w:t>
      </w:r>
      <w:r w:rsidRPr="00111FE4">
        <w:rPr>
          <w:rFonts w:ascii="Arial" w:hAnsi="Arial" w:cs="Arial"/>
          <w:color w:val="28367D"/>
          <w:sz w:val="72"/>
          <w:szCs w:val="72"/>
        </w:rPr>
        <w:t>Interna</w:t>
      </w:r>
    </w:p>
    <w:p w:rsidR="00111FE4" w:rsidRDefault="00111FE4" w:rsidP="00111FE4">
      <w:pPr>
        <w:ind w:left="103" w:right="115"/>
        <w:jc w:val="center"/>
        <w:rPr>
          <w:rFonts w:ascii="Cambria" w:hAnsi="Cambria"/>
          <w:color w:val="28367D"/>
          <w:w w:val="85"/>
          <w:sz w:val="48"/>
        </w:rPr>
      </w:pPr>
    </w:p>
    <w:p w:rsidR="00111FE4" w:rsidRDefault="00111FE4" w:rsidP="00111FE4">
      <w:pPr>
        <w:ind w:left="103" w:right="115"/>
        <w:jc w:val="center"/>
        <w:rPr>
          <w:rFonts w:ascii="Cambria" w:hAnsi="Cambria"/>
          <w:color w:val="28367D"/>
          <w:w w:val="85"/>
          <w:sz w:val="48"/>
        </w:rPr>
      </w:pPr>
    </w:p>
    <w:p w:rsidR="00111FE4" w:rsidRDefault="00111FE4" w:rsidP="00111FE4">
      <w:pPr>
        <w:ind w:left="103" w:right="115"/>
        <w:jc w:val="center"/>
        <w:rPr>
          <w:rFonts w:ascii="Cambria" w:hAnsi="Cambria"/>
          <w:color w:val="28367D"/>
          <w:w w:val="85"/>
          <w:sz w:val="48"/>
        </w:rPr>
      </w:pPr>
    </w:p>
    <w:p w:rsidR="00111FE4" w:rsidRDefault="00111FE4" w:rsidP="00111FE4">
      <w:pPr>
        <w:ind w:left="103" w:right="115"/>
        <w:jc w:val="center"/>
        <w:rPr>
          <w:rFonts w:ascii="Cambria" w:hAnsi="Cambria"/>
          <w:color w:val="28367D"/>
          <w:w w:val="85"/>
          <w:sz w:val="48"/>
        </w:rPr>
      </w:pPr>
    </w:p>
    <w:p w:rsidR="00111FE4" w:rsidRDefault="00111FE4" w:rsidP="00111FE4">
      <w:pPr>
        <w:ind w:left="103" w:right="115"/>
        <w:jc w:val="center"/>
        <w:rPr>
          <w:rFonts w:ascii="Cambria" w:hAnsi="Cambria"/>
          <w:color w:val="28367D"/>
          <w:w w:val="85"/>
          <w:sz w:val="48"/>
        </w:rPr>
      </w:pPr>
    </w:p>
    <w:p w:rsidR="00111FE4" w:rsidRDefault="00111FE4" w:rsidP="00111FE4">
      <w:pPr>
        <w:ind w:left="103" w:right="115"/>
        <w:jc w:val="center"/>
        <w:rPr>
          <w:rFonts w:ascii="Cambria" w:hAnsi="Cambria"/>
          <w:color w:val="28367D"/>
          <w:w w:val="85"/>
          <w:sz w:val="48"/>
        </w:rPr>
      </w:pPr>
    </w:p>
    <w:p w:rsidR="00111FE4" w:rsidRDefault="00111FE4" w:rsidP="00111FE4">
      <w:pPr>
        <w:ind w:left="103" w:right="115"/>
        <w:jc w:val="center"/>
        <w:rPr>
          <w:rFonts w:ascii="Cambria" w:hAnsi="Cambria"/>
          <w:color w:val="28367D"/>
          <w:w w:val="85"/>
          <w:sz w:val="48"/>
        </w:rPr>
      </w:pPr>
    </w:p>
    <w:p w:rsidR="00111FE4" w:rsidRDefault="00111FE4" w:rsidP="00111FE4">
      <w:pPr>
        <w:ind w:left="103" w:right="115"/>
        <w:jc w:val="center"/>
        <w:rPr>
          <w:rFonts w:ascii="Cambria" w:hAnsi="Cambria"/>
          <w:color w:val="28367D"/>
          <w:w w:val="85"/>
          <w:sz w:val="48"/>
        </w:rPr>
      </w:pPr>
    </w:p>
    <w:p w:rsidR="00111FE4" w:rsidRDefault="00111FE4" w:rsidP="00111FE4">
      <w:pPr>
        <w:ind w:left="103" w:right="115"/>
        <w:jc w:val="center"/>
        <w:rPr>
          <w:rFonts w:ascii="Cambria" w:hAnsi="Cambria"/>
          <w:color w:val="28367D"/>
          <w:w w:val="85"/>
          <w:sz w:val="48"/>
        </w:rPr>
      </w:pPr>
    </w:p>
    <w:p w:rsidR="00111FE4" w:rsidRDefault="00111FE4" w:rsidP="00111FE4">
      <w:pPr>
        <w:ind w:left="103" w:right="115"/>
        <w:jc w:val="center"/>
        <w:rPr>
          <w:rFonts w:ascii="Cambria" w:hAnsi="Cambria"/>
          <w:color w:val="28367D"/>
          <w:w w:val="85"/>
          <w:sz w:val="48"/>
        </w:rPr>
      </w:pPr>
    </w:p>
    <w:p w:rsidR="00111FE4" w:rsidRDefault="00111FE4" w:rsidP="00111FE4">
      <w:pPr>
        <w:ind w:left="103" w:right="115"/>
        <w:jc w:val="center"/>
        <w:rPr>
          <w:rFonts w:ascii="Cambria" w:hAnsi="Cambria"/>
          <w:sz w:val="48"/>
        </w:rPr>
      </w:pPr>
      <w:r>
        <w:rPr>
          <w:rFonts w:ascii="Cambria" w:hAnsi="Cambria"/>
          <w:color w:val="28367D"/>
          <w:w w:val="85"/>
          <w:sz w:val="48"/>
        </w:rPr>
        <w:t>Exercício</w:t>
      </w:r>
      <w:r>
        <w:rPr>
          <w:rFonts w:ascii="Cambria" w:hAnsi="Cambria"/>
          <w:color w:val="28367D"/>
          <w:spacing w:val="35"/>
          <w:w w:val="85"/>
          <w:sz w:val="48"/>
        </w:rPr>
        <w:t xml:space="preserve"> </w:t>
      </w:r>
      <w:r>
        <w:rPr>
          <w:rFonts w:ascii="Cambria" w:hAnsi="Cambria"/>
          <w:color w:val="28367D"/>
          <w:w w:val="85"/>
          <w:sz w:val="48"/>
        </w:rPr>
        <w:t>2021</w:t>
      </w:r>
    </w:p>
    <w:p w:rsidR="00111FE4" w:rsidRPr="00111FE4" w:rsidRDefault="00111FE4" w:rsidP="00111FE4">
      <w:pPr>
        <w:pStyle w:val="Corpodetexto"/>
        <w:spacing w:before="10"/>
        <w:rPr>
          <w:color w:val="FF0000"/>
        </w:rPr>
      </w:pPr>
      <w:r w:rsidRPr="00111FE4">
        <w:rPr>
          <w:color w:val="FF0000"/>
        </w:rPr>
        <w:drawing>
          <wp:anchor distT="0" distB="0" distL="0" distR="0" simplePos="0" relativeHeight="251696128" behindDoc="1" locked="0" layoutInCell="1" allowOverlap="1">
            <wp:simplePos x="0" y="0"/>
            <wp:positionH relativeFrom="page">
              <wp:posOffset>3147</wp:posOffset>
            </wp:positionH>
            <wp:positionV relativeFrom="page">
              <wp:posOffset>-127221</wp:posOffset>
            </wp:positionV>
            <wp:extent cx="7557908" cy="10694504"/>
            <wp:effectExtent l="19050" t="0" r="116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561690" cy="10694504"/>
                    </a:xfrm>
                    <a:prstGeom prst="rect">
                      <a:avLst/>
                    </a:prstGeom>
                  </pic:spPr>
                </pic:pic>
              </a:graphicData>
            </a:graphic>
          </wp:anchor>
        </w:drawing>
      </w:r>
    </w:p>
    <w:p w:rsidR="0045554B" w:rsidRPr="007641DE" w:rsidRDefault="00DF4934" w:rsidP="00111FE4">
      <w:pPr>
        <w:pStyle w:val="Heading1"/>
        <w:spacing w:before="102"/>
        <w:ind w:left="0" w:right="1464"/>
        <w:jc w:val="center"/>
        <w:rPr>
          <w:sz w:val="18"/>
          <w:szCs w:val="18"/>
        </w:rPr>
      </w:pPr>
      <w:r w:rsidRPr="007641DE">
        <w:rPr>
          <w:sz w:val="18"/>
          <w:szCs w:val="18"/>
        </w:rPr>
        <w:t>RELATÓRIO ANUAL DE ATIVIDADES D</w:t>
      </w:r>
      <w:r w:rsidR="00BF6AA3" w:rsidRPr="007641DE">
        <w:rPr>
          <w:sz w:val="18"/>
          <w:szCs w:val="18"/>
        </w:rPr>
        <w:t>E AUDITORIA INTERNA – RAINT/2021</w:t>
      </w:r>
    </w:p>
    <w:p w:rsidR="006E1796" w:rsidRPr="007641DE" w:rsidRDefault="006E1796" w:rsidP="003738F4">
      <w:pPr>
        <w:pStyle w:val="Corpodetexto"/>
        <w:rPr>
          <w:b/>
          <w:color w:val="FF0000"/>
          <w:sz w:val="18"/>
          <w:szCs w:val="18"/>
        </w:rPr>
      </w:pPr>
    </w:p>
    <w:p w:rsidR="006E1796" w:rsidRPr="007641DE" w:rsidRDefault="006E1796" w:rsidP="003738F4">
      <w:pPr>
        <w:pStyle w:val="Corpodetexto"/>
        <w:spacing w:before="4"/>
        <w:rPr>
          <w:b/>
          <w:color w:val="FF0000"/>
          <w:sz w:val="18"/>
          <w:szCs w:val="18"/>
        </w:rPr>
      </w:pPr>
    </w:p>
    <w:p w:rsidR="006E1796" w:rsidRPr="007641DE" w:rsidRDefault="00DF4934" w:rsidP="00630097">
      <w:pPr>
        <w:pStyle w:val="Corpodetexto"/>
        <w:ind w:left="-426" w:right="-358" w:firstLine="850"/>
        <w:jc w:val="both"/>
        <w:rPr>
          <w:sz w:val="18"/>
          <w:szCs w:val="18"/>
        </w:rPr>
      </w:pPr>
      <w:r w:rsidRPr="007641DE">
        <w:rPr>
          <w:sz w:val="18"/>
          <w:szCs w:val="18"/>
        </w:rPr>
        <w:t>Em cump</w:t>
      </w:r>
      <w:r w:rsidR="00BF6AA3" w:rsidRPr="007641DE">
        <w:rPr>
          <w:sz w:val="18"/>
          <w:szCs w:val="18"/>
        </w:rPr>
        <w:t>rimento a Instrução Normativa SFCI</w:t>
      </w:r>
      <w:r w:rsidRPr="007641DE">
        <w:rPr>
          <w:sz w:val="18"/>
          <w:szCs w:val="18"/>
        </w:rPr>
        <w:t>-CGU n°</w:t>
      </w:r>
      <w:r w:rsidR="00BF6AA3" w:rsidRPr="007641DE">
        <w:rPr>
          <w:sz w:val="18"/>
          <w:szCs w:val="18"/>
        </w:rPr>
        <w:t xml:space="preserve"> 05, de</w:t>
      </w:r>
      <w:r w:rsidR="00BF6AA3" w:rsidRPr="007641DE">
        <w:rPr>
          <w:color w:val="FF0000"/>
          <w:sz w:val="18"/>
          <w:szCs w:val="18"/>
        </w:rPr>
        <w:t xml:space="preserve"> </w:t>
      </w:r>
      <w:r w:rsidR="00256645" w:rsidRPr="007641DE">
        <w:rPr>
          <w:sz w:val="18"/>
          <w:szCs w:val="18"/>
        </w:rPr>
        <w:t>27</w:t>
      </w:r>
      <w:r w:rsidR="00BF6AA3" w:rsidRPr="007641DE">
        <w:rPr>
          <w:sz w:val="18"/>
          <w:szCs w:val="18"/>
        </w:rPr>
        <w:t>.08.2021</w:t>
      </w:r>
      <w:r w:rsidR="00732D03" w:rsidRPr="007641DE">
        <w:rPr>
          <w:sz w:val="18"/>
          <w:szCs w:val="18"/>
        </w:rPr>
        <w:t>, a AUDINT da CDC apresenta</w:t>
      </w:r>
      <w:r w:rsidRPr="007641DE">
        <w:rPr>
          <w:sz w:val="18"/>
          <w:szCs w:val="18"/>
        </w:rPr>
        <w:t xml:space="preserve"> o Relatório Anual de Atividades de Auditoria Interna – R</w:t>
      </w:r>
      <w:r w:rsidR="00BF6AA3" w:rsidRPr="007641DE">
        <w:rPr>
          <w:sz w:val="18"/>
          <w:szCs w:val="18"/>
        </w:rPr>
        <w:t>AINT referente ao Exercício 2021</w:t>
      </w:r>
      <w:r w:rsidRPr="007641DE">
        <w:rPr>
          <w:sz w:val="18"/>
          <w:szCs w:val="18"/>
        </w:rPr>
        <w:t>.</w:t>
      </w:r>
    </w:p>
    <w:p w:rsidR="006E1796" w:rsidRPr="007641DE" w:rsidRDefault="006E1796" w:rsidP="00630097">
      <w:pPr>
        <w:pStyle w:val="Corpodetexto"/>
        <w:spacing w:before="2"/>
        <w:ind w:left="-426" w:right="-358" w:firstLine="850"/>
        <w:rPr>
          <w:color w:val="FF0000"/>
          <w:sz w:val="18"/>
          <w:szCs w:val="18"/>
        </w:rPr>
      </w:pPr>
    </w:p>
    <w:p w:rsidR="006E1796" w:rsidRPr="007641DE" w:rsidRDefault="00DF4934" w:rsidP="00630097">
      <w:pPr>
        <w:pStyle w:val="Corpodetexto"/>
        <w:ind w:left="-426" w:right="-358" w:firstLine="850"/>
        <w:jc w:val="both"/>
        <w:rPr>
          <w:sz w:val="18"/>
          <w:szCs w:val="18"/>
        </w:rPr>
      </w:pPr>
      <w:r w:rsidRPr="007641DE">
        <w:rPr>
          <w:sz w:val="18"/>
          <w:szCs w:val="18"/>
        </w:rPr>
        <w:t>Este Relatório tem o objetivo de apresentar os resultados do trabalho de auditoria interna realizado em função das ações planejadas constantes no Plano Anual de Ativ</w:t>
      </w:r>
      <w:r w:rsidR="00BF6AA3" w:rsidRPr="007641DE">
        <w:rPr>
          <w:sz w:val="18"/>
          <w:szCs w:val="18"/>
        </w:rPr>
        <w:t>idades de Auditoria – PAINT 2021</w:t>
      </w:r>
      <w:r w:rsidRPr="007641DE">
        <w:rPr>
          <w:sz w:val="18"/>
          <w:szCs w:val="18"/>
        </w:rPr>
        <w:t>, bem como as ações críticas que exigiram atuação desta Unidade de Auditoria.</w:t>
      </w:r>
    </w:p>
    <w:p w:rsidR="006E1796" w:rsidRPr="007641DE" w:rsidRDefault="006E1796" w:rsidP="00630097">
      <w:pPr>
        <w:pStyle w:val="Corpodetexto"/>
        <w:spacing w:before="2"/>
        <w:ind w:left="-426" w:right="-358" w:firstLine="850"/>
        <w:rPr>
          <w:color w:val="FF0000"/>
          <w:sz w:val="18"/>
          <w:szCs w:val="18"/>
        </w:rPr>
      </w:pPr>
    </w:p>
    <w:p w:rsidR="006E1796" w:rsidRPr="007641DE" w:rsidRDefault="00BF6AA3" w:rsidP="00630097">
      <w:pPr>
        <w:pStyle w:val="Corpodetexto"/>
        <w:ind w:left="-426" w:right="-358" w:firstLine="850"/>
        <w:jc w:val="both"/>
        <w:rPr>
          <w:sz w:val="18"/>
          <w:szCs w:val="18"/>
        </w:rPr>
      </w:pPr>
      <w:r w:rsidRPr="007641DE">
        <w:rPr>
          <w:sz w:val="18"/>
          <w:szCs w:val="18"/>
        </w:rPr>
        <w:t>Durante o exercício de 2021</w:t>
      </w:r>
      <w:r w:rsidR="00DF4934" w:rsidRPr="007641DE">
        <w:rPr>
          <w:sz w:val="18"/>
          <w:szCs w:val="18"/>
        </w:rPr>
        <w:t>, a Auditoria Interna teve por objetivo realizar atividades com o fim de verificar os controles internos da empresa, no tocante a sua existência e eficiência, aferir o cumprimento, por parte dos setores da estrutura organizacional, das normas, regulamentos, leis e decretos, bem como, acompanhar a implementação das recomendações de seus relatórios e dos órgãos de controle.</w:t>
      </w:r>
    </w:p>
    <w:p w:rsidR="00BF6AA3" w:rsidRPr="007641DE" w:rsidRDefault="00BF6AA3" w:rsidP="00630097">
      <w:pPr>
        <w:pStyle w:val="Corpodetexto"/>
        <w:ind w:left="-426" w:right="-358" w:firstLine="850"/>
        <w:jc w:val="both"/>
        <w:rPr>
          <w:sz w:val="18"/>
          <w:szCs w:val="18"/>
        </w:rPr>
      </w:pPr>
    </w:p>
    <w:p w:rsidR="004B1DC5" w:rsidRPr="007641DE" w:rsidRDefault="004B1DC5" w:rsidP="00630097">
      <w:pPr>
        <w:pStyle w:val="Corpodetexto"/>
        <w:ind w:left="-426" w:right="-358" w:firstLine="850"/>
        <w:jc w:val="both"/>
        <w:rPr>
          <w:sz w:val="18"/>
          <w:szCs w:val="18"/>
        </w:rPr>
      </w:pPr>
    </w:p>
    <w:p w:rsidR="00BF6AA3" w:rsidRPr="007641DE" w:rsidRDefault="00BF6AA3" w:rsidP="00BF6AA3">
      <w:pPr>
        <w:pStyle w:val="Heading1"/>
        <w:numPr>
          <w:ilvl w:val="0"/>
          <w:numId w:val="1"/>
        </w:numPr>
        <w:tabs>
          <w:tab w:val="left" w:pos="320"/>
        </w:tabs>
        <w:ind w:left="-426" w:right="-358" w:firstLine="0"/>
        <w:rPr>
          <w:sz w:val="18"/>
          <w:szCs w:val="18"/>
          <w:highlight w:val="lightGray"/>
        </w:rPr>
      </w:pPr>
      <w:r w:rsidRPr="007641DE">
        <w:rPr>
          <w:sz w:val="18"/>
          <w:szCs w:val="18"/>
          <w:highlight w:val="lightGray"/>
        </w:rPr>
        <w:t>- QUADRO DEMONSTRATIVO DA ALOCAÇÃO EFETIVA DA FORÇA DE TRABALHO DURANTE A VIGÊNCIA DO PAINT</w:t>
      </w:r>
      <w:r w:rsidR="00256645" w:rsidRPr="007641DE">
        <w:rPr>
          <w:sz w:val="18"/>
          <w:szCs w:val="18"/>
          <w:highlight w:val="lightGray"/>
        </w:rPr>
        <w:t>.</w:t>
      </w:r>
    </w:p>
    <w:p w:rsidR="00BF6AA3" w:rsidRPr="007641DE" w:rsidRDefault="00BF6AA3" w:rsidP="00BF6AA3">
      <w:pPr>
        <w:pStyle w:val="Heading1"/>
        <w:tabs>
          <w:tab w:val="left" w:pos="320"/>
        </w:tabs>
        <w:ind w:left="-426" w:right="-358"/>
        <w:rPr>
          <w:color w:val="FF0000"/>
          <w:sz w:val="18"/>
          <w:szCs w:val="18"/>
          <w:highlight w:val="lightGray"/>
        </w:rPr>
      </w:pPr>
    </w:p>
    <w:p w:rsidR="00527CEC" w:rsidRPr="007641DE" w:rsidRDefault="00527CEC" w:rsidP="00527CEC">
      <w:pPr>
        <w:pStyle w:val="Corpodetexto"/>
        <w:ind w:left="-426" w:right="-358" w:firstLine="850"/>
        <w:jc w:val="both"/>
        <w:rPr>
          <w:sz w:val="18"/>
          <w:szCs w:val="18"/>
        </w:rPr>
      </w:pPr>
      <w:r w:rsidRPr="007641DE">
        <w:rPr>
          <w:sz w:val="18"/>
          <w:szCs w:val="18"/>
        </w:rPr>
        <w:t xml:space="preserve">Com base no quadro apresentado no PAINT 2021, a AUDINT elaborou quadro de execução do referido documento </w:t>
      </w:r>
      <w:r w:rsidR="00107E8C">
        <w:rPr>
          <w:sz w:val="18"/>
          <w:szCs w:val="18"/>
        </w:rPr>
        <w:t>com as horas utilizadas</w:t>
      </w:r>
      <w:r w:rsidRPr="007641DE">
        <w:rPr>
          <w:sz w:val="18"/>
          <w:szCs w:val="18"/>
        </w:rPr>
        <w:t>:</w:t>
      </w:r>
    </w:p>
    <w:p w:rsidR="00527CEC" w:rsidRPr="007641DE" w:rsidRDefault="00527CEC" w:rsidP="00BF6AA3">
      <w:pPr>
        <w:pStyle w:val="Heading1"/>
        <w:tabs>
          <w:tab w:val="left" w:pos="320"/>
        </w:tabs>
        <w:ind w:left="-426" w:right="-358"/>
        <w:rPr>
          <w:color w:val="FF0000"/>
          <w:sz w:val="18"/>
          <w:szCs w:val="18"/>
          <w:highlight w:val="lightGray"/>
        </w:rPr>
      </w:pPr>
    </w:p>
    <w:tbl>
      <w:tblPr>
        <w:tblW w:w="10774" w:type="dxa"/>
        <w:tblInd w:w="-356" w:type="dxa"/>
        <w:tblCellMar>
          <w:left w:w="70" w:type="dxa"/>
          <w:right w:w="70" w:type="dxa"/>
        </w:tblCellMar>
        <w:tblLook w:val="04A0"/>
      </w:tblPr>
      <w:tblGrid>
        <w:gridCol w:w="426"/>
        <w:gridCol w:w="7635"/>
        <w:gridCol w:w="1296"/>
        <w:gridCol w:w="1417"/>
      </w:tblGrid>
      <w:tr w:rsidR="00527CEC" w:rsidRPr="007641DE" w:rsidTr="00527CEC">
        <w:trPr>
          <w:trHeight w:val="285"/>
        </w:trPr>
        <w:tc>
          <w:tcPr>
            <w:tcW w:w="10774" w:type="dxa"/>
            <w:gridSpan w:val="4"/>
            <w:tcBorders>
              <w:top w:val="nil"/>
              <w:left w:val="nil"/>
              <w:bottom w:val="single" w:sz="4" w:space="0" w:color="auto"/>
              <w:right w:val="nil"/>
            </w:tcBorders>
            <w:shd w:val="clear" w:color="auto" w:fill="auto"/>
            <w:noWrap/>
            <w:vAlign w:val="bottom"/>
            <w:hideMark/>
          </w:tcPr>
          <w:p w:rsidR="00527CEC" w:rsidRPr="007641DE" w:rsidRDefault="00527CEC" w:rsidP="00527CEC">
            <w:pPr>
              <w:widowControl/>
              <w:autoSpaceDE/>
              <w:autoSpaceDN/>
              <w:jc w:val="center"/>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DETALHAMENTO DAS HORAS DE TRABALHO</w:t>
            </w:r>
          </w:p>
        </w:tc>
      </w:tr>
      <w:tr w:rsidR="00527CEC" w:rsidRPr="007641DE" w:rsidTr="00527CEC">
        <w:trPr>
          <w:trHeight w:val="285"/>
        </w:trPr>
        <w:tc>
          <w:tcPr>
            <w:tcW w:w="10774" w:type="dxa"/>
            <w:gridSpan w:val="4"/>
            <w:tcBorders>
              <w:top w:val="single" w:sz="4" w:space="0" w:color="auto"/>
              <w:left w:val="single" w:sz="4" w:space="0" w:color="auto"/>
              <w:bottom w:val="single" w:sz="4" w:space="0" w:color="auto"/>
              <w:right w:val="nil"/>
            </w:tcBorders>
            <w:shd w:val="clear" w:color="auto" w:fill="auto"/>
            <w:noWrap/>
            <w:vAlign w:val="bottom"/>
            <w:hideMark/>
          </w:tcPr>
          <w:p w:rsidR="00527CEC" w:rsidRPr="007641DE" w:rsidRDefault="00527CEC" w:rsidP="00527CEC">
            <w:pPr>
              <w:widowControl/>
              <w:autoSpaceDE/>
              <w:autoSpaceDN/>
              <w:jc w:val="center"/>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EXECUÇÃO DO PLANO ANUAL DE ATIVIDADES DE AUDITORIA INTERNA – PAINT</w:t>
            </w:r>
          </w:p>
        </w:tc>
      </w:tr>
      <w:tr w:rsidR="00527CEC" w:rsidRPr="007641DE" w:rsidTr="00527CEC">
        <w:trPr>
          <w:trHeight w:val="54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527CEC" w:rsidRPr="007641DE" w:rsidRDefault="00527CEC" w:rsidP="00527CEC">
            <w:pPr>
              <w:widowControl/>
              <w:autoSpaceDE/>
              <w:autoSpaceDN/>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 </w:t>
            </w:r>
          </w:p>
        </w:tc>
        <w:tc>
          <w:tcPr>
            <w:tcW w:w="7635" w:type="dxa"/>
            <w:tcBorders>
              <w:top w:val="nil"/>
              <w:left w:val="nil"/>
              <w:bottom w:val="single" w:sz="4" w:space="0" w:color="auto"/>
              <w:right w:val="single" w:sz="4" w:space="0" w:color="auto"/>
            </w:tcBorders>
            <w:shd w:val="clear" w:color="auto" w:fill="auto"/>
            <w:noWrap/>
            <w:vAlign w:val="bottom"/>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EXERCÍCIO: 2021</w:t>
            </w:r>
          </w:p>
        </w:tc>
        <w:tc>
          <w:tcPr>
            <w:tcW w:w="1296" w:type="dxa"/>
            <w:tcBorders>
              <w:top w:val="nil"/>
              <w:left w:val="nil"/>
              <w:bottom w:val="single" w:sz="4" w:space="0" w:color="auto"/>
              <w:right w:val="nil"/>
            </w:tcBorders>
            <w:shd w:val="clear" w:color="auto" w:fill="auto"/>
            <w:vAlign w:val="bottom"/>
            <w:hideMark/>
          </w:tcPr>
          <w:p w:rsidR="00527CEC" w:rsidRPr="007641DE" w:rsidRDefault="00527CEC" w:rsidP="00527CEC">
            <w:pPr>
              <w:widowControl/>
              <w:autoSpaceDE/>
              <w:autoSpaceDN/>
              <w:jc w:val="center"/>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PREVISTO NO PAINT</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27CEC" w:rsidRPr="007641DE" w:rsidRDefault="00527CEC" w:rsidP="00527CEC">
            <w:pPr>
              <w:widowControl/>
              <w:autoSpaceDE/>
              <w:autoSpaceDN/>
              <w:jc w:val="center"/>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EXECUTADO em 2021</w:t>
            </w:r>
          </w:p>
        </w:tc>
      </w:tr>
      <w:tr w:rsidR="00527CEC" w:rsidRPr="007641DE" w:rsidTr="00527CEC">
        <w:trPr>
          <w:trHeight w:val="270"/>
        </w:trPr>
        <w:tc>
          <w:tcPr>
            <w:tcW w:w="426" w:type="dxa"/>
            <w:tcBorders>
              <w:top w:val="nil"/>
              <w:left w:val="single" w:sz="4" w:space="0" w:color="auto"/>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Nº</w:t>
            </w:r>
          </w:p>
        </w:tc>
        <w:tc>
          <w:tcPr>
            <w:tcW w:w="7635"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DESCRIÇÃO SUMÁRIA</w:t>
            </w:r>
          </w:p>
        </w:tc>
        <w:tc>
          <w:tcPr>
            <w:tcW w:w="1296"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HORAS</w:t>
            </w:r>
          </w:p>
        </w:tc>
        <w:tc>
          <w:tcPr>
            <w:tcW w:w="1417"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HORAS</w:t>
            </w:r>
          </w:p>
        </w:tc>
      </w:tr>
      <w:tr w:rsidR="00527CEC" w:rsidRPr="007641DE" w:rsidTr="00527CEC">
        <w:trPr>
          <w:trHeight w:val="270"/>
        </w:trPr>
        <w:tc>
          <w:tcPr>
            <w:tcW w:w="426" w:type="dxa"/>
            <w:tcBorders>
              <w:top w:val="nil"/>
              <w:left w:val="single" w:sz="4" w:space="0" w:color="auto"/>
              <w:bottom w:val="single" w:sz="4" w:space="0" w:color="auto"/>
              <w:right w:val="single" w:sz="4" w:space="0" w:color="auto"/>
            </w:tcBorders>
            <w:shd w:val="clear" w:color="000000" w:fill="FFFF00"/>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proofErr w:type="gramStart"/>
            <w:r w:rsidRPr="007641DE">
              <w:rPr>
                <w:rFonts w:eastAsia="Times New Roman" w:cs="Calibri"/>
                <w:b/>
                <w:bCs/>
                <w:color w:val="000000"/>
                <w:sz w:val="18"/>
                <w:szCs w:val="18"/>
                <w:lang w:val="pt-BR" w:eastAsia="pt-BR" w:bidi="ar-SA"/>
              </w:rPr>
              <w:t>1</w:t>
            </w:r>
            <w:proofErr w:type="gramEnd"/>
          </w:p>
        </w:tc>
        <w:tc>
          <w:tcPr>
            <w:tcW w:w="7635" w:type="dxa"/>
            <w:tcBorders>
              <w:top w:val="nil"/>
              <w:left w:val="nil"/>
              <w:bottom w:val="single" w:sz="4" w:space="0" w:color="auto"/>
              <w:right w:val="single" w:sz="4" w:space="0" w:color="auto"/>
            </w:tcBorders>
            <w:shd w:val="clear" w:color="000000" w:fill="FFFF00"/>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SERVIÇOS DE AUDITORIA</w:t>
            </w:r>
          </w:p>
        </w:tc>
        <w:tc>
          <w:tcPr>
            <w:tcW w:w="1296" w:type="dxa"/>
            <w:tcBorders>
              <w:top w:val="nil"/>
              <w:left w:val="nil"/>
              <w:bottom w:val="single" w:sz="4" w:space="0" w:color="auto"/>
              <w:right w:val="single" w:sz="4" w:space="0" w:color="auto"/>
            </w:tcBorders>
            <w:shd w:val="clear" w:color="000000" w:fill="FFFF00"/>
            <w:hideMark/>
          </w:tcPr>
          <w:p w:rsidR="00527CEC" w:rsidRPr="007641DE" w:rsidRDefault="00527CEC" w:rsidP="00527CEC">
            <w:pPr>
              <w:widowControl/>
              <w:autoSpaceDE/>
              <w:autoSpaceDN/>
              <w:jc w:val="center"/>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2.808</w:t>
            </w:r>
          </w:p>
        </w:tc>
        <w:tc>
          <w:tcPr>
            <w:tcW w:w="1417" w:type="dxa"/>
            <w:tcBorders>
              <w:top w:val="nil"/>
              <w:left w:val="nil"/>
              <w:bottom w:val="single" w:sz="4" w:space="0" w:color="auto"/>
              <w:right w:val="single" w:sz="4" w:space="0" w:color="auto"/>
            </w:tcBorders>
            <w:shd w:val="clear" w:color="000000" w:fill="FFFF00"/>
            <w:hideMark/>
          </w:tcPr>
          <w:p w:rsidR="00527CEC" w:rsidRPr="007641DE" w:rsidRDefault="00527CEC" w:rsidP="00527CEC">
            <w:pPr>
              <w:widowControl/>
              <w:autoSpaceDE/>
              <w:autoSpaceDN/>
              <w:jc w:val="center"/>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2.329</w:t>
            </w:r>
          </w:p>
        </w:tc>
      </w:tr>
      <w:tr w:rsidR="00527CEC" w:rsidRPr="007641DE" w:rsidTr="00527CEC">
        <w:trPr>
          <w:trHeight w:val="334"/>
        </w:trPr>
        <w:tc>
          <w:tcPr>
            <w:tcW w:w="426" w:type="dxa"/>
            <w:tcBorders>
              <w:top w:val="nil"/>
              <w:left w:val="single" w:sz="4" w:space="0" w:color="auto"/>
              <w:bottom w:val="nil"/>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1.1</w:t>
            </w:r>
          </w:p>
        </w:tc>
        <w:tc>
          <w:tcPr>
            <w:tcW w:w="7635"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PREVIDÊNCIA COMPLEMENTAR - PORTUS (PLANEJAMENTO, EXECUÇÃO E REVISÃO</w:t>
            </w:r>
            <w:proofErr w:type="gramStart"/>
            <w:r w:rsidRPr="007641DE">
              <w:rPr>
                <w:rFonts w:eastAsia="Times New Roman" w:cs="Calibri"/>
                <w:color w:val="000000"/>
                <w:sz w:val="18"/>
                <w:szCs w:val="18"/>
                <w:lang w:val="pt-BR" w:eastAsia="pt-BR" w:bidi="ar-SA"/>
              </w:rPr>
              <w:t>)</w:t>
            </w:r>
            <w:proofErr w:type="gramEnd"/>
          </w:p>
        </w:tc>
        <w:tc>
          <w:tcPr>
            <w:tcW w:w="1296"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center"/>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296</w:t>
            </w:r>
          </w:p>
        </w:tc>
        <w:tc>
          <w:tcPr>
            <w:tcW w:w="1417" w:type="dxa"/>
            <w:tcBorders>
              <w:top w:val="nil"/>
              <w:left w:val="nil"/>
              <w:bottom w:val="single" w:sz="4" w:space="0" w:color="auto"/>
              <w:right w:val="single" w:sz="4" w:space="0" w:color="auto"/>
            </w:tcBorders>
            <w:shd w:val="clear" w:color="000000" w:fill="FFFFFF"/>
            <w:hideMark/>
          </w:tcPr>
          <w:p w:rsidR="00527CEC" w:rsidRPr="007641DE" w:rsidRDefault="00527CEC" w:rsidP="00527CEC">
            <w:pPr>
              <w:widowControl/>
              <w:autoSpaceDE/>
              <w:autoSpaceDN/>
              <w:jc w:val="center"/>
              <w:rPr>
                <w:rFonts w:eastAsia="Times New Roman" w:cs="Calibri"/>
                <w:sz w:val="18"/>
                <w:szCs w:val="18"/>
                <w:lang w:val="pt-BR" w:eastAsia="pt-BR" w:bidi="ar-SA"/>
              </w:rPr>
            </w:pPr>
            <w:r w:rsidRPr="007641DE">
              <w:rPr>
                <w:rFonts w:eastAsia="Times New Roman" w:cs="Calibri"/>
                <w:sz w:val="18"/>
                <w:szCs w:val="18"/>
                <w:lang w:val="pt-BR" w:eastAsia="pt-BR" w:bidi="ar-SA"/>
              </w:rPr>
              <w:t>136</w:t>
            </w:r>
          </w:p>
        </w:tc>
      </w:tr>
      <w:tr w:rsidR="00527CEC" w:rsidRPr="007641DE" w:rsidTr="00527CEC">
        <w:trPr>
          <w:trHeight w:val="269"/>
        </w:trPr>
        <w:tc>
          <w:tcPr>
            <w:tcW w:w="426" w:type="dxa"/>
            <w:tcBorders>
              <w:top w:val="single" w:sz="4" w:space="0" w:color="auto"/>
              <w:left w:val="single" w:sz="4" w:space="0" w:color="auto"/>
              <w:bottom w:val="nil"/>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1.2</w:t>
            </w:r>
          </w:p>
        </w:tc>
        <w:tc>
          <w:tcPr>
            <w:tcW w:w="7635"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GESTÃO OPERACIONAL (PLANEJAMENTO, EXECUÇÃO E REVISÃO</w:t>
            </w:r>
            <w:proofErr w:type="gramStart"/>
            <w:r w:rsidRPr="007641DE">
              <w:rPr>
                <w:rFonts w:eastAsia="Times New Roman" w:cs="Calibri"/>
                <w:color w:val="000000"/>
                <w:sz w:val="18"/>
                <w:szCs w:val="18"/>
                <w:lang w:val="pt-BR" w:eastAsia="pt-BR" w:bidi="ar-SA"/>
              </w:rPr>
              <w:t>)</w:t>
            </w:r>
            <w:proofErr w:type="gramEnd"/>
          </w:p>
        </w:tc>
        <w:tc>
          <w:tcPr>
            <w:tcW w:w="1296"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center"/>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296</w:t>
            </w:r>
          </w:p>
        </w:tc>
        <w:tc>
          <w:tcPr>
            <w:tcW w:w="1417" w:type="dxa"/>
            <w:tcBorders>
              <w:top w:val="nil"/>
              <w:left w:val="nil"/>
              <w:bottom w:val="single" w:sz="4" w:space="0" w:color="auto"/>
              <w:right w:val="single" w:sz="4" w:space="0" w:color="auto"/>
            </w:tcBorders>
            <w:shd w:val="clear" w:color="000000" w:fill="FFFFFF"/>
            <w:hideMark/>
          </w:tcPr>
          <w:p w:rsidR="00527CEC" w:rsidRPr="007641DE" w:rsidRDefault="00527CEC" w:rsidP="00527CEC">
            <w:pPr>
              <w:widowControl/>
              <w:autoSpaceDE/>
              <w:autoSpaceDN/>
              <w:jc w:val="center"/>
              <w:rPr>
                <w:rFonts w:eastAsia="Times New Roman" w:cs="Calibri"/>
                <w:sz w:val="18"/>
                <w:szCs w:val="18"/>
                <w:lang w:val="pt-BR" w:eastAsia="pt-BR" w:bidi="ar-SA"/>
              </w:rPr>
            </w:pPr>
            <w:r w:rsidRPr="007641DE">
              <w:rPr>
                <w:rFonts w:eastAsia="Times New Roman" w:cs="Calibri"/>
                <w:sz w:val="18"/>
                <w:szCs w:val="18"/>
                <w:lang w:val="pt-BR" w:eastAsia="pt-BR" w:bidi="ar-SA"/>
              </w:rPr>
              <w:t>286</w:t>
            </w:r>
          </w:p>
        </w:tc>
      </w:tr>
      <w:tr w:rsidR="00527CEC" w:rsidRPr="007641DE" w:rsidTr="00527CEC">
        <w:trPr>
          <w:trHeight w:val="540"/>
        </w:trPr>
        <w:tc>
          <w:tcPr>
            <w:tcW w:w="426" w:type="dxa"/>
            <w:tcBorders>
              <w:top w:val="single" w:sz="4" w:space="0" w:color="auto"/>
              <w:left w:val="single" w:sz="4" w:space="0" w:color="auto"/>
              <w:bottom w:val="nil"/>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1.3</w:t>
            </w:r>
          </w:p>
        </w:tc>
        <w:tc>
          <w:tcPr>
            <w:tcW w:w="7635"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LICITAÇÕES E CONTRATOS (PLANEJAMENTO, EXECUÇÃO E REVISÃO</w:t>
            </w:r>
            <w:proofErr w:type="gramStart"/>
            <w:r w:rsidRPr="007641DE">
              <w:rPr>
                <w:rFonts w:eastAsia="Times New Roman" w:cs="Calibri"/>
                <w:color w:val="000000"/>
                <w:sz w:val="18"/>
                <w:szCs w:val="18"/>
                <w:lang w:val="pt-BR" w:eastAsia="pt-BR" w:bidi="ar-SA"/>
              </w:rPr>
              <w:t>)</w:t>
            </w:r>
            <w:proofErr w:type="gramEnd"/>
          </w:p>
        </w:tc>
        <w:tc>
          <w:tcPr>
            <w:tcW w:w="1296"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center"/>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296</w:t>
            </w:r>
          </w:p>
        </w:tc>
        <w:tc>
          <w:tcPr>
            <w:tcW w:w="1417" w:type="dxa"/>
            <w:tcBorders>
              <w:top w:val="nil"/>
              <w:left w:val="nil"/>
              <w:bottom w:val="single" w:sz="4" w:space="0" w:color="auto"/>
              <w:right w:val="single" w:sz="4" w:space="0" w:color="auto"/>
            </w:tcBorders>
            <w:shd w:val="clear" w:color="000000" w:fill="FFFFFF"/>
            <w:hideMark/>
          </w:tcPr>
          <w:p w:rsidR="00527CEC" w:rsidRPr="007641DE" w:rsidRDefault="00527CEC" w:rsidP="00527CEC">
            <w:pPr>
              <w:widowControl/>
              <w:autoSpaceDE/>
              <w:autoSpaceDN/>
              <w:jc w:val="center"/>
              <w:rPr>
                <w:rFonts w:eastAsia="Times New Roman" w:cs="Calibri"/>
                <w:sz w:val="18"/>
                <w:szCs w:val="18"/>
                <w:lang w:val="pt-BR" w:eastAsia="pt-BR" w:bidi="ar-SA"/>
              </w:rPr>
            </w:pPr>
            <w:r w:rsidRPr="007641DE">
              <w:rPr>
                <w:rFonts w:eastAsia="Times New Roman" w:cs="Calibri"/>
                <w:sz w:val="18"/>
                <w:szCs w:val="18"/>
                <w:lang w:val="pt-BR" w:eastAsia="pt-BR" w:bidi="ar-SA"/>
              </w:rPr>
              <w:t>124 (em andamento)</w:t>
            </w:r>
          </w:p>
        </w:tc>
      </w:tr>
      <w:tr w:rsidR="00527CEC" w:rsidRPr="007641DE" w:rsidTr="00527CEC">
        <w:trPr>
          <w:trHeight w:val="294"/>
        </w:trPr>
        <w:tc>
          <w:tcPr>
            <w:tcW w:w="426" w:type="dxa"/>
            <w:tcBorders>
              <w:top w:val="single" w:sz="4" w:space="0" w:color="auto"/>
              <w:left w:val="single" w:sz="4" w:space="0" w:color="auto"/>
              <w:bottom w:val="nil"/>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1.4</w:t>
            </w:r>
          </w:p>
        </w:tc>
        <w:tc>
          <w:tcPr>
            <w:tcW w:w="7635"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EXAME DE CONTAS (PLANEJAMENTO, EXECUÇÃO E REVISÃO</w:t>
            </w:r>
            <w:proofErr w:type="gramStart"/>
            <w:r w:rsidRPr="007641DE">
              <w:rPr>
                <w:rFonts w:eastAsia="Times New Roman" w:cs="Calibri"/>
                <w:color w:val="000000"/>
                <w:sz w:val="18"/>
                <w:szCs w:val="18"/>
                <w:lang w:val="pt-BR" w:eastAsia="pt-BR" w:bidi="ar-SA"/>
              </w:rPr>
              <w:t>)</w:t>
            </w:r>
            <w:proofErr w:type="gramEnd"/>
          </w:p>
        </w:tc>
        <w:tc>
          <w:tcPr>
            <w:tcW w:w="1296"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center"/>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296</w:t>
            </w:r>
          </w:p>
        </w:tc>
        <w:tc>
          <w:tcPr>
            <w:tcW w:w="1417" w:type="dxa"/>
            <w:tcBorders>
              <w:top w:val="nil"/>
              <w:left w:val="nil"/>
              <w:bottom w:val="single" w:sz="4" w:space="0" w:color="auto"/>
              <w:right w:val="single" w:sz="4" w:space="0" w:color="auto"/>
            </w:tcBorders>
            <w:shd w:val="clear" w:color="000000" w:fill="FFFFFF"/>
            <w:hideMark/>
          </w:tcPr>
          <w:p w:rsidR="00527CEC" w:rsidRPr="007641DE" w:rsidRDefault="00527CEC" w:rsidP="00527CEC">
            <w:pPr>
              <w:widowControl/>
              <w:autoSpaceDE/>
              <w:autoSpaceDN/>
              <w:jc w:val="center"/>
              <w:rPr>
                <w:rFonts w:eastAsia="Times New Roman" w:cs="Calibri"/>
                <w:sz w:val="18"/>
                <w:szCs w:val="18"/>
                <w:lang w:val="pt-BR" w:eastAsia="pt-BR" w:bidi="ar-SA"/>
              </w:rPr>
            </w:pPr>
            <w:r w:rsidRPr="007641DE">
              <w:rPr>
                <w:rFonts w:eastAsia="Times New Roman" w:cs="Calibri"/>
                <w:sz w:val="18"/>
                <w:szCs w:val="18"/>
                <w:lang w:val="pt-BR" w:eastAsia="pt-BR" w:bidi="ar-SA"/>
              </w:rPr>
              <w:t>280</w:t>
            </w:r>
          </w:p>
        </w:tc>
      </w:tr>
      <w:tr w:rsidR="00527CEC" w:rsidRPr="007641DE" w:rsidTr="00527CEC">
        <w:trPr>
          <w:trHeight w:val="554"/>
        </w:trPr>
        <w:tc>
          <w:tcPr>
            <w:tcW w:w="426" w:type="dxa"/>
            <w:tcBorders>
              <w:top w:val="single" w:sz="4" w:space="0" w:color="auto"/>
              <w:left w:val="single" w:sz="4" w:space="0" w:color="auto"/>
              <w:bottom w:val="nil"/>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1.5</w:t>
            </w:r>
          </w:p>
        </w:tc>
        <w:tc>
          <w:tcPr>
            <w:tcW w:w="7635"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GESTÃO ORÇAMENTÁRIA, PLANEJAMENTO ESTRATÉGICO E INDICADORES DE DESEMPENHO (PLANEJAMENTO, EXECUÇÃO E REVISÃO</w:t>
            </w:r>
            <w:proofErr w:type="gramStart"/>
            <w:r w:rsidRPr="007641DE">
              <w:rPr>
                <w:rFonts w:eastAsia="Times New Roman" w:cs="Calibri"/>
                <w:color w:val="000000"/>
                <w:sz w:val="18"/>
                <w:szCs w:val="18"/>
                <w:lang w:val="pt-BR" w:eastAsia="pt-BR" w:bidi="ar-SA"/>
              </w:rPr>
              <w:t>)</w:t>
            </w:r>
            <w:proofErr w:type="gramEnd"/>
          </w:p>
        </w:tc>
        <w:tc>
          <w:tcPr>
            <w:tcW w:w="1296"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center"/>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296</w:t>
            </w:r>
          </w:p>
        </w:tc>
        <w:tc>
          <w:tcPr>
            <w:tcW w:w="1417" w:type="dxa"/>
            <w:tcBorders>
              <w:top w:val="nil"/>
              <w:left w:val="nil"/>
              <w:bottom w:val="single" w:sz="4" w:space="0" w:color="auto"/>
              <w:right w:val="single" w:sz="4" w:space="0" w:color="auto"/>
            </w:tcBorders>
            <w:shd w:val="clear" w:color="000000" w:fill="FFFFFF"/>
            <w:hideMark/>
          </w:tcPr>
          <w:p w:rsidR="00527CEC" w:rsidRPr="007641DE" w:rsidRDefault="00527CEC" w:rsidP="00527CEC">
            <w:pPr>
              <w:widowControl/>
              <w:autoSpaceDE/>
              <w:autoSpaceDN/>
              <w:jc w:val="center"/>
              <w:rPr>
                <w:rFonts w:eastAsia="Times New Roman" w:cs="Calibri"/>
                <w:sz w:val="18"/>
                <w:szCs w:val="18"/>
                <w:lang w:val="pt-BR" w:eastAsia="pt-BR" w:bidi="ar-SA"/>
              </w:rPr>
            </w:pPr>
            <w:r w:rsidRPr="007641DE">
              <w:rPr>
                <w:rFonts w:eastAsia="Times New Roman" w:cs="Calibri"/>
                <w:sz w:val="18"/>
                <w:szCs w:val="18"/>
                <w:lang w:val="pt-BR" w:eastAsia="pt-BR" w:bidi="ar-SA"/>
              </w:rPr>
              <w:t>273</w:t>
            </w:r>
          </w:p>
        </w:tc>
      </w:tr>
      <w:tr w:rsidR="00527CEC" w:rsidRPr="007641DE" w:rsidTr="00527CEC">
        <w:trPr>
          <w:trHeight w:val="279"/>
        </w:trPr>
        <w:tc>
          <w:tcPr>
            <w:tcW w:w="426" w:type="dxa"/>
            <w:tcBorders>
              <w:top w:val="single" w:sz="4" w:space="0" w:color="auto"/>
              <w:left w:val="single" w:sz="4" w:space="0" w:color="auto"/>
              <w:bottom w:val="nil"/>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1.6</w:t>
            </w:r>
          </w:p>
        </w:tc>
        <w:tc>
          <w:tcPr>
            <w:tcW w:w="7635"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AVALIAÇÃO MENSAL DE UM PAGAMENTO (AMOSTRAGEM) - (EXECUÇÃO E REVISÃO)</w:t>
            </w:r>
          </w:p>
        </w:tc>
        <w:tc>
          <w:tcPr>
            <w:tcW w:w="1296"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center"/>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480</w:t>
            </w:r>
          </w:p>
        </w:tc>
        <w:tc>
          <w:tcPr>
            <w:tcW w:w="1417" w:type="dxa"/>
            <w:tcBorders>
              <w:top w:val="nil"/>
              <w:left w:val="nil"/>
              <w:bottom w:val="single" w:sz="4" w:space="0" w:color="auto"/>
              <w:right w:val="single" w:sz="4" w:space="0" w:color="auto"/>
            </w:tcBorders>
            <w:shd w:val="clear" w:color="000000" w:fill="FFFFFF"/>
            <w:hideMark/>
          </w:tcPr>
          <w:p w:rsidR="00527CEC" w:rsidRPr="007641DE" w:rsidRDefault="00527CEC" w:rsidP="00527CEC">
            <w:pPr>
              <w:widowControl/>
              <w:autoSpaceDE/>
              <w:autoSpaceDN/>
              <w:jc w:val="center"/>
              <w:rPr>
                <w:rFonts w:eastAsia="Times New Roman" w:cs="Calibri"/>
                <w:sz w:val="18"/>
                <w:szCs w:val="18"/>
                <w:lang w:val="pt-BR" w:eastAsia="pt-BR" w:bidi="ar-SA"/>
              </w:rPr>
            </w:pPr>
            <w:r w:rsidRPr="007641DE">
              <w:rPr>
                <w:rFonts w:eastAsia="Times New Roman" w:cs="Calibri"/>
                <w:sz w:val="18"/>
                <w:szCs w:val="18"/>
                <w:lang w:val="pt-BR" w:eastAsia="pt-BR" w:bidi="ar-SA"/>
              </w:rPr>
              <w:t>480</w:t>
            </w:r>
          </w:p>
        </w:tc>
      </w:tr>
      <w:tr w:rsidR="00527CEC" w:rsidRPr="007641DE" w:rsidTr="00527CEC">
        <w:trPr>
          <w:trHeight w:val="598"/>
        </w:trPr>
        <w:tc>
          <w:tcPr>
            <w:tcW w:w="426" w:type="dxa"/>
            <w:tcBorders>
              <w:top w:val="single" w:sz="4" w:space="0" w:color="auto"/>
              <w:left w:val="single" w:sz="4" w:space="0" w:color="auto"/>
              <w:bottom w:val="nil"/>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1.7</w:t>
            </w:r>
          </w:p>
        </w:tc>
        <w:tc>
          <w:tcPr>
            <w:tcW w:w="7635" w:type="dxa"/>
            <w:tcBorders>
              <w:top w:val="nil"/>
              <w:left w:val="nil"/>
              <w:bottom w:val="single" w:sz="4" w:space="0" w:color="auto"/>
              <w:right w:val="single" w:sz="4" w:space="0" w:color="auto"/>
            </w:tcBorders>
            <w:shd w:val="clear" w:color="auto" w:fill="auto"/>
            <w:noWrap/>
            <w:hideMark/>
          </w:tcPr>
          <w:p w:rsidR="00527CEC" w:rsidRPr="007641DE" w:rsidRDefault="00527CEC" w:rsidP="00527CEC">
            <w:pPr>
              <w:widowControl/>
              <w:autoSpaceDE/>
              <w:autoSpaceDN/>
              <w:jc w:val="both"/>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VERIFICAÇÃO DE ADMISSIBILIDADE, COORDENAÇÃO DE PRAZOS E RELATÓRIOS PARA CONSELHO DO SISTEMA DE CORREIÇÃO (EXECUÇÃO E REVISÃO</w:t>
            </w:r>
            <w:proofErr w:type="gramStart"/>
            <w:r w:rsidRPr="007641DE">
              <w:rPr>
                <w:rFonts w:eastAsia="Times New Roman" w:cs="Calibri"/>
                <w:color w:val="000000"/>
                <w:sz w:val="18"/>
                <w:szCs w:val="18"/>
                <w:lang w:val="pt-BR" w:eastAsia="pt-BR" w:bidi="ar-SA"/>
              </w:rPr>
              <w:t>)</w:t>
            </w:r>
            <w:proofErr w:type="gramEnd"/>
          </w:p>
        </w:tc>
        <w:tc>
          <w:tcPr>
            <w:tcW w:w="1296"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center"/>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848</w:t>
            </w:r>
          </w:p>
        </w:tc>
        <w:tc>
          <w:tcPr>
            <w:tcW w:w="1417" w:type="dxa"/>
            <w:tcBorders>
              <w:top w:val="nil"/>
              <w:left w:val="nil"/>
              <w:bottom w:val="single" w:sz="4" w:space="0" w:color="auto"/>
              <w:right w:val="single" w:sz="4" w:space="0" w:color="auto"/>
            </w:tcBorders>
            <w:shd w:val="clear" w:color="000000" w:fill="FFFFFF"/>
            <w:hideMark/>
          </w:tcPr>
          <w:p w:rsidR="00527CEC" w:rsidRPr="007641DE" w:rsidRDefault="00527CEC" w:rsidP="00527CEC">
            <w:pPr>
              <w:widowControl/>
              <w:autoSpaceDE/>
              <w:autoSpaceDN/>
              <w:jc w:val="center"/>
              <w:rPr>
                <w:rFonts w:eastAsia="Times New Roman" w:cs="Calibri"/>
                <w:sz w:val="18"/>
                <w:szCs w:val="18"/>
                <w:lang w:val="pt-BR" w:eastAsia="pt-BR" w:bidi="ar-SA"/>
              </w:rPr>
            </w:pPr>
            <w:r w:rsidRPr="007641DE">
              <w:rPr>
                <w:rFonts w:eastAsia="Times New Roman" w:cs="Calibri"/>
                <w:sz w:val="18"/>
                <w:szCs w:val="18"/>
                <w:lang w:val="pt-BR" w:eastAsia="pt-BR" w:bidi="ar-SA"/>
              </w:rPr>
              <w:t>750</w:t>
            </w:r>
          </w:p>
        </w:tc>
      </w:tr>
      <w:tr w:rsidR="00527CEC" w:rsidRPr="007641DE" w:rsidTr="00527CEC">
        <w:trPr>
          <w:trHeight w:val="270"/>
        </w:trPr>
        <w:tc>
          <w:tcPr>
            <w:tcW w:w="426" w:type="dxa"/>
            <w:tcBorders>
              <w:top w:val="single" w:sz="4" w:space="0" w:color="auto"/>
              <w:left w:val="single" w:sz="4" w:space="0" w:color="auto"/>
              <w:bottom w:val="single" w:sz="4" w:space="0" w:color="auto"/>
              <w:right w:val="single" w:sz="4" w:space="0" w:color="auto"/>
            </w:tcBorders>
            <w:shd w:val="clear" w:color="000000" w:fill="FFFF00"/>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proofErr w:type="gramStart"/>
            <w:r w:rsidRPr="007641DE">
              <w:rPr>
                <w:rFonts w:eastAsia="Times New Roman" w:cs="Calibri"/>
                <w:b/>
                <w:bCs/>
                <w:color w:val="000000"/>
                <w:sz w:val="18"/>
                <w:szCs w:val="18"/>
                <w:lang w:val="pt-BR" w:eastAsia="pt-BR" w:bidi="ar-SA"/>
              </w:rPr>
              <w:t>2</w:t>
            </w:r>
            <w:proofErr w:type="gramEnd"/>
          </w:p>
        </w:tc>
        <w:tc>
          <w:tcPr>
            <w:tcW w:w="7635" w:type="dxa"/>
            <w:tcBorders>
              <w:top w:val="nil"/>
              <w:left w:val="nil"/>
              <w:bottom w:val="single" w:sz="4" w:space="0" w:color="auto"/>
              <w:right w:val="single" w:sz="4" w:space="0" w:color="auto"/>
            </w:tcBorders>
            <w:shd w:val="clear" w:color="000000" w:fill="FFFF00"/>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CAPACITAÇÃO DOS AUDITORES</w:t>
            </w:r>
          </w:p>
        </w:tc>
        <w:tc>
          <w:tcPr>
            <w:tcW w:w="1296" w:type="dxa"/>
            <w:tcBorders>
              <w:top w:val="nil"/>
              <w:left w:val="nil"/>
              <w:bottom w:val="single" w:sz="4" w:space="0" w:color="auto"/>
              <w:right w:val="single" w:sz="4" w:space="0" w:color="auto"/>
            </w:tcBorders>
            <w:shd w:val="clear" w:color="000000" w:fill="FFFF00"/>
            <w:hideMark/>
          </w:tcPr>
          <w:p w:rsidR="00527CEC" w:rsidRPr="007641DE" w:rsidRDefault="00527CEC" w:rsidP="00527CEC">
            <w:pPr>
              <w:widowControl/>
              <w:autoSpaceDE/>
              <w:autoSpaceDN/>
              <w:jc w:val="center"/>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144</w:t>
            </w:r>
          </w:p>
        </w:tc>
        <w:tc>
          <w:tcPr>
            <w:tcW w:w="1417" w:type="dxa"/>
            <w:tcBorders>
              <w:top w:val="nil"/>
              <w:left w:val="nil"/>
              <w:bottom w:val="single" w:sz="4" w:space="0" w:color="auto"/>
              <w:right w:val="single" w:sz="4" w:space="0" w:color="auto"/>
            </w:tcBorders>
            <w:shd w:val="clear" w:color="000000" w:fill="FFFF00"/>
            <w:hideMark/>
          </w:tcPr>
          <w:p w:rsidR="00527CEC" w:rsidRPr="007641DE" w:rsidRDefault="00527CEC" w:rsidP="00527CEC">
            <w:pPr>
              <w:widowControl/>
              <w:autoSpaceDE/>
              <w:autoSpaceDN/>
              <w:jc w:val="center"/>
              <w:rPr>
                <w:rFonts w:eastAsia="Times New Roman" w:cs="Calibri"/>
                <w:b/>
                <w:bCs/>
                <w:sz w:val="18"/>
                <w:szCs w:val="18"/>
                <w:lang w:val="pt-BR" w:eastAsia="pt-BR" w:bidi="ar-SA"/>
              </w:rPr>
            </w:pPr>
            <w:r w:rsidRPr="007641DE">
              <w:rPr>
                <w:rFonts w:eastAsia="Times New Roman" w:cs="Calibri"/>
                <w:b/>
                <w:bCs/>
                <w:sz w:val="18"/>
                <w:szCs w:val="18"/>
                <w:lang w:val="pt-BR" w:eastAsia="pt-BR" w:bidi="ar-SA"/>
              </w:rPr>
              <w:t>403</w:t>
            </w:r>
          </w:p>
        </w:tc>
      </w:tr>
      <w:tr w:rsidR="00527CEC" w:rsidRPr="007641DE" w:rsidTr="00527CEC">
        <w:trPr>
          <w:trHeight w:val="270"/>
        </w:trPr>
        <w:tc>
          <w:tcPr>
            <w:tcW w:w="426" w:type="dxa"/>
            <w:tcBorders>
              <w:top w:val="nil"/>
              <w:left w:val="single" w:sz="4" w:space="0" w:color="auto"/>
              <w:bottom w:val="single" w:sz="4" w:space="0" w:color="auto"/>
              <w:right w:val="single" w:sz="4" w:space="0" w:color="auto"/>
            </w:tcBorders>
            <w:shd w:val="clear" w:color="000000" w:fill="FFFF00"/>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proofErr w:type="gramStart"/>
            <w:r w:rsidRPr="007641DE">
              <w:rPr>
                <w:rFonts w:eastAsia="Times New Roman" w:cs="Calibri"/>
                <w:b/>
                <w:bCs/>
                <w:color w:val="000000"/>
                <w:sz w:val="18"/>
                <w:szCs w:val="18"/>
                <w:lang w:val="pt-BR" w:eastAsia="pt-BR" w:bidi="ar-SA"/>
              </w:rPr>
              <w:t>3</w:t>
            </w:r>
            <w:proofErr w:type="gramEnd"/>
          </w:p>
        </w:tc>
        <w:tc>
          <w:tcPr>
            <w:tcW w:w="7635" w:type="dxa"/>
            <w:tcBorders>
              <w:top w:val="nil"/>
              <w:left w:val="nil"/>
              <w:bottom w:val="single" w:sz="4" w:space="0" w:color="auto"/>
              <w:right w:val="single" w:sz="4" w:space="0" w:color="auto"/>
            </w:tcBorders>
            <w:shd w:val="clear" w:color="000000" w:fill="FFFF00"/>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MONITORAMENTOS SEMESTRAIS</w:t>
            </w:r>
          </w:p>
        </w:tc>
        <w:tc>
          <w:tcPr>
            <w:tcW w:w="1296" w:type="dxa"/>
            <w:tcBorders>
              <w:top w:val="nil"/>
              <w:left w:val="nil"/>
              <w:bottom w:val="single" w:sz="4" w:space="0" w:color="auto"/>
              <w:right w:val="single" w:sz="4" w:space="0" w:color="auto"/>
            </w:tcBorders>
            <w:shd w:val="clear" w:color="000000" w:fill="FFFF00"/>
            <w:hideMark/>
          </w:tcPr>
          <w:p w:rsidR="00527CEC" w:rsidRPr="007641DE" w:rsidRDefault="00527CEC" w:rsidP="00527CEC">
            <w:pPr>
              <w:widowControl/>
              <w:autoSpaceDE/>
              <w:autoSpaceDN/>
              <w:jc w:val="center"/>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592</w:t>
            </w:r>
          </w:p>
        </w:tc>
        <w:tc>
          <w:tcPr>
            <w:tcW w:w="1417" w:type="dxa"/>
            <w:tcBorders>
              <w:top w:val="nil"/>
              <w:left w:val="nil"/>
              <w:bottom w:val="single" w:sz="4" w:space="0" w:color="auto"/>
              <w:right w:val="single" w:sz="4" w:space="0" w:color="auto"/>
            </w:tcBorders>
            <w:shd w:val="clear" w:color="000000" w:fill="FFFF00"/>
            <w:hideMark/>
          </w:tcPr>
          <w:p w:rsidR="00527CEC" w:rsidRPr="007641DE" w:rsidRDefault="00527CEC" w:rsidP="00527CEC">
            <w:pPr>
              <w:widowControl/>
              <w:autoSpaceDE/>
              <w:autoSpaceDN/>
              <w:jc w:val="center"/>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566</w:t>
            </w:r>
          </w:p>
        </w:tc>
      </w:tr>
      <w:tr w:rsidR="00527CEC" w:rsidRPr="007641DE" w:rsidTr="00527CEC">
        <w:trPr>
          <w:trHeight w:val="243"/>
        </w:trPr>
        <w:tc>
          <w:tcPr>
            <w:tcW w:w="426" w:type="dxa"/>
            <w:tcBorders>
              <w:top w:val="nil"/>
              <w:left w:val="single" w:sz="4" w:space="0" w:color="auto"/>
              <w:bottom w:val="nil"/>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3.1</w:t>
            </w:r>
          </w:p>
        </w:tc>
        <w:tc>
          <w:tcPr>
            <w:tcW w:w="7635"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 xml:space="preserve">MONITORAMENTO </w:t>
            </w:r>
            <w:proofErr w:type="gramStart"/>
            <w:r w:rsidRPr="007641DE">
              <w:rPr>
                <w:rFonts w:eastAsia="Times New Roman" w:cs="Calibri"/>
                <w:color w:val="000000"/>
                <w:sz w:val="18"/>
                <w:szCs w:val="18"/>
                <w:lang w:val="pt-BR" w:eastAsia="pt-BR" w:bidi="ar-SA"/>
              </w:rPr>
              <w:t>1</w:t>
            </w:r>
            <w:proofErr w:type="gramEnd"/>
            <w:r w:rsidRPr="007641DE">
              <w:rPr>
                <w:rFonts w:eastAsia="Times New Roman" w:cs="Calibri"/>
                <w:color w:val="000000"/>
                <w:sz w:val="18"/>
                <w:szCs w:val="18"/>
                <w:lang w:val="pt-BR" w:eastAsia="pt-BR" w:bidi="ar-SA"/>
              </w:rPr>
              <w:t xml:space="preserve"> (PLANEJAMENTO, EXECUÇÃO E REVISÃO)</w:t>
            </w:r>
          </w:p>
        </w:tc>
        <w:tc>
          <w:tcPr>
            <w:tcW w:w="1296"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center"/>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296</w:t>
            </w:r>
          </w:p>
        </w:tc>
        <w:tc>
          <w:tcPr>
            <w:tcW w:w="1417" w:type="dxa"/>
            <w:tcBorders>
              <w:top w:val="nil"/>
              <w:left w:val="nil"/>
              <w:bottom w:val="single" w:sz="4" w:space="0" w:color="auto"/>
              <w:right w:val="single" w:sz="4" w:space="0" w:color="auto"/>
            </w:tcBorders>
            <w:shd w:val="clear" w:color="000000" w:fill="FFFFFF"/>
            <w:hideMark/>
          </w:tcPr>
          <w:p w:rsidR="00527CEC" w:rsidRPr="007641DE" w:rsidRDefault="00527CEC" w:rsidP="00527CEC">
            <w:pPr>
              <w:widowControl/>
              <w:autoSpaceDE/>
              <w:autoSpaceDN/>
              <w:jc w:val="center"/>
              <w:rPr>
                <w:rFonts w:eastAsia="Times New Roman" w:cs="Calibri"/>
                <w:sz w:val="18"/>
                <w:szCs w:val="18"/>
                <w:lang w:val="pt-BR" w:eastAsia="pt-BR" w:bidi="ar-SA"/>
              </w:rPr>
            </w:pPr>
            <w:r w:rsidRPr="007641DE">
              <w:rPr>
                <w:rFonts w:eastAsia="Times New Roman" w:cs="Calibri"/>
                <w:sz w:val="18"/>
                <w:szCs w:val="18"/>
                <w:lang w:val="pt-BR" w:eastAsia="pt-BR" w:bidi="ar-SA"/>
              </w:rPr>
              <w:t>466</w:t>
            </w:r>
          </w:p>
        </w:tc>
      </w:tr>
      <w:tr w:rsidR="00527CEC" w:rsidRPr="007641DE" w:rsidTr="00527CEC">
        <w:trPr>
          <w:trHeight w:val="540"/>
        </w:trPr>
        <w:tc>
          <w:tcPr>
            <w:tcW w:w="426" w:type="dxa"/>
            <w:tcBorders>
              <w:top w:val="single" w:sz="4" w:space="0" w:color="auto"/>
              <w:left w:val="single" w:sz="4" w:space="0" w:color="auto"/>
              <w:bottom w:val="nil"/>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3.2</w:t>
            </w:r>
          </w:p>
        </w:tc>
        <w:tc>
          <w:tcPr>
            <w:tcW w:w="7635"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 xml:space="preserve">MONITORAMENTO </w:t>
            </w:r>
            <w:proofErr w:type="gramStart"/>
            <w:r w:rsidRPr="007641DE">
              <w:rPr>
                <w:rFonts w:eastAsia="Times New Roman" w:cs="Calibri"/>
                <w:color w:val="000000"/>
                <w:sz w:val="18"/>
                <w:szCs w:val="18"/>
                <w:lang w:val="pt-BR" w:eastAsia="pt-BR" w:bidi="ar-SA"/>
              </w:rPr>
              <w:t>2</w:t>
            </w:r>
            <w:proofErr w:type="gramEnd"/>
            <w:r w:rsidRPr="007641DE">
              <w:rPr>
                <w:rFonts w:eastAsia="Times New Roman" w:cs="Calibri"/>
                <w:color w:val="000000"/>
                <w:sz w:val="18"/>
                <w:szCs w:val="18"/>
                <w:lang w:val="pt-BR" w:eastAsia="pt-BR" w:bidi="ar-SA"/>
              </w:rPr>
              <w:t xml:space="preserve"> (PLANEJAMENTO, EXECUÇÃO E REVISÃO)</w:t>
            </w:r>
          </w:p>
        </w:tc>
        <w:tc>
          <w:tcPr>
            <w:tcW w:w="1296"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center"/>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296</w:t>
            </w:r>
          </w:p>
        </w:tc>
        <w:tc>
          <w:tcPr>
            <w:tcW w:w="1417" w:type="dxa"/>
            <w:tcBorders>
              <w:top w:val="nil"/>
              <w:left w:val="nil"/>
              <w:bottom w:val="single" w:sz="4" w:space="0" w:color="auto"/>
              <w:right w:val="single" w:sz="4" w:space="0" w:color="auto"/>
            </w:tcBorders>
            <w:shd w:val="clear" w:color="000000" w:fill="FFFFFF"/>
            <w:hideMark/>
          </w:tcPr>
          <w:p w:rsidR="00527CEC" w:rsidRPr="007641DE" w:rsidRDefault="00527CEC" w:rsidP="00527CEC">
            <w:pPr>
              <w:widowControl/>
              <w:autoSpaceDE/>
              <w:autoSpaceDN/>
              <w:jc w:val="center"/>
              <w:rPr>
                <w:rFonts w:eastAsia="Times New Roman" w:cs="Calibri"/>
                <w:sz w:val="18"/>
                <w:szCs w:val="18"/>
                <w:lang w:val="pt-BR" w:eastAsia="pt-BR" w:bidi="ar-SA"/>
              </w:rPr>
            </w:pPr>
            <w:r w:rsidRPr="007641DE">
              <w:rPr>
                <w:rFonts w:eastAsia="Times New Roman" w:cs="Calibri"/>
                <w:sz w:val="18"/>
                <w:szCs w:val="18"/>
                <w:lang w:val="pt-BR" w:eastAsia="pt-BR" w:bidi="ar-SA"/>
              </w:rPr>
              <w:t>100 (em andamento)</w:t>
            </w:r>
          </w:p>
        </w:tc>
      </w:tr>
      <w:tr w:rsidR="00527CEC" w:rsidRPr="007641DE" w:rsidTr="00527CEC">
        <w:trPr>
          <w:trHeight w:val="270"/>
        </w:trPr>
        <w:tc>
          <w:tcPr>
            <w:tcW w:w="426" w:type="dxa"/>
            <w:tcBorders>
              <w:top w:val="single" w:sz="4" w:space="0" w:color="auto"/>
              <w:left w:val="single" w:sz="4" w:space="0" w:color="auto"/>
              <w:bottom w:val="single" w:sz="4" w:space="0" w:color="auto"/>
              <w:right w:val="single" w:sz="4" w:space="0" w:color="auto"/>
            </w:tcBorders>
            <w:shd w:val="clear" w:color="000000" w:fill="FFFF00"/>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proofErr w:type="gramStart"/>
            <w:r w:rsidRPr="007641DE">
              <w:rPr>
                <w:rFonts w:eastAsia="Times New Roman" w:cs="Calibri"/>
                <w:b/>
                <w:bCs/>
                <w:color w:val="000000"/>
                <w:sz w:val="18"/>
                <w:szCs w:val="18"/>
                <w:lang w:val="pt-BR" w:eastAsia="pt-BR" w:bidi="ar-SA"/>
              </w:rPr>
              <w:t>4</w:t>
            </w:r>
            <w:proofErr w:type="gramEnd"/>
          </w:p>
        </w:tc>
        <w:tc>
          <w:tcPr>
            <w:tcW w:w="7635" w:type="dxa"/>
            <w:tcBorders>
              <w:top w:val="nil"/>
              <w:left w:val="nil"/>
              <w:bottom w:val="single" w:sz="4" w:space="0" w:color="auto"/>
              <w:right w:val="single" w:sz="4" w:space="0" w:color="auto"/>
            </w:tcBorders>
            <w:shd w:val="clear" w:color="000000" w:fill="FFFF00"/>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GESTÃO E MELHORIA DA QUALIDADE</w:t>
            </w:r>
          </w:p>
        </w:tc>
        <w:tc>
          <w:tcPr>
            <w:tcW w:w="1296" w:type="dxa"/>
            <w:tcBorders>
              <w:top w:val="nil"/>
              <w:left w:val="nil"/>
              <w:bottom w:val="single" w:sz="4" w:space="0" w:color="auto"/>
              <w:right w:val="single" w:sz="4" w:space="0" w:color="auto"/>
            </w:tcBorders>
            <w:shd w:val="clear" w:color="000000" w:fill="FFFF00"/>
            <w:hideMark/>
          </w:tcPr>
          <w:p w:rsidR="00527CEC" w:rsidRPr="007641DE" w:rsidRDefault="00527CEC" w:rsidP="00527CEC">
            <w:pPr>
              <w:widowControl/>
              <w:autoSpaceDE/>
              <w:autoSpaceDN/>
              <w:jc w:val="center"/>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160</w:t>
            </w:r>
          </w:p>
        </w:tc>
        <w:tc>
          <w:tcPr>
            <w:tcW w:w="1417" w:type="dxa"/>
            <w:tcBorders>
              <w:top w:val="nil"/>
              <w:left w:val="nil"/>
              <w:bottom w:val="single" w:sz="4" w:space="0" w:color="auto"/>
              <w:right w:val="single" w:sz="4" w:space="0" w:color="auto"/>
            </w:tcBorders>
            <w:shd w:val="clear" w:color="000000" w:fill="FFFF00"/>
            <w:hideMark/>
          </w:tcPr>
          <w:p w:rsidR="00527CEC" w:rsidRPr="007641DE" w:rsidRDefault="00527CEC" w:rsidP="00527CEC">
            <w:pPr>
              <w:widowControl/>
              <w:autoSpaceDE/>
              <w:autoSpaceDN/>
              <w:jc w:val="center"/>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142</w:t>
            </w:r>
          </w:p>
        </w:tc>
      </w:tr>
      <w:tr w:rsidR="00527CEC" w:rsidRPr="007641DE" w:rsidTr="00527CEC">
        <w:trPr>
          <w:trHeight w:val="270"/>
        </w:trPr>
        <w:tc>
          <w:tcPr>
            <w:tcW w:w="426" w:type="dxa"/>
            <w:tcBorders>
              <w:top w:val="nil"/>
              <w:left w:val="single" w:sz="4" w:space="0" w:color="auto"/>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4.1</w:t>
            </w:r>
          </w:p>
        </w:tc>
        <w:tc>
          <w:tcPr>
            <w:tcW w:w="7635"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RELATÓRIO ANUAL PGMQ</w:t>
            </w:r>
          </w:p>
        </w:tc>
        <w:tc>
          <w:tcPr>
            <w:tcW w:w="1296"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center"/>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120</w:t>
            </w:r>
          </w:p>
        </w:tc>
        <w:tc>
          <w:tcPr>
            <w:tcW w:w="1417"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center"/>
              <w:rPr>
                <w:rFonts w:eastAsia="Times New Roman" w:cs="Calibri"/>
                <w:sz w:val="18"/>
                <w:szCs w:val="18"/>
                <w:lang w:val="pt-BR" w:eastAsia="pt-BR" w:bidi="ar-SA"/>
              </w:rPr>
            </w:pPr>
            <w:r w:rsidRPr="007641DE">
              <w:rPr>
                <w:rFonts w:eastAsia="Times New Roman" w:cs="Calibri"/>
                <w:sz w:val="18"/>
                <w:szCs w:val="18"/>
                <w:lang w:val="pt-BR" w:eastAsia="pt-BR" w:bidi="ar-SA"/>
              </w:rPr>
              <w:t>102 (em andamento)</w:t>
            </w:r>
          </w:p>
        </w:tc>
      </w:tr>
      <w:tr w:rsidR="00527CEC" w:rsidRPr="007641DE" w:rsidTr="00527CEC">
        <w:trPr>
          <w:trHeight w:val="270"/>
        </w:trPr>
        <w:tc>
          <w:tcPr>
            <w:tcW w:w="426" w:type="dxa"/>
            <w:tcBorders>
              <w:top w:val="nil"/>
              <w:left w:val="single" w:sz="4" w:space="0" w:color="auto"/>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4.2</w:t>
            </w:r>
          </w:p>
        </w:tc>
        <w:tc>
          <w:tcPr>
            <w:tcW w:w="7635"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AVALIAÇÕES PGMQ POR AUDITORIA</w:t>
            </w:r>
          </w:p>
        </w:tc>
        <w:tc>
          <w:tcPr>
            <w:tcW w:w="1296"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center"/>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40</w:t>
            </w:r>
          </w:p>
        </w:tc>
        <w:tc>
          <w:tcPr>
            <w:tcW w:w="1417"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center"/>
              <w:rPr>
                <w:rFonts w:eastAsia="Times New Roman" w:cs="Calibri"/>
                <w:sz w:val="18"/>
                <w:szCs w:val="18"/>
                <w:lang w:val="pt-BR" w:eastAsia="pt-BR" w:bidi="ar-SA"/>
              </w:rPr>
            </w:pPr>
            <w:r w:rsidRPr="007641DE">
              <w:rPr>
                <w:rFonts w:eastAsia="Times New Roman" w:cs="Calibri"/>
                <w:sz w:val="18"/>
                <w:szCs w:val="18"/>
                <w:lang w:val="pt-BR" w:eastAsia="pt-BR" w:bidi="ar-SA"/>
              </w:rPr>
              <w:t>40</w:t>
            </w:r>
          </w:p>
        </w:tc>
      </w:tr>
      <w:tr w:rsidR="00527CEC" w:rsidRPr="007641DE" w:rsidTr="00527CEC">
        <w:trPr>
          <w:trHeight w:val="270"/>
        </w:trPr>
        <w:tc>
          <w:tcPr>
            <w:tcW w:w="426" w:type="dxa"/>
            <w:tcBorders>
              <w:top w:val="nil"/>
              <w:left w:val="single" w:sz="4" w:space="0" w:color="auto"/>
              <w:bottom w:val="single" w:sz="4" w:space="0" w:color="auto"/>
              <w:right w:val="single" w:sz="4" w:space="0" w:color="auto"/>
            </w:tcBorders>
            <w:shd w:val="clear" w:color="000000" w:fill="FFFF00"/>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proofErr w:type="gramStart"/>
            <w:r w:rsidRPr="007641DE">
              <w:rPr>
                <w:rFonts w:eastAsia="Times New Roman" w:cs="Calibri"/>
                <w:b/>
                <w:bCs/>
                <w:color w:val="000000"/>
                <w:sz w:val="18"/>
                <w:szCs w:val="18"/>
                <w:lang w:val="pt-BR" w:eastAsia="pt-BR" w:bidi="ar-SA"/>
              </w:rPr>
              <w:t>5</w:t>
            </w:r>
            <w:proofErr w:type="gramEnd"/>
          </w:p>
        </w:tc>
        <w:tc>
          <w:tcPr>
            <w:tcW w:w="7635" w:type="dxa"/>
            <w:tcBorders>
              <w:top w:val="nil"/>
              <w:left w:val="nil"/>
              <w:bottom w:val="single" w:sz="4" w:space="0" w:color="auto"/>
              <w:right w:val="single" w:sz="4" w:space="0" w:color="auto"/>
            </w:tcBorders>
            <w:shd w:val="clear" w:color="000000" w:fill="FFFF00"/>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GESTÃO INTERNA DA UAIG</w:t>
            </w:r>
          </w:p>
        </w:tc>
        <w:tc>
          <w:tcPr>
            <w:tcW w:w="1296" w:type="dxa"/>
            <w:tcBorders>
              <w:top w:val="nil"/>
              <w:left w:val="nil"/>
              <w:bottom w:val="single" w:sz="4" w:space="0" w:color="auto"/>
              <w:right w:val="single" w:sz="4" w:space="0" w:color="auto"/>
            </w:tcBorders>
            <w:shd w:val="clear" w:color="000000" w:fill="FFFF00"/>
            <w:hideMark/>
          </w:tcPr>
          <w:p w:rsidR="00527CEC" w:rsidRPr="007641DE" w:rsidRDefault="00527CEC" w:rsidP="00527CEC">
            <w:pPr>
              <w:widowControl/>
              <w:autoSpaceDE/>
              <w:autoSpaceDN/>
              <w:jc w:val="center"/>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512</w:t>
            </w:r>
          </w:p>
        </w:tc>
        <w:tc>
          <w:tcPr>
            <w:tcW w:w="1417" w:type="dxa"/>
            <w:tcBorders>
              <w:top w:val="nil"/>
              <w:left w:val="nil"/>
              <w:bottom w:val="single" w:sz="4" w:space="0" w:color="auto"/>
              <w:right w:val="single" w:sz="4" w:space="0" w:color="auto"/>
            </w:tcBorders>
            <w:shd w:val="clear" w:color="000000" w:fill="FFFF00"/>
            <w:hideMark/>
          </w:tcPr>
          <w:p w:rsidR="00527CEC" w:rsidRPr="007641DE" w:rsidRDefault="00527CEC" w:rsidP="00527CEC">
            <w:pPr>
              <w:widowControl/>
              <w:autoSpaceDE/>
              <w:autoSpaceDN/>
              <w:jc w:val="center"/>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610</w:t>
            </w:r>
          </w:p>
        </w:tc>
      </w:tr>
      <w:tr w:rsidR="00527CEC" w:rsidRPr="007641DE" w:rsidTr="00527CEC">
        <w:trPr>
          <w:trHeight w:val="270"/>
        </w:trPr>
        <w:tc>
          <w:tcPr>
            <w:tcW w:w="426" w:type="dxa"/>
            <w:tcBorders>
              <w:top w:val="nil"/>
              <w:left w:val="single" w:sz="4" w:space="0" w:color="auto"/>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5.1</w:t>
            </w:r>
          </w:p>
        </w:tc>
        <w:tc>
          <w:tcPr>
            <w:tcW w:w="7635"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ELABORAÇÃO PAINT 2022</w:t>
            </w:r>
          </w:p>
        </w:tc>
        <w:tc>
          <w:tcPr>
            <w:tcW w:w="1296"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center"/>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160</w:t>
            </w:r>
          </w:p>
        </w:tc>
        <w:tc>
          <w:tcPr>
            <w:tcW w:w="1417" w:type="dxa"/>
            <w:tcBorders>
              <w:top w:val="nil"/>
              <w:left w:val="nil"/>
              <w:bottom w:val="single" w:sz="4" w:space="0" w:color="auto"/>
              <w:right w:val="single" w:sz="4" w:space="0" w:color="auto"/>
            </w:tcBorders>
            <w:shd w:val="clear" w:color="000000" w:fill="FFFFFF"/>
            <w:hideMark/>
          </w:tcPr>
          <w:p w:rsidR="00527CEC" w:rsidRPr="007641DE" w:rsidRDefault="00527CEC" w:rsidP="00527CEC">
            <w:pPr>
              <w:widowControl/>
              <w:autoSpaceDE/>
              <w:autoSpaceDN/>
              <w:jc w:val="center"/>
              <w:rPr>
                <w:rFonts w:eastAsia="Times New Roman" w:cs="Calibri"/>
                <w:sz w:val="18"/>
                <w:szCs w:val="18"/>
                <w:lang w:val="pt-BR" w:eastAsia="pt-BR" w:bidi="ar-SA"/>
              </w:rPr>
            </w:pPr>
            <w:r w:rsidRPr="007641DE">
              <w:rPr>
                <w:rFonts w:eastAsia="Times New Roman" w:cs="Calibri"/>
                <w:sz w:val="18"/>
                <w:szCs w:val="18"/>
                <w:lang w:val="pt-BR" w:eastAsia="pt-BR" w:bidi="ar-SA"/>
              </w:rPr>
              <w:t>180</w:t>
            </w:r>
          </w:p>
        </w:tc>
      </w:tr>
      <w:tr w:rsidR="00527CEC" w:rsidRPr="007641DE" w:rsidTr="00527CEC">
        <w:trPr>
          <w:trHeight w:val="270"/>
        </w:trPr>
        <w:tc>
          <w:tcPr>
            <w:tcW w:w="426" w:type="dxa"/>
            <w:tcBorders>
              <w:top w:val="nil"/>
              <w:left w:val="single" w:sz="4" w:space="0" w:color="auto"/>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5.2</w:t>
            </w:r>
          </w:p>
        </w:tc>
        <w:tc>
          <w:tcPr>
            <w:tcW w:w="7635"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ELABORAÇÃO RAINT 2020</w:t>
            </w:r>
          </w:p>
        </w:tc>
        <w:tc>
          <w:tcPr>
            <w:tcW w:w="1296"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center"/>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120</w:t>
            </w:r>
          </w:p>
        </w:tc>
        <w:tc>
          <w:tcPr>
            <w:tcW w:w="1417" w:type="dxa"/>
            <w:tcBorders>
              <w:top w:val="nil"/>
              <w:left w:val="nil"/>
              <w:bottom w:val="single" w:sz="4" w:space="0" w:color="auto"/>
              <w:right w:val="single" w:sz="4" w:space="0" w:color="auto"/>
            </w:tcBorders>
            <w:shd w:val="clear" w:color="000000" w:fill="FFFFFF"/>
            <w:hideMark/>
          </w:tcPr>
          <w:p w:rsidR="00527CEC" w:rsidRPr="007641DE" w:rsidRDefault="00527CEC" w:rsidP="00527CEC">
            <w:pPr>
              <w:widowControl/>
              <w:autoSpaceDE/>
              <w:autoSpaceDN/>
              <w:jc w:val="center"/>
              <w:rPr>
                <w:rFonts w:eastAsia="Times New Roman" w:cs="Calibri"/>
                <w:sz w:val="18"/>
                <w:szCs w:val="18"/>
                <w:lang w:val="pt-BR" w:eastAsia="pt-BR" w:bidi="ar-SA"/>
              </w:rPr>
            </w:pPr>
            <w:r w:rsidRPr="007641DE">
              <w:rPr>
                <w:rFonts w:eastAsia="Times New Roman" w:cs="Calibri"/>
                <w:sz w:val="18"/>
                <w:szCs w:val="18"/>
                <w:lang w:val="pt-BR" w:eastAsia="pt-BR" w:bidi="ar-SA"/>
              </w:rPr>
              <w:t>120</w:t>
            </w:r>
          </w:p>
        </w:tc>
      </w:tr>
      <w:tr w:rsidR="00527CEC" w:rsidRPr="007641DE" w:rsidTr="00527CEC">
        <w:trPr>
          <w:trHeight w:val="300"/>
        </w:trPr>
        <w:tc>
          <w:tcPr>
            <w:tcW w:w="426" w:type="dxa"/>
            <w:tcBorders>
              <w:top w:val="nil"/>
              <w:left w:val="single" w:sz="4" w:space="0" w:color="auto"/>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5.3</w:t>
            </w:r>
          </w:p>
        </w:tc>
        <w:tc>
          <w:tcPr>
            <w:tcW w:w="7635"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REVISÃO DE NORMATIVO DA AUDINT E ELABORAÇÃO DE MANUAL</w:t>
            </w:r>
          </w:p>
        </w:tc>
        <w:tc>
          <w:tcPr>
            <w:tcW w:w="1296"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center"/>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120</w:t>
            </w:r>
          </w:p>
        </w:tc>
        <w:tc>
          <w:tcPr>
            <w:tcW w:w="1417" w:type="dxa"/>
            <w:tcBorders>
              <w:top w:val="nil"/>
              <w:left w:val="nil"/>
              <w:bottom w:val="single" w:sz="4" w:space="0" w:color="auto"/>
              <w:right w:val="single" w:sz="4" w:space="0" w:color="auto"/>
            </w:tcBorders>
            <w:shd w:val="clear" w:color="000000" w:fill="FFFFFF"/>
            <w:hideMark/>
          </w:tcPr>
          <w:p w:rsidR="00527CEC" w:rsidRPr="007641DE" w:rsidRDefault="00527CEC" w:rsidP="00527CEC">
            <w:pPr>
              <w:widowControl/>
              <w:autoSpaceDE/>
              <w:autoSpaceDN/>
              <w:jc w:val="center"/>
              <w:rPr>
                <w:rFonts w:eastAsia="Times New Roman" w:cs="Calibri"/>
                <w:sz w:val="18"/>
                <w:szCs w:val="18"/>
                <w:lang w:val="pt-BR" w:eastAsia="pt-BR" w:bidi="ar-SA"/>
              </w:rPr>
            </w:pPr>
            <w:r w:rsidRPr="007641DE">
              <w:rPr>
                <w:rFonts w:eastAsia="Times New Roman" w:cs="Calibri"/>
                <w:sz w:val="18"/>
                <w:szCs w:val="18"/>
                <w:lang w:val="pt-BR" w:eastAsia="pt-BR" w:bidi="ar-SA"/>
              </w:rPr>
              <w:t>198</w:t>
            </w:r>
          </w:p>
        </w:tc>
      </w:tr>
      <w:tr w:rsidR="00527CEC" w:rsidRPr="007641DE" w:rsidTr="00527CEC">
        <w:trPr>
          <w:trHeight w:val="270"/>
        </w:trPr>
        <w:tc>
          <w:tcPr>
            <w:tcW w:w="426" w:type="dxa"/>
            <w:tcBorders>
              <w:top w:val="nil"/>
              <w:left w:val="single" w:sz="4" w:space="0" w:color="auto"/>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5.4</w:t>
            </w:r>
          </w:p>
        </w:tc>
        <w:tc>
          <w:tcPr>
            <w:tcW w:w="7635"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REUNIÕES DE EQUIPE DO SETOR</w:t>
            </w:r>
          </w:p>
        </w:tc>
        <w:tc>
          <w:tcPr>
            <w:tcW w:w="1296"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center"/>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48</w:t>
            </w:r>
          </w:p>
        </w:tc>
        <w:tc>
          <w:tcPr>
            <w:tcW w:w="1417"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center"/>
              <w:rPr>
                <w:rFonts w:eastAsia="Times New Roman" w:cs="Calibri"/>
                <w:sz w:val="18"/>
                <w:szCs w:val="18"/>
                <w:lang w:val="pt-BR" w:eastAsia="pt-BR" w:bidi="ar-SA"/>
              </w:rPr>
            </w:pPr>
            <w:r w:rsidRPr="007641DE">
              <w:rPr>
                <w:rFonts w:eastAsia="Times New Roman" w:cs="Calibri"/>
                <w:sz w:val="18"/>
                <w:szCs w:val="18"/>
                <w:lang w:val="pt-BR" w:eastAsia="pt-BR" w:bidi="ar-SA"/>
              </w:rPr>
              <w:t>48</w:t>
            </w:r>
          </w:p>
        </w:tc>
      </w:tr>
      <w:tr w:rsidR="00527CEC" w:rsidRPr="007641DE" w:rsidTr="00527CEC">
        <w:trPr>
          <w:trHeight w:val="265"/>
        </w:trPr>
        <w:tc>
          <w:tcPr>
            <w:tcW w:w="426" w:type="dxa"/>
            <w:tcBorders>
              <w:top w:val="nil"/>
              <w:left w:val="single" w:sz="4" w:space="0" w:color="auto"/>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lastRenderedPageBreak/>
              <w:t>5.5</w:t>
            </w:r>
          </w:p>
        </w:tc>
        <w:tc>
          <w:tcPr>
            <w:tcW w:w="7635"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FISCALIZAÇÃO DOS CONTRATOS DE AUDITORIA EXTERNA E DE ASSESSORIA AO CONFIS</w:t>
            </w:r>
          </w:p>
        </w:tc>
        <w:tc>
          <w:tcPr>
            <w:tcW w:w="1296"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center"/>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64</w:t>
            </w:r>
          </w:p>
        </w:tc>
        <w:tc>
          <w:tcPr>
            <w:tcW w:w="1417"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center"/>
              <w:rPr>
                <w:rFonts w:eastAsia="Times New Roman" w:cs="Calibri"/>
                <w:sz w:val="18"/>
                <w:szCs w:val="18"/>
                <w:lang w:val="pt-BR" w:eastAsia="pt-BR" w:bidi="ar-SA"/>
              </w:rPr>
            </w:pPr>
            <w:r w:rsidRPr="007641DE">
              <w:rPr>
                <w:rFonts w:eastAsia="Times New Roman" w:cs="Calibri"/>
                <w:sz w:val="18"/>
                <w:szCs w:val="18"/>
                <w:lang w:val="pt-BR" w:eastAsia="pt-BR" w:bidi="ar-SA"/>
              </w:rPr>
              <w:t>64</w:t>
            </w:r>
          </w:p>
        </w:tc>
      </w:tr>
      <w:tr w:rsidR="00527CEC" w:rsidRPr="007641DE" w:rsidTr="00527CEC">
        <w:trPr>
          <w:trHeight w:val="270"/>
        </w:trPr>
        <w:tc>
          <w:tcPr>
            <w:tcW w:w="426" w:type="dxa"/>
            <w:tcBorders>
              <w:top w:val="nil"/>
              <w:left w:val="single" w:sz="4" w:space="0" w:color="auto"/>
              <w:bottom w:val="single" w:sz="4" w:space="0" w:color="auto"/>
              <w:right w:val="single" w:sz="4" w:space="0" w:color="auto"/>
            </w:tcBorders>
            <w:shd w:val="clear" w:color="000000" w:fill="FFFF00"/>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proofErr w:type="gramStart"/>
            <w:r w:rsidRPr="007641DE">
              <w:rPr>
                <w:rFonts w:eastAsia="Times New Roman" w:cs="Calibri"/>
                <w:b/>
                <w:bCs/>
                <w:color w:val="000000"/>
                <w:sz w:val="18"/>
                <w:szCs w:val="18"/>
                <w:lang w:val="pt-BR" w:eastAsia="pt-BR" w:bidi="ar-SA"/>
              </w:rPr>
              <w:t>6</w:t>
            </w:r>
            <w:proofErr w:type="gramEnd"/>
          </w:p>
        </w:tc>
        <w:tc>
          <w:tcPr>
            <w:tcW w:w="7635" w:type="dxa"/>
            <w:tcBorders>
              <w:top w:val="nil"/>
              <w:left w:val="nil"/>
              <w:bottom w:val="single" w:sz="4" w:space="0" w:color="auto"/>
              <w:right w:val="single" w:sz="4" w:space="0" w:color="auto"/>
            </w:tcBorders>
            <w:shd w:val="clear" w:color="000000" w:fill="FFFF00"/>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RESERVA TÉCNICA (trabalhos realizados não previstos no PAINT)</w:t>
            </w:r>
          </w:p>
        </w:tc>
        <w:tc>
          <w:tcPr>
            <w:tcW w:w="1296" w:type="dxa"/>
            <w:tcBorders>
              <w:top w:val="nil"/>
              <w:left w:val="nil"/>
              <w:bottom w:val="single" w:sz="4" w:space="0" w:color="auto"/>
              <w:right w:val="single" w:sz="4" w:space="0" w:color="auto"/>
            </w:tcBorders>
            <w:shd w:val="clear" w:color="000000" w:fill="FFFF00"/>
            <w:hideMark/>
          </w:tcPr>
          <w:p w:rsidR="00527CEC" w:rsidRPr="007641DE" w:rsidRDefault="00527CEC" w:rsidP="00527CEC">
            <w:pPr>
              <w:widowControl/>
              <w:autoSpaceDE/>
              <w:autoSpaceDN/>
              <w:jc w:val="center"/>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240</w:t>
            </w:r>
          </w:p>
        </w:tc>
        <w:tc>
          <w:tcPr>
            <w:tcW w:w="1417" w:type="dxa"/>
            <w:tcBorders>
              <w:top w:val="nil"/>
              <w:left w:val="nil"/>
              <w:bottom w:val="single" w:sz="4" w:space="0" w:color="auto"/>
              <w:right w:val="single" w:sz="4" w:space="0" w:color="auto"/>
            </w:tcBorders>
            <w:shd w:val="clear" w:color="000000" w:fill="FFFF00"/>
            <w:hideMark/>
          </w:tcPr>
          <w:p w:rsidR="00527CEC" w:rsidRPr="007641DE" w:rsidRDefault="00527CEC" w:rsidP="00527CEC">
            <w:pPr>
              <w:widowControl/>
              <w:autoSpaceDE/>
              <w:autoSpaceDN/>
              <w:jc w:val="center"/>
              <w:rPr>
                <w:rFonts w:eastAsia="Times New Roman" w:cs="Calibri"/>
                <w:b/>
                <w:bCs/>
                <w:sz w:val="18"/>
                <w:szCs w:val="18"/>
                <w:lang w:val="pt-BR" w:eastAsia="pt-BR" w:bidi="ar-SA"/>
              </w:rPr>
            </w:pPr>
            <w:r w:rsidRPr="007641DE">
              <w:rPr>
                <w:rFonts w:eastAsia="Times New Roman" w:cs="Calibri"/>
                <w:b/>
                <w:bCs/>
                <w:sz w:val="18"/>
                <w:szCs w:val="18"/>
                <w:lang w:val="pt-BR" w:eastAsia="pt-BR" w:bidi="ar-SA"/>
              </w:rPr>
              <w:t>294</w:t>
            </w:r>
          </w:p>
        </w:tc>
      </w:tr>
      <w:tr w:rsidR="00527CEC" w:rsidRPr="007641DE" w:rsidTr="00527CEC">
        <w:trPr>
          <w:trHeight w:val="270"/>
        </w:trPr>
        <w:tc>
          <w:tcPr>
            <w:tcW w:w="426" w:type="dxa"/>
            <w:tcBorders>
              <w:top w:val="nil"/>
              <w:left w:val="single" w:sz="4" w:space="0" w:color="auto"/>
              <w:bottom w:val="single" w:sz="4" w:space="0" w:color="auto"/>
              <w:right w:val="single" w:sz="4" w:space="0" w:color="auto"/>
            </w:tcBorders>
            <w:shd w:val="clear" w:color="000000" w:fill="FFFF00"/>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proofErr w:type="gramStart"/>
            <w:r w:rsidRPr="007641DE">
              <w:rPr>
                <w:rFonts w:eastAsia="Times New Roman" w:cs="Calibri"/>
                <w:b/>
                <w:bCs/>
                <w:color w:val="000000"/>
                <w:sz w:val="18"/>
                <w:szCs w:val="18"/>
                <w:lang w:val="pt-BR" w:eastAsia="pt-BR" w:bidi="ar-SA"/>
              </w:rPr>
              <w:t>7</w:t>
            </w:r>
            <w:proofErr w:type="gramEnd"/>
          </w:p>
        </w:tc>
        <w:tc>
          <w:tcPr>
            <w:tcW w:w="7635" w:type="dxa"/>
            <w:tcBorders>
              <w:top w:val="nil"/>
              <w:left w:val="nil"/>
              <w:bottom w:val="single" w:sz="4" w:space="0" w:color="auto"/>
              <w:right w:val="single" w:sz="4" w:space="0" w:color="auto"/>
            </w:tcBorders>
            <w:shd w:val="clear" w:color="000000" w:fill="FFFF00"/>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OUTROS</w:t>
            </w:r>
          </w:p>
        </w:tc>
        <w:tc>
          <w:tcPr>
            <w:tcW w:w="1296" w:type="dxa"/>
            <w:tcBorders>
              <w:top w:val="nil"/>
              <w:left w:val="nil"/>
              <w:bottom w:val="single" w:sz="4" w:space="0" w:color="auto"/>
              <w:right w:val="single" w:sz="4" w:space="0" w:color="auto"/>
            </w:tcBorders>
            <w:shd w:val="clear" w:color="000000" w:fill="FFFF00"/>
            <w:hideMark/>
          </w:tcPr>
          <w:p w:rsidR="00527CEC" w:rsidRPr="007641DE" w:rsidRDefault="00527CEC" w:rsidP="00527CEC">
            <w:pPr>
              <w:widowControl/>
              <w:autoSpaceDE/>
              <w:autoSpaceDN/>
              <w:jc w:val="center"/>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952</w:t>
            </w:r>
          </w:p>
        </w:tc>
        <w:tc>
          <w:tcPr>
            <w:tcW w:w="1417" w:type="dxa"/>
            <w:tcBorders>
              <w:top w:val="nil"/>
              <w:left w:val="nil"/>
              <w:bottom w:val="single" w:sz="4" w:space="0" w:color="auto"/>
              <w:right w:val="single" w:sz="4" w:space="0" w:color="auto"/>
            </w:tcBorders>
            <w:shd w:val="clear" w:color="000000" w:fill="FFFF00"/>
            <w:hideMark/>
          </w:tcPr>
          <w:p w:rsidR="00527CEC" w:rsidRPr="007641DE" w:rsidRDefault="00527CEC" w:rsidP="00527CEC">
            <w:pPr>
              <w:widowControl/>
              <w:autoSpaceDE/>
              <w:autoSpaceDN/>
              <w:jc w:val="center"/>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1.064</w:t>
            </w:r>
          </w:p>
        </w:tc>
      </w:tr>
      <w:tr w:rsidR="00527CEC" w:rsidRPr="007641DE" w:rsidTr="00527CEC">
        <w:trPr>
          <w:trHeight w:val="270"/>
        </w:trPr>
        <w:tc>
          <w:tcPr>
            <w:tcW w:w="426" w:type="dxa"/>
            <w:tcBorders>
              <w:top w:val="nil"/>
              <w:left w:val="single" w:sz="4" w:space="0" w:color="auto"/>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7.1</w:t>
            </w:r>
          </w:p>
        </w:tc>
        <w:tc>
          <w:tcPr>
            <w:tcW w:w="7635" w:type="dxa"/>
            <w:tcBorders>
              <w:top w:val="nil"/>
              <w:left w:val="nil"/>
              <w:bottom w:val="single" w:sz="4" w:space="0" w:color="auto"/>
              <w:right w:val="single" w:sz="4" w:space="0" w:color="auto"/>
            </w:tcBorders>
            <w:shd w:val="clear" w:color="auto" w:fill="auto"/>
            <w:vAlign w:val="bottom"/>
            <w:hideMark/>
          </w:tcPr>
          <w:p w:rsidR="00527CEC" w:rsidRPr="007641DE" w:rsidRDefault="00527CEC" w:rsidP="00527CEC">
            <w:pPr>
              <w:widowControl/>
              <w:autoSpaceDE/>
              <w:autoSpaceDN/>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ANÁLISE E PARECER SOBRE RELATÓRIO DE GESTÃO</w:t>
            </w:r>
          </w:p>
        </w:tc>
        <w:tc>
          <w:tcPr>
            <w:tcW w:w="1296"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center"/>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160</w:t>
            </w:r>
          </w:p>
        </w:tc>
        <w:tc>
          <w:tcPr>
            <w:tcW w:w="1417"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center"/>
              <w:rPr>
                <w:rFonts w:eastAsia="Times New Roman" w:cs="Calibri"/>
                <w:sz w:val="18"/>
                <w:szCs w:val="18"/>
                <w:lang w:val="pt-BR" w:eastAsia="pt-BR" w:bidi="ar-SA"/>
              </w:rPr>
            </w:pPr>
            <w:r w:rsidRPr="007641DE">
              <w:rPr>
                <w:rFonts w:eastAsia="Times New Roman" w:cs="Calibri"/>
                <w:sz w:val="18"/>
                <w:szCs w:val="18"/>
                <w:lang w:val="pt-BR" w:eastAsia="pt-BR" w:bidi="ar-SA"/>
              </w:rPr>
              <w:t>160</w:t>
            </w:r>
          </w:p>
        </w:tc>
      </w:tr>
      <w:tr w:rsidR="00527CEC" w:rsidRPr="007641DE" w:rsidTr="00527CEC">
        <w:trPr>
          <w:trHeight w:val="280"/>
        </w:trPr>
        <w:tc>
          <w:tcPr>
            <w:tcW w:w="426" w:type="dxa"/>
            <w:tcBorders>
              <w:top w:val="nil"/>
              <w:left w:val="single" w:sz="4" w:space="0" w:color="auto"/>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7.2</w:t>
            </w:r>
          </w:p>
        </w:tc>
        <w:tc>
          <w:tcPr>
            <w:tcW w:w="7635" w:type="dxa"/>
            <w:tcBorders>
              <w:top w:val="nil"/>
              <w:left w:val="nil"/>
              <w:bottom w:val="single" w:sz="4" w:space="0" w:color="auto"/>
              <w:right w:val="single" w:sz="4" w:space="0" w:color="auto"/>
            </w:tcBorders>
            <w:shd w:val="clear" w:color="auto" w:fill="auto"/>
            <w:vAlign w:val="bottom"/>
            <w:hideMark/>
          </w:tcPr>
          <w:p w:rsidR="00527CEC" w:rsidRPr="007641DE" w:rsidRDefault="00527CEC" w:rsidP="00527CEC">
            <w:pPr>
              <w:widowControl/>
              <w:autoSpaceDE/>
              <w:autoSpaceDN/>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 xml:space="preserve">APOIO À AUDITORIA EXTERNA E </w:t>
            </w:r>
            <w:proofErr w:type="gramStart"/>
            <w:r w:rsidRPr="007641DE">
              <w:rPr>
                <w:rFonts w:eastAsia="Times New Roman" w:cs="Calibri"/>
                <w:color w:val="000000"/>
                <w:sz w:val="18"/>
                <w:szCs w:val="18"/>
                <w:lang w:val="pt-BR" w:eastAsia="pt-BR" w:bidi="ar-SA"/>
              </w:rPr>
              <w:t>À</w:t>
            </w:r>
            <w:proofErr w:type="gramEnd"/>
            <w:r w:rsidRPr="007641DE">
              <w:rPr>
                <w:rFonts w:eastAsia="Times New Roman" w:cs="Calibri"/>
                <w:color w:val="000000"/>
                <w:sz w:val="18"/>
                <w:szCs w:val="18"/>
                <w:lang w:val="pt-BR" w:eastAsia="pt-BR" w:bidi="ar-SA"/>
              </w:rPr>
              <w:t xml:space="preserve"> FISCALIZAÇÕES DA CGU E DO TCU</w:t>
            </w:r>
          </w:p>
        </w:tc>
        <w:tc>
          <w:tcPr>
            <w:tcW w:w="1296"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center"/>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120</w:t>
            </w:r>
          </w:p>
        </w:tc>
        <w:tc>
          <w:tcPr>
            <w:tcW w:w="1417"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center"/>
              <w:rPr>
                <w:rFonts w:eastAsia="Times New Roman" w:cs="Calibri"/>
                <w:sz w:val="18"/>
                <w:szCs w:val="18"/>
                <w:lang w:val="pt-BR" w:eastAsia="pt-BR" w:bidi="ar-SA"/>
              </w:rPr>
            </w:pPr>
            <w:r w:rsidRPr="007641DE">
              <w:rPr>
                <w:rFonts w:eastAsia="Times New Roman" w:cs="Calibri"/>
                <w:sz w:val="18"/>
                <w:szCs w:val="18"/>
                <w:lang w:val="pt-BR" w:eastAsia="pt-BR" w:bidi="ar-SA"/>
              </w:rPr>
              <w:t>120</w:t>
            </w:r>
          </w:p>
        </w:tc>
      </w:tr>
      <w:tr w:rsidR="00527CEC" w:rsidRPr="007641DE" w:rsidTr="00527CEC">
        <w:trPr>
          <w:trHeight w:val="852"/>
        </w:trPr>
        <w:tc>
          <w:tcPr>
            <w:tcW w:w="426" w:type="dxa"/>
            <w:tcBorders>
              <w:top w:val="nil"/>
              <w:left w:val="single" w:sz="4" w:space="0" w:color="auto"/>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7.3</w:t>
            </w:r>
          </w:p>
        </w:tc>
        <w:tc>
          <w:tcPr>
            <w:tcW w:w="7635"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PREPARAÇÃO DO MATERIAL DAS REUNIÕES DOS CONSELHOS DE ADMINISTRAÇÃO E FISCAL (INCLUINDO ACOMPANHAMENTO DE SUAS PENDÊNCIAS) E PARTICIPAÇÃO EM SUAS REUNIÕES MENSAIS</w:t>
            </w:r>
          </w:p>
        </w:tc>
        <w:tc>
          <w:tcPr>
            <w:tcW w:w="1296"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center"/>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584</w:t>
            </w:r>
          </w:p>
        </w:tc>
        <w:tc>
          <w:tcPr>
            <w:tcW w:w="1417" w:type="dxa"/>
            <w:tcBorders>
              <w:top w:val="nil"/>
              <w:left w:val="nil"/>
              <w:bottom w:val="single" w:sz="4" w:space="0" w:color="auto"/>
              <w:right w:val="single" w:sz="4" w:space="0" w:color="auto"/>
            </w:tcBorders>
            <w:shd w:val="clear" w:color="000000" w:fill="FFFFFF"/>
            <w:hideMark/>
          </w:tcPr>
          <w:p w:rsidR="00527CEC" w:rsidRPr="007641DE" w:rsidRDefault="00527CEC" w:rsidP="00527CEC">
            <w:pPr>
              <w:widowControl/>
              <w:autoSpaceDE/>
              <w:autoSpaceDN/>
              <w:jc w:val="center"/>
              <w:rPr>
                <w:rFonts w:eastAsia="Times New Roman" w:cs="Calibri"/>
                <w:sz w:val="18"/>
                <w:szCs w:val="18"/>
                <w:lang w:val="pt-BR" w:eastAsia="pt-BR" w:bidi="ar-SA"/>
              </w:rPr>
            </w:pPr>
            <w:r w:rsidRPr="007641DE">
              <w:rPr>
                <w:rFonts w:eastAsia="Times New Roman" w:cs="Calibri"/>
                <w:sz w:val="18"/>
                <w:szCs w:val="18"/>
                <w:lang w:val="pt-BR" w:eastAsia="pt-BR" w:bidi="ar-SA"/>
              </w:rPr>
              <w:t>672</w:t>
            </w:r>
          </w:p>
        </w:tc>
      </w:tr>
      <w:tr w:rsidR="00527CEC" w:rsidRPr="007641DE" w:rsidTr="00527CEC">
        <w:trPr>
          <w:trHeight w:val="268"/>
        </w:trPr>
        <w:tc>
          <w:tcPr>
            <w:tcW w:w="426" w:type="dxa"/>
            <w:tcBorders>
              <w:top w:val="nil"/>
              <w:left w:val="single" w:sz="4" w:space="0" w:color="auto"/>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7.4</w:t>
            </w:r>
          </w:p>
        </w:tc>
        <w:tc>
          <w:tcPr>
            <w:tcW w:w="7635"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 xml:space="preserve">RELATÓRIO TRIMESTRAL DE ATIVIDADES PARA O COMITÊ TÉCNICO DE AUDITORIA </w:t>
            </w:r>
          </w:p>
        </w:tc>
        <w:tc>
          <w:tcPr>
            <w:tcW w:w="1296"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center"/>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64</w:t>
            </w:r>
          </w:p>
        </w:tc>
        <w:tc>
          <w:tcPr>
            <w:tcW w:w="1417" w:type="dxa"/>
            <w:tcBorders>
              <w:top w:val="nil"/>
              <w:left w:val="nil"/>
              <w:bottom w:val="single" w:sz="4" w:space="0" w:color="auto"/>
              <w:right w:val="single" w:sz="4" w:space="0" w:color="auto"/>
            </w:tcBorders>
            <w:shd w:val="clear" w:color="000000" w:fill="FFFFFF"/>
            <w:hideMark/>
          </w:tcPr>
          <w:p w:rsidR="00527CEC" w:rsidRPr="007641DE" w:rsidRDefault="00527CEC" w:rsidP="00527CEC">
            <w:pPr>
              <w:widowControl/>
              <w:autoSpaceDE/>
              <w:autoSpaceDN/>
              <w:jc w:val="center"/>
              <w:rPr>
                <w:rFonts w:eastAsia="Times New Roman" w:cs="Calibri"/>
                <w:sz w:val="18"/>
                <w:szCs w:val="18"/>
                <w:lang w:val="pt-BR" w:eastAsia="pt-BR" w:bidi="ar-SA"/>
              </w:rPr>
            </w:pPr>
            <w:r w:rsidRPr="007641DE">
              <w:rPr>
                <w:rFonts w:eastAsia="Times New Roman" w:cs="Calibri"/>
                <w:sz w:val="18"/>
                <w:szCs w:val="18"/>
                <w:lang w:val="pt-BR" w:eastAsia="pt-BR" w:bidi="ar-SA"/>
              </w:rPr>
              <w:t>64</w:t>
            </w:r>
          </w:p>
        </w:tc>
      </w:tr>
      <w:tr w:rsidR="00527CEC" w:rsidRPr="007641DE" w:rsidTr="00527CEC">
        <w:trPr>
          <w:trHeight w:val="270"/>
        </w:trPr>
        <w:tc>
          <w:tcPr>
            <w:tcW w:w="426" w:type="dxa"/>
            <w:tcBorders>
              <w:top w:val="nil"/>
              <w:left w:val="single" w:sz="4" w:space="0" w:color="auto"/>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7.5</w:t>
            </w:r>
          </w:p>
        </w:tc>
        <w:tc>
          <w:tcPr>
            <w:tcW w:w="7635"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COMITÊ TÉCNICO DE AUDITORIA – APOIO</w:t>
            </w:r>
          </w:p>
        </w:tc>
        <w:tc>
          <w:tcPr>
            <w:tcW w:w="1296"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center"/>
              <w:rPr>
                <w:rFonts w:eastAsia="Times New Roman" w:cs="Calibri"/>
                <w:color w:val="000000"/>
                <w:sz w:val="18"/>
                <w:szCs w:val="18"/>
                <w:lang w:val="pt-BR" w:eastAsia="pt-BR" w:bidi="ar-SA"/>
              </w:rPr>
            </w:pPr>
            <w:r w:rsidRPr="007641DE">
              <w:rPr>
                <w:rFonts w:eastAsia="Times New Roman" w:cs="Calibri"/>
                <w:color w:val="000000"/>
                <w:sz w:val="18"/>
                <w:szCs w:val="18"/>
                <w:lang w:val="pt-BR" w:eastAsia="pt-BR" w:bidi="ar-SA"/>
              </w:rPr>
              <w:t>24</w:t>
            </w:r>
          </w:p>
        </w:tc>
        <w:tc>
          <w:tcPr>
            <w:tcW w:w="1417" w:type="dxa"/>
            <w:tcBorders>
              <w:top w:val="nil"/>
              <w:left w:val="nil"/>
              <w:bottom w:val="single" w:sz="4" w:space="0" w:color="auto"/>
              <w:right w:val="single" w:sz="4" w:space="0" w:color="auto"/>
            </w:tcBorders>
            <w:shd w:val="clear" w:color="000000" w:fill="FFFFFF"/>
            <w:hideMark/>
          </w:tcPr>
          <w:p w:rsidR="00527CEC" w:rsidRPr="007641DE" w:rsidRDefault="00527CEC" w:rsidP="00527CEC">
            <w:pPr>
              <w:widowControl/>
              <w:autoSpaceDE/>
              <w:autoSpaceDN/>
              <w:jc w:val="center"/>
              <w:rPr>
                <w:rFonts w:eastAsia="Times New Roman" w:cs="Calibri"/>
                <w:sz w:val="18"/>
                <w:szCs w:val="18"/>
                <w:lang w:val="pt-BR" w:eastAsia="pt-BR" w:bidi="ar-SA"/>
              </w:rPr>
            </w:pPr>
            <w:r w:rsidRPr="007641DE">
              <w:rPr>
                <w:rFonts w:eastAsia="Times New Roman" w:cs="Calibri"/>
                <w:sz w:val="18"/>
                <w:szCs w:val="18"/>
                <w:lang w:val="pt-BR" w:eastAsia="pt-BR" w:bidi="ar-SA"/>
              </w:rPr>
              <w:t>48</w:t>
            </w:r>
          </w:p>
        </w:tc>
      </w:tr>
      <w:tr w:rsidR="00527CEC" w:rsidRPr="007641DE" w:rsidTr="00527CEC">
        <w:trPr>
          <w:trHeight w:val="270"/>
        </w:trPr>
        <w:tc>
          <w:tcPr>
            <w:tcW w:w="426" w:type="dxa"/>
            <w:tcBorders>
              <w:top w:val="nil"/>
              <w:left w:val="single" w:sz="4" w:space="0" w:color="auto"/>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 </w:t>
            </w:r>
          </w:p>
        </w:tc>
        <w:tc>
          <w:tcPr>
            <w:tcW w:w="7635"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both"/>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TOTAL</w:t>
            </w:r>
          </w:p>
        </w:tc>
        <w:tc>
          <w:tcPr>
            <w:tcW w:w="1296"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center"/>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5.408</w:t>
            </w:r>
          </w:p>
        </w:tc>
        <w:tc>
          <w:tcPr>
            <w:tcW w:w="1417" w:type="dxa"/>
            <w:tcBorders>
              <w:top w:val="nil"/>
              <w:left w:val="nil"/>
              <w:bottom w:val="single" w:sz="4" w:space="0" w:color="auto"/>
              <w:right w:val="single" w:sz="4" w:space="0" w:color="auto"/>
            </w:tcBorders>
            <w:shd w:val="clear" w:color="auto" w:fill="auto"/>
            <w:hideMark/>
          </w:tcPr>
          <w:p w:rsidR="00527CEC" w:rsidRPr="007641DE" w:rsidRDefault="00527CEC" w:rsidP="00527CEC">
            <w:pPr>
              <w:widowControl/>
              <w:autoSpaceDE/>
              <w:autoSpaceDN/>
              <w:jc w:val="center"/>
              <w:rPr>
                <w:rFonts w:eastAsia="Times New Roman" w:cs="Calibri"/>
                <w:b/>
                <w:bCs/>
                <w:color w:val="000000"/>
                <w:sz w:val="18"/>
                <w:szCs w:val="18"/>
                <w:lang w:val="pt-BR" w:eastAsia="pt-BR" w:bidi="ar-SA"/>
              </w:rPr>
            </w:pPr>
            <w:r w:rsidRPr="007641DE">
              <w:rPr>
                <w:rFonts w:eastAsia="Times New Roman" w:cs="Calibri"/>
                <w:b/>
                <w:bCs/>
                <w:color w:val="000000"/>
                <w:sz w:val="18"/>
                <w:szCs w:val="18"/>
                <w:lang w:val="pt-BR" w:eastAsia="pt-BR" w:bidi="ar-SA"/>
              </w:rPr>
              <w:t>5.408</w:t>
            </w:r>
          </w:p>
        </w:tc>
      </w:tr>
    </w:tbl>
    <w:p w:rsidR="00256645" w:rsidRPr="007641DE" w:rsidRDefault="00256645" w:rsidP="00BF6AA3">
      <w:pPr>
        <w:pStyle w:val="Heading1"/>
        <w:tabs>
          <w:tab w:val="left" w:pos="320"/>
        </w:tabs>
        <w:ind w:left="-426" w:right="-358"/>
        <w:rPr>
          <w:color w:val="FF0000"/>
          <w:sz w:val="18"/>
          <w:szCs w:val="18"/>
          <w:highlight w:val="lightGray"/>
        </w:rPr>
      </w:pPr>
    </w:p>
    <w:p w:rsidR="00256645" w:rsidRPr="007641DE" w:rsidRDefault="00256645" w:rsidP="00BF6AA3">
      <w:pPr>
        <w:pStyle w:val="Heading1"/>
        <w:tabs>
          <w:tab w:val="left" w:pos="320"/>
        </w:tabs>
        <w:ind w:left="-426" w:right="-358"/>
        <w:rPr>
          <w:color w:val="FF0000"/>
          <w:sz w:val="18"/>
          <w:szCs w:val="18"/>
          <w:highlight w:val="lightGray"/>
        </w:rPr>
      </w:pPr>
    </w:p>
    <w:p w:rsidR="00BF6AA3" w:rsidRPr="007641DE" w:rsidRDefault="00A91D84" w:rsidP="00BF6AA3">
      <w:pPr>
        <w:pStyle w:val="Heading1"/>
        <w:numPr>
          <w:ilvl w:val="0"/>
          <w:numId w:val="1"/>
        </w:numPr>
        <w:tabs>
          <w:tab w:val="left" w:pos="320"/>
        </w:tabs>
        <w:ind w:left="-426" w:right="-358" w:firstLine="0"/>
        <w:rPr>
          <w:sz w:val="18"/>
          <w:szCs w:val="18"/>
          <w:highlight w:val="lightGray"/>
        </w:rPr>
      </w:pPr>
      <w:r w:rsidRPr="007641DE">
        <w:rPr>
          <w:sz w:val="18"/>
          <w:szCs w:val="18"/>
          <w:highlight w:val="lightGray"/>
        </w:rPr>
        <w:t>– POSIÇÃO SOBRE A EXECUÇÃO DOS SERVIÇOS DE AUDITORIA PREVISTOS NO PAINT, RELACIONANDO AQUELES FINALIZADOS, NÃO CONCLUÍDOS, NÃO REALIZADOS E REALIZADOS SEM PREVISÃO NO PAINT</w:t>
      </w:r>
      <w:r w:rsidR="00256645" w:rsidRPr="007641DE">
        <w:rPr>
          <w:sz w:val="18"/>
          <w:szCs w:val="18"/>
          <w:highlight w:val="lightGray"/>
        </w:rPr>
        <w:t>.</w:t>
      </w:r>
    </w:p>
    <w:p w:rsidR="00A91D84" w:rsidRPr="007641DE" w:rsidRDefault="00A91D84" w:rsidP="00A91D84">
      <w:pPr>
        <w:pStyle w:val="Heading1"/>
        <w:tabs>
          <w:tab w:val="left" w:pos="320"/>
        </w:tabs>
        <w:ind w:left="0" w:right="-358"/>
        <w:rPr>
          <w:color w:val="FF0000"/>
          <w:sz w:val="18"/>
          <w:szCs w:val="18"/>
          <w:highlight w:val="lightGray"/>
        </w:rPr>
      </w:pPr>
    </w:p>
    <w:p w:rsidR="00256645" w:rsidRPr="007641DE" w:rsidRDefault="00256645" w:rsidP="00E660FA">
      <w:pPr>
        <w:pStyle w:val="Heading1"/>
        <w:tabs>
          <w:tab w:val="left" w:pos="320"/>
        </w:tabs>
        <w:ind w:left="0" w:right="-358"/>
        <w:rPr>
          <w:color w:val="FF0000"/>
          <w:sz w:val="18"/>
          <w:szCs w:val="18"/>
          <w:highlight w:val="lightGray"/>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2"/>
        <w:gridCol w:w="1843"/>
        <w:gridCol w:w="4819"/>
      </w:tblGrid>
      <w:tr w:rsidR="00E660FA" w:rsidRPr="007641DE" w:rsidTr="00E660FA">
        <w:tc>
          <w:tcPr>
            <w:tcW w:w="4112" w:type="dxa"/>
          </w:tcPr>
          <w:p w:rsidR="00E660FA" w:rsidRPr="007641DE" w:rsidRDefault="00E660FA" w:rsidP="00E660FA">
            <w:pPr>
              <w:spacing w:line="360" w:lineRule="auto"/>
              <w:jc w:val="both"/>
              <w:rPr>
                <w:rFonts w:cs="Arial"/>
                <w:b/>
                <w:sz w:val="18"/>
                <w:szCs w:val="18"/>
              </w:rPr>
            </w:pPr>
            <w:r w:rsidRPr="007641DE">
              <w:rPr>
                <w:rFonts w:cs="Arial"/>
                <w:b/>
                <w:sz w:val="18"/>
                <w:szCs w:val="18"/>
              </w:rPr>
              <w:t>TRABALHOS PREVISTOS NO PAINT 2021</w:t>
            </w:r>
          </w:p>
        </w:tc>
        <w:tc>
          <w:tcPr>
            <w:tcW w:w="1843" w:type="dxa"/>
          </w:tcPr>
          <w:p w:rsidR="00E660FA" w:rsidRPr="007641DE" w:rsidRDefault="00E660FA" w:rsidP="00E660FA">
            <w:pPr>
              <w:spacing w:line="360" w:lineRule="auto"/>
              <w:jc w:val="both"/>
              <w:rPr>
                <w:rFonts w:cs="Arial"/>
                <w:b/>
                <w:sz w:val="18"/>
                <w:szCs w:val="18"/>
              </w:rPr>
            </w:pPr>
            <w:r w:rsidRPr="007641DE">
              <w:rPr>
                <w:rFonts w:cs="Arial"/>
                <w:b/>
                <w:sz w:val="18"/>
                <w:szCs w:val="18"/>
              </w:rPr>
              <w:t>PREVISÃO NO PAINT 2021</w:t>
            </w:r>
          </w:p>
        </w:tc>
        <w:tc>
          <w:tcPr>
            <w:tcW w:w="4819" w:type="dxa"/>
          </w:tcPr>
          <w:p w:rsidR="00E660FA" w:rsidRPr="007641DE" w:rsidRDefault="00E660FA" w:rsidP="00E660FA">
            <w:pPr>
              <w:spacing w:line="360" w:lineRule="auto"/>
              <w:jc w:val="both"/>
              <w:rPr>
                <w:rFonts w:cs="Arial"/>
                <w:b/>
                <w:sz w:val="18"/>
                <w:szCs w:val="18"/>
              </w:rPr>
            </w:pPr>
            <w:r w:rsidRPr="007641DE">
              <w:rPr>
                <w:rFonts w:cs="Arial"/>
                <w:b/>
                <w:sz w:val="18"/>
                <w:szCs w:val="18"/>
              </w:rPr>
              <w:t>SITUAÇÃO EM 2021</w:t>
            </w:r>
          </w:p>
        </w:tc>
      </w:tr>
      <w:tr w:rsidR="00E660FA" w:rsidRPr="007641DE" w:rsidTr="00E660FA">
        <w:tc>
          <w:tcPr>
            <w:tcW w:w="4112" w:type="dxa"/>
          </w:tcPr>
          <w:p w:rsidR="00E660FA" w:rsidRPr="007641DE" w:rsidRDefault="00E660FA" w:rsidP="00E660FA">
            <w:pPr>
              <w:spacing w:line="360" w:lineRule="auto"/>
              <w:jc w:val="both"/>
              <w:rPr>
                <w:rFonts w:cs="Arial"/>
                <w:sz w:val="18"/>
                <w:szCs w:val="18"/>
              </w:rPr>
            </w:pPr>
            <w:r w:rsidRPr="007641DE">
              <w:rPr>
                <w:rFonts w:cs="Arial"/>
                <w:sz w:val="18"/>
                <w:szCs w:val="18"/>
              </w:rPr>
              <w:t>AUDITORIA DE EXAME DE CONTAS</w:t>
            </w:r>
          </w:p>
        </w:tc>
        <w:tc>
          <w:tcPr>
            <w:tcW w:w="1843" w:type="dxa"/>
          </w:tcPr>
          <w:p w:rsidR="00E660FA" w:rsidRPr="007641DE" w:rsidRDefault="00E660FA" w:rsidP="00E660FA">
            <w:pPr>
              <w:spacing w:line="360" w:lineRule="auto"/>
              <w:jc w:val="both"/>
              <w:rPr>
                <w:rFonts w:cs="Arial"/>
                <w:sz w:val="18"/>
                <w:szCs w:val="18"/>
              </w:rPr>
            </w:pPr>
            <w:r w:rsidRPr="007641DE">
              <w:rPr>
                <w:rFonts w:cs="Arial"/>
                <w:sz w:val="18"/>
                <w:szCs w:val="18"/>
              </w:rPr>
              <w:t>SIM. (08/01/21 A 28/02/21)</w:t>
            </w:r>
          </w:p>
        </w:tc>
        <w:tc>
          <w:tcPr>
            <w:tcW w:w="4819" w:type="dxa"/>
          </w:tcPr>
          <w:p w:rsidR="00E660FA" w:rsidRPr="007641DE" w:rsidRDefault="00E660FA" w:rsidP="00E660FA">
            <w:pPr>
              <w:spacing w:line="360" w:lineRule="auto"/>
              <w:jc w:val="both"/>
              <w:rPr>
                <w:rFonts w:cs="Arial"/>
                <w:sz w:val="18"/>
                <w:szCs w:val="18"/>
              </w:rPr>
            </w:pPr>
            <w:r w:rsidRPr="007641DE">
              <w:rPr>
                <w:rFonts w:cs="Arial"/>
                <w:sz w:val="18"/>
                <w:szCs w:val="18"/>
              </w:rPr>
              <w:t>CONCLUÍDO. EXECUTADO EM 01/02/21 A 22/03/21 (RELATÓRIO 01/21, DE 22/03/21).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MONITORAMENTO SEMESTRAL DE RECOMENDAÇÕES 01</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SIM. (ATÉ 30/06/21)</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EXECUTADO EM </w:t>
            </w:r>
            <w:r w:rsidR="00E660FA" w:rsidRPr="007641DE">
              <w:rPr>
                <w:rFonts w:cs="Arial"/>
                <w:sz w:val="18"/>
                <w:szCs w:val="18"/>
              </w:rPr>
              <w:t>26/03/21 a 18/06/21 e 15/07/21 a 22/07/21 (RELATÓRIO 02/21, DE 22/07/21).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AUDITORIA DE GESTÃO ORÇAMENTÁRIA, PLANEJAMENTO ESTRATÉGICO E INDICADORES DE DESEMPENHO</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11/05/21 A 24/06/21</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EXECUTADO EM </w:t>
            </w:r>
            <w:r w:rsidR="00E660FA" w:rsidRPr="007641DE">
              <w:rPr>
                <w:rFonts w:cs="Arial"/>
                <w:sz w:val="18"/>
                <w:szCs w:val="18"/>
              </w:rPr>
              <w:t>11/05/21 a 24/06/21; 17/06/21 a 28/06/21 e 02/08/21 a 10/09/21 (RELATÓRIO 03/21, DE 13/09/21).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AUDITORIA DE GESTÃO OPERACIONAL</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24/09/21 A 11/11/21</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EXECUTADO EM </w:t>
            </w:r>
            <w:r w:rsidR="00E660FA" w:rsidRPr="007641DE">
              <w:rPr>
                <w:rFonts w:cs="Arial"/>
                <w:sz w:val="18"/>
                <w:szCs w:val="18"/>
              </w:rPr>
              <w:t>06/09/21 a 17/11/21 (RELATÓRIO 04/21, DE 18/11/21)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AUDITORIA DE LICITAÇÕES E CONTRATOS</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23/03/21 A 10/05/21</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NÃO CONCLUÍDO. </w:t>
            </w:r>
            <w:r w:rsidR="00E660FA" w:rsidRPr="007641DE">
              <w:rPr>
                <w:rFonts w:cs="Arial"/>
                <w:sz w:val="18"/>
                <w:szCs w:val="18"/>
              </w:rPr>
              <w:t>INICIADA EM 2021 A SER FINALIZADA EM 2022.</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AUDITORIA DE PREVIDÊNCIA COMPLEMENTAR-PORTUS</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12/11/21 A 29/12/21</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color w:val="FF0000"/>
                <w:sz w:val="18"/>
                <w:szCs w:val="18"/>
              </w:rPr>
            </w:pPr>
            <w:r w:rsidRPr="007641DE">
              <w:rPr>
                <w:rFonts w:cs="Arial"/>
                <w:sz w:val="18"/>
                <w:szCs w:val="18"/>
              </w:rPr>
              <w:t xml:space="preserve">CONCLUÍDO. EXECUTADO EM </w:t>
            </w:r>
            <w:r w:rsidR="00E660FA" w:rsidRPr="007641DE">
              <w:rPr>
                <w:rFonts w:cs="Arial"/>
                <w:sz w:val="18"/>
                <w:szCs w:val="18"/>
              </w:rPr>
              <w:t>03/12/21 a 03/02/22 (RELATÓRIO 05/21, DE 03/02/22)</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MONITORAMENTO SEMESTRAL DE RECOMENDAÇÕES 02</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ATÉ 31/12/21</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NÃO CONCLUÍDO. </w:t>
            </w:r>
            <w:r w:rsidR="00E660FA" w:rsidRPr="007641DE">
              <w:rPr>
                <w:rFonts w:cs="Arial"/>
                <w:sz w:val="18"/>
                <w:szCs w:val="18"/>
              </w:rPr>
              <w:t>INICIADO EM 2021 A SER FINALIZADO EM 2022.</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AVALIAÇÃO DE PAGAMENTO POR AMOSTRAGEM – JANEIRO</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JANEIRO</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E660FA" w:rsidRPr="007641DE">
              <w:rPr>
                <w:rFonts w:cs="Arial"/>
                <w:sz w:val="18"/>
                <w:szCs w:val="18"/>
              </w:rPr>
              <w:t>DILIGÊNCIA DE PAGAMENTO 01/21, DATADA DE 26/04/21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AVALIAÇÃO DE PAGAMENTO POR AMOSTRAGEM – FEVEREIRO</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FEVEREIRO</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E660FA" w:rsidRPr="007641DE">
              <w:rPr>
                <w:rFonts w:cs="Arial"/>
                <w:sz w:val="18"/>
                <w:szCs w:val="18"/>
              </w:rPr>
              <w:t>DILIGÊNCIA DE PAGAMENTO 02/21, DATADA DE 26/04/21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AVALIAÇÃO DE PAGAMENTO POR AMOSTRAGEM - MARÇO</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MARÇO</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E660FA" w:rsidRPr="007641DE">
              <w:rPr>
                <w:rFonts w:cs="Arial"/>
                <w:sz w:val="18"/>
                <w:szCs w:val="18"/>
              </w:rPr>
              <w:t>DILIGÊNCIA DE PAGAMENTO 03/21, DATADA DE 26/04/21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AVALIAÇÃO DE PAGAMENTO POR AMOSTRAGEM – ABRIL</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ABRIL</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E660FA" w:rsidRPr="007641DE">
              <w:rPr>
                <w:rFonts w:cs="Arial"/>
                <w:sz w:val="18"/>
                <w:szCs w:val="18"/>
              </w:rPr>
              <w:t>DILIGÊNCIA DE PAGAMENTO 04/21, DATADA DE 26/04/21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lastRenderedPageBreak/>
              <w:t>AVALIAÇÃO DE PAGAMENTO POR AMOSTRAGEM – MAIO</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MAIO</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E660FA" w:rsidRPr="007641DE">
              <w:rPr>
                <w:rFonts w:cs="Arial"/>
                <w:sz w:val="18"/>
                <w:szCs w:val="18"/>
              </w:rPr>
              <w:t>DILIGÊNCIA DE PAGAMENTO 05/21, DATADA DE 09/06/21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AVALIAÇÃO DE PAGAMENTO POR AMOSTRAGEM - JUNHO</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JUNHO</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E660FA" w:rsidRPr="007641DE">
              <w:rPr>
                <w:rFonts w:cs="Arial"/>
                <w:sz w:val="18"/>
                <w:szCs w:val="18"/>
              </w:rPr>
              <w:t>DILIGÊNCIA DE PAGAMENTO 06/21, DATADA DE 15/07/21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AVALIAÇÃO DE PAGAMENTO POR AMOSTRAGEM - JULHO</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JULHO</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E660FA" w:rsidRPr="007641DE">
              <w:rPr>
                <w:rFonts w:cs="Arial"/>
                <w:sz w:val="18"/>
                <w:szCs w:val="18"/>
              </w:rPr>
              <w:t>DILIGÊNCIA DE PAGAMENTO 07/21, DATADA DE 20/08/21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AVALIAÇÃO DE PAGAMENTO POR AMOSTRAGEM - AGOSTO</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AGOSTO</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E660FA" w:rsidRPr="007641DE">
              <w:rPr>
                <w:rFonts w:cs="Arial"/>
                <w:sz w:val="18"/>
                <w:szCs w:val="18"/>
              </w:rPr>
              <w:t>DILIGÊNCIA DE PAGAMENTO 08/21, DATADA DE 22/09/21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AVALIAÇÃO DE PAGAMENTO POR AMOSTRAGEM - SETEMBRO</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SETEMBRO</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E660FA" w:rsidRPr="007641DE">
              <w:rPr>
                <w:rFonts w:cs="Arial"/>
                <w:sz w:val="18"/>
                <w:szCs w:val="18"/>
              </w:rPr>
              <w:t>DILIGÊNCIA DE PAGAMENTO 09/21, DATADA DE 06/10/21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AVALIAÇÃO DE PAGAMENTO POR AMOSTRAGEM - OUTUBRO</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OUTUBRO</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E660FA" w:rsidRPr="007641DE">
              <w:rPr>
                <w:rFonts w:cs="Arial"/>
                <w:sz w:val="18"/>
                <w:szCs w:val="18"/>
              </w:rPr>
              <w:t>DILIGÊNCIA DE PAGAMENTO 10/21, DATADA DE 19/11/21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AVALIAÇÃO DE PAGAMENTO POR AMOSTRAGEM - NOVEMBRO</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NOVEMBRO</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E660FA" w:rsidRPr="007641DE">
              <w:rPr>
                <w:rFonts w:cs="Arial"/>
                <w:sz w:val="18"/>
                <w:szCs w:val="18"/>
              </w:rPr>
              <w:t>DILIGÊNCIA DE PAGAMENTO 11/21, DATADA DE 08/12/21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AVALIAÇÃO DE PAGAMENTO POR AMOSTRAGEM - DEZEMBRO</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DEZEMBRO</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E660FA" w:rsidRPr="007641DE">
              <w:rPr>
                <w:rFonts w:cs="Arial"/>
                <w:sz w:val="18"/>
                <w:szCs w:val="18"/>
              </w:rPr>
              <w:t>DILIGÊNCIA DE PAGAMENTO 12/21, DATADA DE 09/12/21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VERIFICAÇÃO DE ADMISSIBILIDADE DE DENÚNCIA PROC SEI Nº 00115.0000022021-44</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NÃO DETERMINADO</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E660FA" w:rsidRPr="007641DE">
              <w:rPr>
                <w:rFonts w:cs="Arial"/>
                <w:sz w:val="18"/>
                <w:szCs w:val="18"/>
              </w:rPr>
              <w:t>PARECER 01/21,  DATADO DE 23/02/21.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VERIFICAÇÃO DE ADMISSIBILIDADE DE DENÚNCIA PROC SEI Nº 50900.0001922021-11</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NÃO DETERMINADO</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E660FA" w:rsidRPr="007641DE">
              <w:rPr>
                <w:rFonts w:cs="Arial"/>
                <w:sz w:val="18"/>
                <w:szCs w:val="18"/>
              </w:rPr>
              <w:t>PARECER 02/21, DATADO DE 14/05/21.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VERIFICAÇÃO DE ADMISSIBILIDADE DE DENÚNCIA – PROC SEI Nº 00115.0000302021-61</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NÃO DETERMINADO</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E660FA" w:rsidRPr="007641DE">
              <w:rPr>
                <w:rFonts w:cs="Arial"/>
                <w:sz w:val="18"/>
                <w:szCs w:val="18"/>
              </w:rPr>
              <w:t>PARECER 03/21, DATADO DE 24/05/21.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VERIFICAÇÃO DE ADMISSIBILIDADE DE DENÚNCIA – PROC SEI Nº 00115.0000432021-31</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NÃO DETERMINADO</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E660FA" w:rsidRPr="007641DE">
              <w:rPr>
                <w:rFonts w:cs="Arial"/>
                <w:sz w:val="18"/>
                <w:szCs w:val="18"/>
              </w:rPr>
              <w:t>PARECER 04/21, DATADO DE 07/06/21.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VERIFICAÇÃO DE ADMISSIBILIDADE DE DENÚNCIA PROC SEI Nº 50000.0137682021-54</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NÃO DETERMINADO</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E660FA" w:rsidRPr="007641DE">
              <w:rPr>
                <w:rFonts w:cs="Arial"/>
                <w:sz w:val="18"/>
                <w:szCs w:val="18"/>
              </w:rPr>
              <w:t>PARECER 05/21, DATADO DE 02/07/21.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VERIFICAÇÃO DE ADMISSIBILIDADE DE DENÚNCIA – PROC SEI Nº 50900.0002022021-19</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NÃO DETERMINADO</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E660FA" w:rsidRPr="007641DE">
              <w:rPr>
                <w:rFonts w:cs="Arial"/>
                <w:sz w:val="18"/>
                <w:szCs w:val="18"/>
              </w:rPr>
              <w:t>PARECER 06/21, DATADO DE 19/08/21.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VERIFICAÇÃO DE ADMISSIBILIDADE – PROC SEI Nº 50900.0007242021-11</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NÃO DETERMINADO</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E660FA" w:rsidRPr="007641DE">
              <w:rPr>
                <w:rFonts w:cs="Arial"/>
                <w:sz w:val="18"/>
                <w:szCs w:val="18"/>
              </w:rPr>
              <w:t>PARECER 07/21, DATADO DE 08/10/21.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VERIFICAÇÃO DE ADMISSIBILIDADE – PROC SEI Nº 50900.0008152021-56</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NÃO DETERMINADO</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E660FA" w:rsidRPr="007641DE">
              <w:rPr>
                <w:rFonts w:cs="Arial"/>
                <w:sz w:val="18"/>
                <w:szCs w:val="18"/>
              </w:rPr>
              <w:t>PARECER 08/21, DATADO DE 30/11/21.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VERIFICAÇÃO DE ADMISSIBILIDADE – PROC SEI Nº 00115.0000852021-71</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NÃO DETERMINADO</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E660FA" w:rsidRPr="007641DE">
              <w:rPr>
                <w:rFonts w:cs="Arial"/>
                <w:sz w:val="18"/>
                <w:szCs w:val="18"/>
              </w:rPr>
              <w:t>PARECER 09/21, DATADO DE 03/12/21.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RELATÓRIO TRIMESTRAL DE CORREIÇÃO</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OUTUBRO/21</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E660FA" w:rsidRPr="007641DE">
              <w:rPr>
                <w:rFonts w:cs="Arial"/>
                <w:sz w:val="18"/>
                <w:szCs w:val="18"/>
              </w:rPr>
              <w:t>RELATÓRIO 01, DE 20/10/2021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APOIO À AUDITORIA EXTERNA E À FISCALIZAÇÃO DA CGU E DO TCU</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CONTÍNUO</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E660FA" w:rsidRPr="007641DE">
              <w:rPr>
                <w:rFonts w:cs="Arial"/>
                <w:sz w:val="18"/>
                <w:szCs w:val="18"/>
              </w:rPr>
              <w:t>JANEIRO A DEZEMBRO</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FISCALIZAÇÃO DOS CONTRATOS DE AUDITORIA EXTERNA E ASSESSORIA AO CONFIS COM ELABORAÇÃO TERMO DE REFERÊNCIA PARA AS CONTRATAÇÕES.</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CONTÍNUO</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1B48E7">
              <w:rPr>
                <w:rFonts w:cs="Arial"/>
                <w:sz w:val="18"/>
                <w:szCs w:val="18"/>
              </w:rPr>
              <w:t>JANEIRO A D</w:t>
            </w:r>
            <w:r w:rsidR="00E660FA" w:rsidRPr="007641DE">
              <w:rPr>
                <w:rFonts w:cs="Arial"/>
                <w:sz w:val="18"/>
                <w:szCs w:val="18"/>
              </w:rPr>
              <w:t>EZEMBRO</w:t>
            </w:r>
          </w:p>
          <w:p w:rsidR="00E660FA" w:rsidRPr="007641DE" w:rsidRDefault="00E660FA" w:rsidP="00E660FA">
            <w:pPr>
              <w:spacing w:line="360" w:lineRule="auto"/>
              <w:jc w:val="both"/>
              <w:rPr>
                <w:rFonts w:cs="Arial"/>
                <w:sz w:val="18"/>
                <w:szCs w:val="18"/>
              </w:rPr>
            </w:pP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PREPARAÇÃO DE DOCUMENTAÇÃO E PARTICIPAÇÃO NOS CONSELHOS DE ADMINISTRAÇÃO E FISCAL</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MENSAL</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1B48E7">
              <w:rPr>
                <w:rFonts w:cs="Arial"/>
                <w:sz w:val="18"/>
                <w:szCs w:val="18"/>
              </w:rPr>
              <w:t>JANEIRO A DEZ</w:t>
            </w:r>
            <w:r w:rsidR="00E660FA" w:rsidRPr="007641DE">
              <w:rPr>
                <w:rFonts w:cs="Arial"/>
                <w:sz w:val="18"/>
                <w:szCs w:val="18"/>
              </w:rPr>
              <w:t>EMBRO</w:t>
            </w:r>
          </w:p>
        </w:tc>
      </w:tr>
      <w:tr w:rsidR="003275F1" w:rsidRPr="007641DE" w:rsidTr="00E660FA">
        <w:tc>
          <w:tcPr>
            <w:tcW w:w="4112" w:type="dxa"/>
            <w:tcBorders>
              <w:top w:val="single" w:sz="4" w:space="0" w:color="auto"/>
              <w:left w:val="single" w:sz="4" w:space="0" w:color="auto"/>
              <w:bottom w:val="single" w:sz="4" w:space="0" w:color="auto"/>
              <w:right w:val="single" w:sz="4" w:space="0" w:color="auto"/>
            </w:tcBorders>
          </w:tcPr>
          <w:p w:rsidR="003275F1" w:rsidRPr="007641DE" w:rsidRDefault="003275F1" w:rsidP="00E660FA">
            <w:pPr>
              <w:spacing w:line="360" w:lineRule="auto"/>
              <w:jc w:val="both"/>
              <w:rPr>
                <w:rFonts w:cs="Arial"/>
                <w:sz w:val="18"/>
                <w:szCs w:val="18"/>
              </w:rPr>
            </w:pPr>
            <w:r w:rsidRPr="007641DE">
              <w:rPr>
                <w:rFonts w:cs="Arial"/>
                <w:sz w:val="18"/>
                <w:szCs w:val="18"/>
              </w:rPr>
              <w:t>RELATÓRIO RELATIVO AO TRIMESTRE 4 DE 2020 DE ATIVIDADES DA AUDINT PARA O COAUD</w:t>
            </w:r>
          </w:p>
        </w:tc>
        <w:tc>
          <w:tcPr>
            <w:tcW w:w="1843" w:type="dxa"/>
            <w:tcBorders>
              <w:top w:val="single" w:sz="4" w:space="0" w:color="auto"/>
              <w:left w:val="single" w:sz="4" w:space="0" w:color="auto"/>
              <w:bottom w:val="single" w:sz="4" w:space="0" w:color="auto"/>
              <w:right w:val="single" w:sz="4" w:space="0" w:color="auto"/>
            </w:tcBorders>
          </w:tcPr>
          <w:p w:rsidR="003275F1" w:rsidRPr="007641DE" w:rsidRDefault="003275F1" w:rsidP="00E660FA">
            <w:pPr>
              <w:spacing w:line="360" w:lineRule="auto"/>
              <w:jc w:val="both"/>
              <w:rPr>
                <w:rFonts w:cs="Arial"/>
                <w:sz w:val="18"/>
                <w:szCs w:val="18"/>
              </w:rPr>
            </w:pPr>
            <w:r w:rsidRPr="007641DE">
              <w:rPr>
                <w:rFonts w:cs="Arial"/>
                <w:sz w:val="18"/>
                <w:szCs w:val="18"/>
              </w:rPr>
              <w:t>SIM. (JANEIRO/21)</w:t>
            </w:r>
          </w:p>
        </w:tc>
        <w:tc>
          <w:tcPr>
            <w:tcW w:w="4819" w:type="dxa"/>
            <w:tcBorders>
              <w:top w:val="single" w:sz="4" w:space="0" w:color="auto"/>
              <w:left w:val="single" w:sz="4" w:space="0" w:color="auto"/>
              <w:bottom w:val="single" w:sz="4" w:space="0" w:color="auto"/>
              <w:right w:val="single" w:sz="4" w:space="0" w:color="auto"/>
            </w:tcBorders>
          </w:tcPr>
          <w:p w:rsidR="003275F1" w:rsidRPr="007641DE" w:rsidRDefault="003275F1" w:rsidP="00E660FA">
            <w:pPr>
              <w:spacing w:line="360" w:lineRule="auto"/>
              <w:jc w:val="both"/>
              <w:rPr>
                <w:rFonts w:cs="Arial"/>
                <w:sz w:val="18"/>
                <w:szCs w:val="18"/>
              </w:rPr>
            </w:pPr>
            <w:r w:rsidRPr="007641DE">
              <w:rPr>
                <w:rFonts w:cs="Arial"/>
                <w:sz w:val="18"/>
                <w:szCs w:val="18"/>
              </w:rPr>
              <w:t>CONCLUÍDO. RELATÓRIO DATADO DE 28/01/2021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RELATÓRIO RELATIVO AO TRIMESTRE 1 </w:t>
            </w:r>
            <w:r w:rsidR="003275F1" w:rsidRPr="007641DE">
              <w:rPr>
                <w:rFonts w:cs="Arial"/>
                <w:sz w:val="18"/>
                <w:szCs w:val="18"/>
              </w:rPr>
              <w:t xml:space="preserve">DE 2021 </w:t>
            </w:r>
            <w:r w:rsidRPr="007641DE">
              <w:rPr>
                <w:rFonts w:cs="Arial"/>
                <w:sz w:val="18"/>
                <w:szCs w:val="18"/>
              </w:rPr>
              <w:t>DE ATIVIDADES DA AUDINT PARA O COAUD</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ABRIL/21</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E660FA" w:rsidRPr="007641DE">
              <w:rPr>
                <w:rFonts w:cs="Arial"/>
                <w:sz w:val="18"/>
                <w:szCs w:val="18"/>
              </w:rPr>
              <w:t>RELATÓRIO DATADO DE 16/04/21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RELATÓRIO RELATIVO AO TRIMESTRE 2 </w:t>
            </w:r>
            <w:r w:rsidR="003275F1" w:rsidRPr="007641DE">
              <w:rPr>
                <w:rFonts w:cs="Arial"/>
                <w:sz w:val="18"/>
                <w:szCs w:val="18"/>
              </w:rPr>
              <w:t xml:space="preserve">DE 2021 </w:t>
            </w:r>
            <w:r w:rsidRPr="007641DE">
              <w:rPr>
                <w:rFonts w:cs="Arial"/>
                <w:sz w:val="18"/>
                <w:szCs w:val="18"/>
              </w:rPr>
              <w:t>DE ATIVIDADES DA AUDINT PARA O COAUD</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JULHO/21</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E660FA" w:rsidRPr="007641DE">
              <w:rPr>
                <w:rFonts w:cs="Arial"/>
                <w:sz w:val="18"/>
                <w:szCs w:val="18"/>
              </w:rPr>
              <w:t>RELATÓRIO DATADO DE 02/07/21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RELATÓRIO RELATIVO AO TRIMESTRE 3 </w:t>
            </w:r>
            <w:r w:rsidR="003275F1" w:rsidRPr="007641DE">
              <w:rPr>
                <w:rFonts w:cs="Arial"/>
                <w:sz w:val="18"/>
                <w:szCs w:val="18"/>
              </w:rPr>
              <w:t xml:space="preserve">DE 2021 </w:t>
            </w:r>
            <w:r w:rsidRPr="007641DE">
              <w:rPr>
                <w:rFonts w:cs="Arial"/>
                <w:sz w:val="18"/>
                <w:szCs w:val="18"/>
              </w:rPr>
              <w:t>DE ATIVIDADES DA AUDINT PARA O COAUD</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 xml:space="preserve">SIM. </w:t>
            </w:r>
            <w:r w:rsidR="003275F1" w:rsidRPr="007641DE">
              <w:rPr>
                <w:rFonts w:cs="Arial"/>
                <w:sz w:val="18"/>
                <w:szCs w:val="18"/>
              </w:rPr>
              <w:t>(</w:t>
            </w:r>
            <w:r w:rsidRPr="007641DE">
              <w:rPr>
                <w:rFonts w:cs="Arial"/>
                <w:sz w:val="18"/>
                <w:szCs w:val="18"/>
              </w:rPr>
              <w:t>OUTUBRO/21</w:t>
            </w:r>
            <w:r w:rsidR="003275F1" w:rsidRPr="007641DE">
              <w:rPr>
                <w:rFonts w:cs="Arial"/>
                <w:sz w:val="18"/>
                <w:szCs w:val="18"/>
              </w:rPr>
              <w:t>)</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E660FA" w:rsidRPr="007641DE">
              <w:rPr>
                <w:rFonts w:cs="Arial"/>
                <w:sz w:val="18"/>
                <w:szCs w:val="18"/>
              </w:rPr>
              <w:t>RELATÓRIO DATADO DE 22/10/21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ANÁLISE E PARECER SOBRE RELATÓRIO DE GESTÃO</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SIM. (NÃO DETERMINADO, CONFORME PRAZO ESTIPULADO PELO TCU)</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E660FA" w:rsidRPr="007641DE">
              <w:rPr>
                <w:rFonts w:cs="Arial"/>
                <w:sz w:val="18"/>
                <w:szCs w:val="18"/>
              </w:rPr>
              <w:t>PARECER DATADO DE 30/06/21</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REUNIÕES DE EQUIPE DO SETOR</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SIM. (CONTÍNUO)</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E660FA" w:rsidRPr="007641DE">
              <w:rPr>
                <w:rFonts w:cs="Arial"/>
                <w:sz w:val="18"/>
                <w:szCs w:val="18"/>
              </w:rPr>
              <w:t>JANEIRO A DEZEMBRO</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REVISÃO DE NORMATIVO DA AUDINT E ELABORAÇÃO DE MANUAL</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SIM. (ATÉ 31/12/2021)</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CONCLUÍDA A </w:t>
            </w:r>
            <w:r w:rsidR="00E660FA" w:rsidRPr="007641DE">
              <w:rPr>
                <w:rFonts w:cs="Arial"/>
                <w:sz w:val="18"/>
                <w:szCs w:val="18"/>
              </w:rPr>
              <w:t xml:space="preserve">REVISÃO DE NORMATIVO DA AUDINT </w:t>
            </w:r>
            <w:r w:rsidRPr="007641DE">
              <w:rPr>
                <w:rFonts w:cs="Arial"/>
                <w:sz w:val="18"/>
                <w:szCs w:val="18"/>
              </w:rPr>
              <w:t>(</w:t>
            </w:r>
            <w:r w:rsidR="00E660FA" w:rsidRPr="007641DE">
              <w:rPr>
                <w:rFonts w:cs="Arial"/>
                <w:sz w:val="18"/>
                <w:szCs w:val="18"/>
              </w:rPr>
              <w:t>APROVADA PELO CONSAD EM 26/04/21</w:t>
            </w:r>
            <w:r w:rsidRPr="007641DE">
              <w:rPr>
                <w:rFonts w:cs="Arial"/>
                <w:sz w:val="18"/>
                <w:szCs w:val="18"/>
              </w:rPr>
              <w:t>)</w:t>
            </w:r>
            <w:r w:rsidR="00E660FA" w:rsidRPr="007641DE">
              <w:rPr>
                <w:rFonts w:cs="Arial"/>
                <w:sz w:val="18"/>
                <w:szCs w:val="18"/>
              </w:rPr>
              <w:t xml:space="preserve"> E ELABORAÇÃO DE MANUAL NÃO REALIZADA.</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ELABORAÇÃO PAINT 2022</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SIM. (ATÉ 31/10/2021)</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E660FA" w:rsidRPr="007641DE">
              <w:rPr>
                <w:rFonts w:cs="Arial"/>
                <w:sz w:val="18"/>
                <w:szCs w:val="18"/>
              </w:rPr>
              <w:t>REALIZADA NO PRAZO PREVISTO.</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ELABORAÇÃO RAINT 2020</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SIM. (ATÉ 31/03/2021)</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3275F1" w:rsidP="00E660FA">
            <w:pPr>
              <w:spacing w:line="360" w:lineRule="auto"/>
              <w:jc w:val="both"/>
              <w:rPr>
                <w:rFonts w:cs="Arial"/>
                <w:sz w:val="18"/>
                <w:szCs w:val="18"/>
              </w:rPr>
            </w:pPr>
            <w:r w:rsidRPr="007641DE">
              <w:rPr>
                <w:rFonts w:cs="Arial"/>
                <w:sz w:val="18"/>
                <w:szCs w:val="18"/>
              </w:rPr>
              <w:t xml:space="preserve">CONCLUÍDO. </w:t>
            </w:r>
            <w:r w:rsidR="00E660FA" w:rsidRPr="007641DE">
              <w:rPr>
                <w:rFonts w:cs="Arial"/>
                <w:sz w:val="18"/>
                <w:szCs w:val="18"/>
              </w:rPr>
              <w:t>REALIZADA NO PRAZO PREVISTO.</w:t>
            </w:r>
          </w:p>
        </w:tc>
      </w:tr>
      <w:tr w:rsidR="00E660FA" w:rsidRPr="007641DE" w:rsidTr="00E660FA">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jc w:val="both"/>
              <w:rPr>
                <w:rFonts w:cs="Calibri"/>
                <w:sz w:val="18"/>
                <w:szCs w:val="18"/>
              </w:rPr>
            </w:pPr>
            <w:r w:rsidRPr="007641DE">
              <w:rPr>
                <w:rFonts w:cs="Calibri"/>
                <w:sz w:val="18"/>
                <w:szCs w:val="18"/>
              </w:rPr>
              <w:t>AVALIAÇÕES PGMQ POR AUDITORIA</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SIM. (CONTÍNUO)</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723BEF" w:rsidP="00E660FA">
            <w:pPr>
              <w:spacing w:line="360" w:lineRule="auto"/>
              <w:jc w:val="both"/>
              <w:rPr>
                <w:rFonts w:cs="Arial"/>
                <w:sz w:val="18"/>
                <w:szCs w:val="18"/>
              </w:rPr>
            </w:pPr>
            <w:r w:rsidRPr="007641DE">
              <w:rPr>
                <w:rFonts w:cs="Arial"/>
                <w:sz w:val="18"/>
                <w:szCs w:val="18"/>
              </w:rPr>
              <w:t>NÃO CONCLUÍDO. REALIZADO PARCIALMENTE EM 2021 A SER FINALIZADO EM 2022.</w:t>
            </w:r>
          </w:p>
        </w:tc>
      </w:tr>
      <w:tr w:rsidR="00E660FA" w:rsidRPr="007641DE" w:rsidTr="0067343E">
        <w:trPr>
          <w:trHeight w:val="610"/>
        </w:trPr>
        <w:tc>
          <w:tcPr>
            <w:tcW w:w="4112"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RELATÓRIO ANUAL PGMQ</w:t>
            </w:r>
          </w:p>
        </w:tc>
        <w:tc>
          <w:tcPr>
            <w:tcW w:w="1843" w:type="dxa"/>
            <w:tcBorders>
              <w:top w:val="single" w:sz="4" w:space="0" w:color="auto"/>
              <w:left w:val="single" w:sz="4" w:space="0" w:color="auto"/>
              <w:bottom w:val="single" w:sz="4" w:space="0" w:color="auto"/>
              <w:right w:val="single" w:sz="4" w:space="0" w:color="auto"/>
            </w:tcBorders>
          </w:tcPr>
          <w:p w:rsidR="00E660FA" w:rsidRPr="007641DE" w:rsidRDefault="00E660FA" w:rsidP="00E660FA">
            <w:pPr>
              <w:spacing w:line="360" w:lineRule="auto"/>
              <w:jc w:val="both"/>
              <w:rPr>
                <w:rFonts w:cs="Arial"/>
                <w:sz w:val="18"/>
                <w:szCs w:val="18"/>
              </w:rPr>
            </w:pPr>
            <w:r w:rsidRPr="007641DE">
              <w:rPr>
                <w:rFonts w:cs="Arial"/>
                <w:sz w:val="18"/>
                <w:szCs w:val="18"/>
              </w:rPr>
              <w:t>SIM. (ATÉ 31/12/2021)</w:t>
            </w:r>
          </w:p>
        </w:tc>
        <w:tc>
          <w:tcPr>
            <w:tcW w:w="4819" w:type="dxa"/>
            <w:tcBorders>
              <w:top w:val="single" w:sz="4" w:space="0" w:color="auto"/>
              <w:left w:val="single" w:sz="4" w:space="0" w:color="auto"/>
              <w:bottom w:val="single" w:sz="4" w:space="0" w:color="auto"/>
              <w:right w:val="single" w:sz="4" w:space="0" w:color="auto"/>
            </w:tcBorders>
          </w:tcPr>
          <w:p w:rsidR="00E660FA" w:rsidRPr="007641DE" w:rsidRDefault="00723BEF" w:rsidP="00E660FA">
            <w:pPr>
              <w:spacing w:line="360" w:lineRule="auto"/>
              <w:jc w:val="both"/>
              <w:rPr>
                <w:rFonts w:cs="Arial"/>
                <w:sz w:val="18"/>
                <w:szCs w:val="18"/>
              </w:rPr>
            </w:pPr>
            <w:r w:rsidRPr="007641DE">
              <w:rPr>
                <w:rFonts w:cs="Arial"/>
                <w:sz w:val="18"/>
                <w:szCs w:val="18"/>
              </w:rPr>
              <w:t xml:space="preserve">NÃO CONCLUÍDO. </w:t>
            </w:r>
            <w:r w:rsidR="00E660FA" w:rsidRPr="007641DE">
              <w:rPr>
                <w:rFonts w:cs="Arial"/>
                <w:sz w:val="18"/>
                <w:szCs w:val="18"/>
              </w:rPr>
              <w:t>INICIADA EM 2021 A SER FINALIZADA EM 2022.</w:t>
            </w:r>
          </w:p>
        </w:tc>
      </w:tr>
      <w:tr w:rsidR="0067343E" w:rsidRPr="007641DE" w:rsidTr="0067343E">
        <w:trPr>
          <w:trHeight w:val="610"/>
        </w:trPr>
        <w:tc>
          <w:tcPr>
            <w:tcW w:w="4112" w:type="dxa"/>
            <w:tcBorders>
              <w:top w:val="single" w:sz="4" w:space="0" w:color="auto"/>
              <w:left w:val="single" w:sz="4" w:space="0" w:color="auto"/>
              <w:bottom w:val="single" w:sz="4" w:space="0" w:color="auto"/>
              <w:right w:val="single" w:sz="4" w:space="0" w:color="auto"/>
            </w:tcBorders>
          </w:tcPr>
          <w:p w:rsidR="0067343E" w:rsidRPr="007641DE" w:rsidRDefault="0067343E" w:rsidP="0067343E">
            <w:pPr>
              <w:spacing w:line="360" w:lineRule="auto"/>
              <w:jc w:val="both"/>
              <w:rPr>
                <w:rFonts w:cs="Arial"/>
                <w:sz w:val="18"/>
                <w:szCs w:val="18"/>
              </w:rPr>
            </w:pPr>
            <w:r w:rsidRPr="007641DE">
              <w:rPr>
                <w:rFonts w:cs="Arial"/>
                <w:sz w:val="18"/>
                <w:szCs w:val="18"/>
              </w:rPr>
              <w:t>PARTICIPAÇÃO NA COMISSÃO DE SINDICÂNCIA, CONFORME PORTARIA 98/2020 – APURAÇÃO DE RESPONSABILIDADE</w:t>
            </w:r>
          </w:p>
        </w:tc>
        <w:tc>
          <w:tcPr>
            <w:tcW w:w="1843" w:type="dxa"/>
            <w:tcBorders>
              <w:top w:val="single" w:sz="4" w:space="0" w:color="auto"/>
              <w:left w:val="single" w:sz="4" w:space="0" w:color="auto"/>
              <w:bottom w:val="single" w:sz="4" w:space="0" w:color="auto"/>
              <w:right w:val="single" w:sz="4" w:space="0" w:color="auto"/>
            </w:tcBorders>
          </w:tcPr>
          <w:p w:rsidR="0067343E" w:rsidRPr="007641DE" w:rsidRDefault="0067343E" w:rsidP="0067343E">
            <w:pPr>
              <w:spacing w:line="360" w:lineRule="auto"/>
              <w:jc w:val="both"/>
              <w:rPr>
                <w:rFonts w:cs="Arial"/>
                <w:sz w:val="18"/>
                <w:szCs w:val="18"/>
              </w:rPr>
            </w:pPr>
            <w:r w:rsidRPr="007641DE">
              <w:rPr>
                <w:rFonts w:cs="Arial"/>
                <w:sz w:val="18"/>
                <w:szCs w:val="18"/>
              </w:rPr>
              <w:t>NÃO.</w:t>
            </w:r>
          </w:p>
        </w:tc>
        <w:tc>
          <w:tcPr>
            <w:tcW w:w="4819" w:type="dxa"/>
            <w:tcBorders>
              <w:top w:val="single" w:sz="4" w:space="0" w:color="auto"/>
              <w:left w:val="single" w:sz="4" w:space="0" w:color="auto"/>
              <w:bottom w:val="single" w:sz="4" w:space="0" w:color="auto"/>
              <w:right w:val="single" w:sz="4" w:space="0" w:color="auto"/>
            </w:tcBorders>
          </w:tcPr>
          <w:p w:rsidR="0067343E" w:rsidRPr="007641DE" w:rsidRDefault="0067343E" w:rsidP="0067343E">
            <w:pPr>
              <w:spacing w:line="360" w:lineRule="auto"/>
              <w:jc w:val="both"/>
              <w:rPr>
                <w:rFonts w:cs="Arial"/>
                <w:sz w:val="18"/>
                <w:szCs w:val="18"/>
              </w:rPr>
            </w:pPr>
            <w:r w:rsidRPr="007641DE">
              <w:rPr>
                <w:rFonts w:cs="Arial"/>
                <w:sz w:val="18"/>
                <w:szCs w:val="18"/>
              </w:rPr>
              <w:t>NÃO CONCLUÍDO. INICIADA EM 2021 A SER FINALIZADA EM 2022.</w:t>
            </w:r>
          </w:p>
        </w:tc>
      </w:tr>
      <w:tr w:rsidR="0067343E" w:rsidRPr="007641DE" w:rsidTr="0067343E">
        <w:trPr>
          <w:trHeight w:val="610"/>
        </w:trPr>
        <w:tc>
          <w:tcPr>
            <w:tcW w:w="4112" w:type="dxa"/>
            <w:tcBorders>
              <w:top w:val="single" w:sz="4" w:space="0" w:color="auto"/>
              <w:left w:val="single" w:sz="4" w:space="0" w:color="auto"/>
              <w:bottom w:val="single" w:sz="4" w:space="0" w:color="auto"/>
              <w:right w:val="single" w:sz="4" w:space="0" w:color="auto"/>
            </w:tcBorders>
          </w:tcPr>
          <w:p w:rsidR="0067343E" w:rsidRPr="007641DE" w:rsidRDefault="0067343E" w:rsidP="0067343E">
            <w:pPr>
              <w:spacing w:line="360" w:lineRule="auto"/>
              <w:jc w:val="both"/>
              <w:rPr>
                <w:rFonts w:cs="Arial"/>
                <w:sz w:val="18"/>
                <w:szCs w:val="18"/>
              </w:rPr>
            </w:pPr>
            <w:r w:rsidRPr="007641DE">
              <w:rPr>
                <w:rFonts w:cs="Arial"/>
                <w:sz w:val="18"/>
                <w:szCs w:val="18"/>
              </w:rPr>
              <w:t>REUNIÕES COM CODCON E COAUD SOBRE TRANSAÇÕES COM PARTES RELACIONADAS.</w:t>
            </w:r>
          </w:p>
        </w:tc>
        <w:tc>
          <w:tcPr>
            <w:tcW w:w="1843" w:type="dxa"/>
            <w:tcBorders>
              <w:top w:val="single" w:sz="4" w:space="0" w:color="auto"/>
              <w:left w:val="single" w:sz="4" w:space="0" w:color="auto"/>
              <w:bottom w:val="single" w:sz="4" w:space="0" w:color="auto"/>
              <w:right w:val="single" w:sz="4" w:space="0" w:color="auto"/>
            </w:tcBorders>
          </w:tcPr>
          <w:p w:rsidR="0067343E" w:rsidRPr="007641DE" w:rsidRDefault="0067343E" w:rsidP="0067343E">
            <w:pPr>
              <w:spacing w:line="360" w:lineRule="auto"/>
              <w:jc w:val="both"/>
              <w:rPr>
                <w:rFonts w:cs="Arial"/>
                <w:sz w:val="18"/>
                <w:szCs w:val="18"/>
              </w:rPr>
            </w:pPr>
            <w:r w:rsidRPr="007641DE">
              <w:rPr>
                <w:rFonts w:cs="Arial"/>
                <w:sz w:val="18"/>
                <w:szCs w:val="18"/>
              </w:rPr>
              <w:t>NÃO.</w:t>
            </w:r>
          </w:p>
        </w:tc>
        <w:tc>
          <w:tcPr>
            <w:tcW w:w="4819" w:type="dxa"/>
            <w:tcBorders>
              <w:top w:val="single" w:sz="4" w:space="0" w:color="auto"/>
              <w:left w:val="single" w:sz="4" w:space="0" w:color="auto"/>
              <w:bottom w:val="single" w:sz="4" w:space="0" w:color="auto"/>
              <w:right w:val="single" w:sz="4" w:space="0" w:color="auto"/>
            </w:tcBorders>
          </w:tcPr>
          <w:p w:rsidR="0067343E" w:rsidRPr="007641DE" w:rsidRDefault="0067343E" w:rsidP="0067343E">
            <w:pPr>
              <w:spacing w:line="360" w:lineRule="auto"/>
              <w:jc w:val="both"/>
              <w:rPr>
                <w:rFonts w:cs="Arial"/>
                <w:sz w:val="18"/>
                <w:szCs w:val="18"/>
              </w:rPr>
            </w:pPr>
            <w:r w:rsidRPr="007641DE">
              <w:rPr>
                <w:rFonts w:cs="Arial"/>
                <w:sz w:val="18"/>
                <w:szCs w:val="18"/>
              </w:rPr>
              <w:t>CONCLUÍDO.</w:t>
            </w:r>
          </w:p>
        </w:tc>
      </w:tr>
      <w:tr w:rsidR="0067343E" w:rsidRPr="007641DE" w:rsidTr="0067343E">
        <w:trPr>
          <w:trHeight w:val="610"/>
        </w:trPr>
        <w:tc>
          <w:tcPr>
            <w:tcW w:w="4112" w:type="dxa"/>
            <w:tcBorders>
              <w:top w:val="single" w:sz="4" w:space="0" w:color="auto"/>
              <w:left w:val="single" w:sz="4" w:space="0" w:color="auto"/>
              <w:bottom w:val="single" w:sz="4" w:space="0" w:color="auto"/>
              <w:right w:val="single" w:sz="4" w:space="0" w:color="auto"/>
            </w:tcBorders>
          </w:tcPr>
          <w:p w:rsidR="0067343E" w:rsidRPr="007641DE" w:rsidRDefault="0067343E" w:rsidP="0067343E">
            <w:pPr>
              <w:spacing w:line="360" w:lineRule="auto"/>
              <w:jc w:val="both"/>
              <w:rPr>
                <w:rFonts w:cs="Arial"/>
                <w:sz w:val="18"/>
                <w:szCs w:val="18"/>
              </w:rPr>
            </w:pPr>
            <w:r w:rsidRPr="007641DE">
              <w:rPr>
                <w:rFonts w:cs="Arial"/>
                <w:sz w:val="18"/>
                <w:szCs w:val="18"/>
              </w:rPr>
              <w:t>DILIGÊNCIA 01 – ANÁLISE DA CONFORMIDADE ENTRE O PREVISTO E O REALIZADO DA REMUNERAÇÃO DE DIRIGENTES NO PERÍODO DE ABRIL/2020 A MARÇO/2021</w:t>
            </w:r>
          </w:p>
        </w:tc>
        <w:tc>
          <w:tcPr>
            <w:tcW w:w="1843" w:type="dxa"/>
            <w:tcBorders>
              <w:top w:val="single" w:sz="4" w:space="0" w:color="auto"/>
              <w:left w:val="single" w:sz="4" w:space="0" w:color="auto"/>
              <w:bottom w:val="single" w:sz="4" w:space="0" w:color="auto"/>
              <w:right w:val="single" w:sz="4" w:space="0" w:color="auto"/>
            </w:tcBorders>
          </w:tcPr>
          <w:p w:rsidR="0067343E" w:rsidRPr="007641DE" w:rsidRDefault="0067343E" w:rsidP="0067343E">
            <w:pPr>
              <w:spacing w:line="360" w:lineRule="auto"/>
              <w:jc w:val="both"/>
              <w:rPr>
                <w:rFonts w:cs="Arial"/>
                <w:sz w:val="18"/>
                <w:szCs w:val="18"/>
              </w:rPr>
            </w:pPr>
            <w:r w:rsidRPr="007641DE">
              <w:rPr>
                <w:rFonts w:cs="Arial"/>
                <w:sz w:val="18"/>
                <w:szCs w:val="18"/>
              </w:rPr>
              <w:t>NÃO.</w:t>
            </w:r>
          </w:p>
        </w:tc>
        <w:tc>
          <w:tcPr>
            <w:tcW w:w="4819" w:type="dxa"/>
            <w:tcBorders>
              <w:top w:val="single" w:sz="4" w:space="0" w:color="auto"/>
              <w:left w:val="single" w:sz="4" w:space="0" w:color="auto"/>
              <w:bottom w:val="single" w:sz="4" w:space="0" w:color="auto"/>
              <w:right w:val="single" w:sz="4" w:space="0" w:color="auto"/>
            </w:tcBorders>
          </w:tcPr>
          <w:p w:rsidR="0067343E" w:rsidRPr="007641DE" w:rsidRDefault="0067343E" w:rsidP="0067343E">
            <w:pPr>
              <w:spacing w:line="360" w:lineRule="auto"/>
              <w:jc w:val="both"/>
              <w:rPr>
                <w:rFonts w:cs="Arial"/>
                <w:sz w:val="18"/>
                <w:szCs w:val="18"/>
              </w:rPr>
            </w:pPr>
            <w:r w:rsidRPr="007641DE">
              <w:rPr>
                <w:rFonts w:cs="Arial"/>
                <w:sz w:val="18"/>
                <w:szCs w:val="18"/>
              </w:rPr>
              <w:t>CONCLUÍDO. (FINALIZADO EM 18/03/2021).</w:t>
            </w:r>
          </w:p>
          <w:p w:rsidR="0067343E" w:rsidRPr="007641DE" w:rsidRDefault="0067343E" w:rsidP="0067343E">
            <w:pPr>
              <w:spacing w:line="360" w:lineRule="auto"/>
              <w:jc w:val="both"/>
              <w:rPr>
                <w:rFonts w:cs="Arial"/>
                <w:sz w:val="18"/>
                <w:szCs w:val="18"/>
              </w:rPr>
            </w:pPr>
          </w:p>
          <w:p w:rsidR="0067343E" w:rsidRPr="007641DE" w:rsidRDefault="0067343E" w:rsidP="0067343E">
            <w:pPr>
              <w:spacing w:line="360" w:lineRule="auto"/>
              <w:jc w:val="both"/>
              <w:rPr>
                <w:rFonts w:cs="Arial"/>
                <w:sz w:val="18"/>
                <w:szCs w:val="18"/>
              </w:rPr>
            </w:pPr>
          </w:p>
        </w:tc>
      </w:tr>
      <w:tr w:rsidR="0067343E" w:rsidRPr="007641DE" w:rsidTr="0067343E">
        <w:trPr>
          <w:trHeight w:val="610"/>
        </w:trPr>
        <w:tc>
          <w:tcPr>
            <w:tcW w:w="4112" w:type="dxa"/>
            <w:tcBorders>
              <w:top w:val="single" w:sz="4" w:space="0" w:color="auto"/>
              <w:left w:val="single" w:sz="4" w:space="0" w:color="auto"/>
              <w:bottom w:val="single" w:sz="4" w:space="0" w:color="auto"/>
              <w:right w:val="single" w:sz="4" w:space="0" w:color="auto"/>
            </w:tcBorders>
          </w:tcPr>
          <w:p w:rsidR="0067343E" w:rsidRPr="007641DE" w:rsidRDefault="0067343E" w:rsidP="0067343E">
            <w:pPr>
              <w:spacing w:line="360" w:lineRule="auto"/>
              <w:jc w:val="both"/>
              <w:rPr>
                <w:rFonts w:cs="Arial"/>
                <w:sz w:val="18"/>
                <w:szCs w:val="18"/>
              </w:rPr>
            </w:pPr>
            <w:r w:rsidRPr="007641DE">
              <w:rPr>
                <w:rFonts w:cs="Arial"/>
                <w:sz w:val="18"/>
                <w:szCs w:val="18"/>
              </w:rPr>
              <w:t>DILIGÊNCIA 02 – PAGAMENTOS RELATIVOS AO SEAWIND (FINALIZADO EM 08/04/2021).</w:t>
            </w:r>
          </w:p>
        </w:tc>
        <w:tc>
          <w:tcPr>
            <w:tcW w:w="1843" w:type="dxa"/>
            <w:tcBorders>
              <w:top w:val="single" w:sz="4" w:space="0" w:color="auto"/>
              <w:left w:val="single" w:sz="4" w:space="0" w:color="auto"/>
              <w:bottom w:val="single" w:sz="4" w:space="0" w:color="auto"/>
              <w:right w:val="single" w:sz="4" w:space="0" w:color="auto"/>
            </w:tcBorders>
          </w:tcPr>
          <w:p w:rsidR="0067343E" w:rsidRPr="007641DE" w:rsidRDefault="0067343E" w:rsidP="0067343E">
            <w:pPr>
              <w:spacing w:line="360" w:lineRule="auto"/>
              <w:jc w:val="both"/>
              <w:rPr>
                <w:rFonts w:cs="Arial"/>
                <w:sz w:val="18"/>
                <w:szCs w:val="18"/>
              </w:rPr>
            </w:pPr>
            <w:r w:rsidRPr="007641DE">
              <w:rPr>
                <w:rFonts w:cs="Arial"/>
                <w:sz w:val="18"/>
                <w:szCs w:val="18"/>
              </w:rPr>
              <w:t>NÃO.</w:t>
            </w:r>
          </w:p>
        </w:tc>
        <w:tc>
          <w:tcPr>
            <w:tcW w:w="4819" w:type="dxa"/>
            <w:tcBorders>
              <w:top w:val="single" w:sz="4" w:space="0" w:color="auto"/>
              <w:left w:val="single" w:sz="4" w:space="0" w:color="auto"/>
              <w:bottom w:val="single" w:sz="4" w:space="0" w:color="auto"/>
              <w:right w:val="single" w:sz="4" w:space="0" w:color="auto"/>
            </w:tcBorders>
          </w:tcPr>
          <w:p w:rsidR="0067343E" w:rsidRPr="007641DE" w:rsidRDefault="0067343E" w:rsidP="0067343E">
            <w:pPr>
              <w:spacing w:line="360" w:lineRule="auto"/>
              <w:jc w:val="both"/>
              <w:rPr>
                <w:rFonts w:cs="Arial"/>
                <w:sz w:val="18"/>
                <w:szCs w:val="18"/>
              </w:rPr>
            </w:pPr>
            <w:r w:rsidRPr="007641DE">
              <w:rPr>
                <w:rFonts w:cs="Arial"/>
                <w:sz w:val="18"/>
                <w:szCs w:val="18"/>
              </w:rPr>
              <w:t>CONCLUÍDO.</w:t>
            </w:r>
          </w:p>
        </w:tc>
      </w:tr>
      <w:tr w:rsidR="0067343E" w:rsidRPr="007641DE" w:rsidTr="0067343E">
        <w:trPr>
          <w:trHeight w:val="610"/>
        </w:trPr>
        <w:tc>
          <w:tcPr>
            <w:tcW w:w="4112" w:type="dxa"/>
            <w:tcBorders>
              <w:top w:val="single" w:sz="4" w:space="0" w:color="auto"/>
              <w:left w:val="single" w:sz="4" w:space="0" w:color="auto"/>
              <w:bottom w:val="single" w:sz="4" w:space="0" w:color="auto"/>
              <w:right w:val="single" w:sz="4" w:space="0" w:color="auto"/>
            </w:tcBorders>
          </w:tcPr>
          <w:p w:rsidR="0067343E" w:rsidRPr="007641DE" w:rsidRDefault="0067343E" w:rsidP="0067343E">
            <w:pPr>
              <w:spacing w:line="360" w:lineRule="auto"/>
              <w:jc w:val="both"/>
              <w:rPr>
                <w:rFonts w:cs="Arial"/>
                <w:sz w:val="18"/>
                <w:szCs w:val="18"/>
              </w:rPr>
            </w:pPr>
            <w:r w:rsidRPr="007641DE">
              <w:rPr>
                <w:rFonts w:cs="Arial"/>
                <w:sz w:val="18"/>
                <w:szCs w:val="18"/>
              </w:rPr>
              <w:t>REUNIÕES SOBRE AS DEMONSTRAÇÕES CONTÁBEIS DE 2020 E IMPAIRMENT.</w:t>
            </w:r>
          </w:p>
        </w:tc>
        <w:tc>
          <w:tcPr>
            <w:tcW w:w="1843" w:type="dxa"/>
            <w:tcBorders>
              <w:top w:val="single" w:sz="4" w:space="0" w:color="auto"/>
              <w:left w:val="single" w:sz="4" w:space="0" w:color="auto"/>
              <w:bottom w:val="single" w:sz="4" w:space="0" w:color="auto"/>
              <w:right w:val="single" w:sz="4" w:space="0" w:color="auto"/>
            </w:tcBorders>
          </w:tcPr>
          <w:p w:rsidR="0067343E" w:rsidRPr="007641DE" w:rsidRDefault="0067343E" w:rsidP="0067343E">
            <w:pPr>
              <w:spacing w:line="360" w:lineRule="auto"/>
              <w:jc w:val="both"/>
              <w:rPr>
                <w:rFonts w:cs="Arial"/>
                <w:sz w:val="18"/>
                <w:szCs w:val="18"/>
              </w:rPr>
            </w:pPr>
            <w:r w:rsidRPr="007641DE">
              <w:rPr>
                <w:rFonts w:cs="Arial"/>
                <w:sz w:val="18"/>
                <w:szCs w:val="18"/>
              </w:rPr>
              <w:t>NÃO.</w:t>
            </w:r>
          </w:p>
        </w:tc>
        <w:tc>
          <w:tcPr>
            <w:tcW w:w="4819" w:type="dxa"/>
            <w:tcBorders>
              <w:top w:val="single" w:sz="4" w:space="0" w:color="auto"/>
              <w:left w:val="single" w:sz="4" w:space="0" w:color="auto"/>
              <w:bottom w:val="single" w:sz="4" w:space="0" w:color="auto"/>
              <w:right w:val="single" w:sz="4" w:space="0" w:color="auto"/>
            </w:tcBorders>
          </w:tcPr>
          <w:p w:rsidR="0067343E" w:rsidRPr="007641DE" w:rsidRDefault="0067343E" w:rsidP="0067343E">
            <w:pPr>
              <w:spacing w:line="360" w:lineRule="auto"/>
              <w:jc w:val="both"/>
              <w:rPr>
                <w:rFonts w:cs="Arial"/>
                <w:sz w:val="18"/>
                <w:szCs w:val="18"/>
              </w:rPr>
            </w:pPr>
            <w:r w:rsidRPr="007641DE">
              <w:rPr>
                <w:rFonts w:cs="Arial"/>
                <w:sz w:val="18"/>
                <w:szCs w:val="18"/>
              </w:rPr>
              <w:t>CONCLUÍDO.</w:t>
            </w:r>
          </w:p>
        </w:tc>
      </w:tr>
      <w:tr w:rsidR="0067343E" w:rsidRPr="007641DE" w:rsidTr="0067343E">
        <w:trPr>
          <w:trHeight w:val="610"/>
        </w:trPr>
        <w:tc>
          <w:tcPr>
            <w:tcW w:w="4112" w:type="dxa"/>
            <w:tcBorders>
              <w:top w:val="single" w:sz="4" w:space="0" w:color="auto"/>
              <w:left w:val="single" w:sz="4" w:space="0" w:color="auto"/>
              <w:bottom w:val="single" w:sz="4" w:space="0" w:color="auto"/>
              <w:right w:val="single" w:sz="4" w:space="0" w:color="auto"/>
            </w:tcBorders>
          </w:tcPr>
          <w:p w:rsidR="0067343E" w:rsidRPr="007641DE" w:rsidRDefault="0067343E" w:rsidP="0067343E">
            <w:pPr>
              <w:spacing w:line="360" w:lineRule="auto"/>
              <w:jc w:val="both"/>
              <w:rPr>
                <w:rFonts w:cs="Arial"/>
                <w:sz w:val="18"/>
                <w:szCs w:val="18"/>
              </w:rPr>
            </w:pPr>
            <w:r w:rsidRPr="007641DE">
              <w:rPr>
                <w:rFonts w:cs="Arial"/>
                <w:sz w:val="18"/>
                <w:szCs w:val="18"/>
              </w:rPr>
              <w:t>REUNIÃO COM CODCON SOBRE IDENTIFICAÇÃO DE DORES - ALAVANCAS DE CRESCIMENTO NA CDC.</w:t>
            </w:r>
          </w:p>
        </w:tc>
        <w:tc>
          <w:tcPr>
            <w:tcW w:w="1843" w:type="dxa"/>
            <w:tcBorders>
              <w:top w:val="single" w:sz="4" w:space="0" w:color="auto"/>
              <w:left w:val="single" w:sz="4" w:space="0" w:color="auto"/>
              <w:bottom w:val="single" w:sz="4" w:space="0" w:color="auto"/>
              <w:right w:val="single" w:sz="4" w:space="0" w:color="auto"/>
            </w:tcBorders>
          </w:tcPr>
          <w:p w:rsidR="0067343E" w:rsidRPr="007641DE" w:rsidRDefault="0067343E" w:rsidP="0067343E">
            <w:pPr>
              <w:spacing w:line="360" w:lineRule="auto"/>
              <w:jc w:val="both"/>
              <w:rPr>
                <w:rFonts w:cs="Arial"/>
                <w:sz w:val="18"/>
                <w:szCs w:val="18"/>
              </w:rPr>
            </w:pPr>
            <w:r w:rsidRPr="007641DE">
              <w:rPr>
                <w:rFonts w:cs="Arial"/>
                <w:sz w:val="18"/>
                <w:szCs w:val="18"/>
              </w:rPr>
              <w:t>NÃO.</w:t>
            </w:r>
          </w:p>
        </w:tc>
        <w:tc>
          <w:tcPr>
            <w:tcW w:w="4819" w:type="dxa"/>
            <w:tcBorders>
              <w:top w:val="single" w:sz="4" w:space="0" w:color="auto"/>
              <w:left w:val="single" w:sz="4" w:space="0" w:color="auto"/>
              <w:bottom w:val="single" w:sz="4" w:space="0" w:color="auto"/>
              <w:right w:val="single" w:sz="4" w:space="0" w:color="auto"/>
            </w:tcBorders>
          </w:tcPr>
          <w:p w:rsidR="0067343E" w:rsidRPr="007641DE" w:rsidRDefault="0067343E" w:rsidP="0067343E">
            <w:pPr>
              <w:spacing w:line="360" w:lineRule="auto"/>
              <w:jc w:val="both"/>
              <w:rPr>
                <w:rFonts w:cs="Arial"/>
                <w:sz w:val="18"/>
                <w:szCs w:val="18"/>
              </w:rPr>
            </w:pPr>
            <w:r w:rsidRPr="007641DE">
              <w:rPr>
                <w:rFonts w:cs="Arial"/>
                <w:sz w:val="18"/>
                <w:szCs w:val="18"/>
              </w:rPr>
              <w:t>CONCLUÍDO.</w:t>
            </w:r>
          </w:p>
        </w:tc>
      </w:tr>
      <w:tr w:rsidR="0067343E" w:rsidRPr="007641DE" w:rsidTr="0067343E">
        <w:trPr>
          <w:trHeight w:val="610"/>
        </w:trPr>
        <w:tc>
          <w:tcPr>
            <w:tcW w:w="4112" w:type="dxa"/>
            <w:tcBorders>
              <w:top w:val="single" w:sz="4" w:space="0" w:color="auto"/>
              <w:left w:val="single" w:sz="4" w:space="0" w:color="auto"/>
              <w:bottom w:val="single" w:sz="4" w:space="0" w:color="auto"/>
              <w:right w:val="single" w:sz="4" w:space="0" w:color="auto"/>
            </w:tcBorders>
          </w:tcPr>
          <w:p w:rsidR="0067343E" w:rsidRPr="007641DE" w:rsidRDefault="0067343E" w:rsidP="0067343E">
            <w:pPr>
              <w:spacing w:line="360" w:lineRule="auto"/>
              <w:jc w:val="both"/>
              <w:rPr>
                <w:rFonts w:cs="Arial"/>
                <w:sz w:val="18"/>
                <w:szCs w:val="18"/>
              </w:rPr>
            </w:pPr>
            <w:r w:rsidRPr="007641DE">
              <w:rPr>
                <w:rFonts w:cs="Arial"/>
                <w:sz w:val="18"/>
                <w:szCs w:val="18"/>
              </w:rPr>
              <w:t>ELABORAÇÃO DE PROGRAMA DE TREINAMENTO DO SETOR.</w:t>
            </w:r>
          </w:p>
        </w:tc>
        <w:tc>
          <w:tcPr>
            <w:tcW w:w="1843" w:type="dxa"/>
            <w:tcBorders>
              <w:top w:val="single" w:sz="4" w:space="0" w:color="auto"/>
              <w:left w:val="single" w:sz="4" w:space="0" w:color="auto"/>
              <w:bottom w:val="single" w:sz="4" w:space="0" w:color="auto"/>
              <w:right w:val="single" w:sz="4" w:space="0" w:color="auto"/>
            </w:tcBorders>
          </w:tcPr>
          <w:p w:rsidR="0067343E" w:rsidRPr="007641DE" w:rsidRDefault="0067343E" w:rsidP="0067343E">
            <w:pPr>
              <w:spacing w:line="360" w:lineRule="auto"/>
              <w:jc w:val="both"/>
              <w:rPr>
                <w:rFonts w:cs="Arial"/>
                <w:sz w:val="18"/>
                <w:szCs w:val="18"/>
              </w:rPr>
            </w:pPr>
            <w:r w:rsidRPr="007641DE">
              <w:rPr>
                <w:rFonts w:cs="Arial"/>
                <w:sz w:val="18"/>
                <w:szCs w:val="18"/>
              </w:rPr>
              <w:t>NÃO.</w:t>
            </w:r>
          </w:p>
        </w:tc>
        <w:tc>
          <w:tcPr>
            <w:tcW w:w="4819" w:type="dxa"/>
            <w:tcBorders>
              <w:top w:val="single" w:sz="4" w:space="0" w:color="auto"/>
              <w:left w:val="single" w:sz="4" w:space="0" w:color="auto"/>
              <w:bottom w:val="single" w:sz="4" w:space="0" w:color="auto"/>
              <w:right w:val="single" w:sz="4" w:space="0" w:color="auto"/>
            </w:tcBorders>
          </w:tcPr>
          <w:p w:rsidR="0067343E" w:rsidRPr="007641DE" w:rsidRDefault="0067343E" w:rsidP="0067343E">
            <w:pPr>
              <w:spacing w:line="360" w:lineRule="auto"/>
              <w:jc w:val="both"/>
              <w:rPr>
                <w:rFonts w:cs="Arial"/>
                <w:sz w:val="18"/>
                <w:szCs w:val="18"/>
              </w:rPr>
            </w:pPr>
            <w:r w:rsidRPr="007641DE">
              <w:rPr>
                <w:rFonts w:cs="Arial"/>
                <w:sz w:val="18"/>
                <w:szCs w:val="18"/>
              </w:rPr>
              <w:t>CONCLUÍDO.</w:t>
            </w:r>
          </w:p>
        </w:tc>
      </w:tr>
      <w:tr w:rsidR="0067343E" w:rsidRPr="007641DE" w:rsidTr="0067343E">
        <w:trPr>
          <w:trHeight w:val="610"/>
        </w:trPr>
        <w:tc>
          <w:tcPr>
            <w:tcW w:w="4112" w:type="dxa"/>
            <w:tcBorders>
              <w:top w:val="single" w:sz="4" w:space="0" w:color="auto"/>
              <w:left w:val="single" w:sz="4" w:space="0" w:color="auto"/>
              <w:bottom w:val="single" w:sz="4" w:space="0" w:color="auto"/>
              <w:right w:val="single" w:sz="4" w:space="0" w:color="auto"/>
            </w:tcBorders>
          </w:tcPr>
          <w:p w:rsidR="0067343E" w:rsidRPr="007641DE" w:rsidRDefault="0067343E" w:rsidP="0067343E">
            <w:pPr>
              <w:spacing w:line="360" w:lineRule="auto"/>
              <w:jc w:val="both"/>
              <w:rPr>
                <w:rFonts w:cs="Arial"/>
                <w:sz w:val="18"/>
                <w:szCs w:val="18"/>
              </w:rPr>
            </w:pPr>
            <w:r w:rsidRPr="007641DE">
              <w:rPr>
                <w:rFonts w:cs="Arial"/>
                <w:sz w:val="18"/>
                <w:szCs w:val="18"/>
              </w:rPr>
              <w:t>PRESTAÇÃO DE APOIO ÀS ÁREAS DA CDC QUE SOLICITAM CONSULTA.</w:t>
            </w:r>
          </w:p>
        </w:tc>
        <w:tc>
          <w:tcPr>
            <w:tcW w:w="1843" w:type="dxa"/>
            <w:tcBorders>
              <w:top w:val="single" w:sz="4" w:space="0" w:color="auto"/>
              <w:left w:val="single" w:sz="4" w:space="0" w:color="auto"/>
              <w:bottom w:val="single" w:sz="4" w:space="0" w:color="auto"/>
              <w:right w:val="single" w:sz="4" w:space="0" w:color="auto"/>
            </w:tcBorders>
          </w:tcPr>
          <w:p w:rsidR="0067343E" w:rsidRPr="007641DE" w:rsidRDefault="0067343E" w:rsidP="0067343E">
            <w:pPr>
              <w:spacing w:line="360" w:lineRule="auto"/>
              <w:jc w:val="both"/>
              <w:rPr>
                <w:rFonts w:cs="Arial"/>
                <w:sz w:val="18"/>
                <w:szCs w:val="18"/>
              </w:rPr>
            </w:pPr>
            <w:r w:rsidRPr="007641DE">
              <w:rPr>
                <w:rFonts w:cs="Arial"/>
                <w:sz w:val="18"/>
                <w:szCs w:val="18"/>
              </w:rPr>
              <w:t>NÃO.</w:t>
            </w:r>
          </w:p>
        </w:tc>
        <w:tc>
          <w:tcPr>
            <w:tcW w:w="4819" w:type="dxa"/>
            <w:tcBorders>
              <w:top w:val="single" w:sz="4" w:space="0" w:color="auto"/>
              <w:left w:val="single" w:sz="4" w:space="0" w:color="auto"/>
              <w:bottom w:val="single" w:sz="4" w:space="0" w:color="auto"/>
              <w:right w:val="single" w:sz="4" w:space="0" w:color="auto"/>
            </w:tcBorders>
          </w:tcPr>
          <w:p w:rsidR="0067343E" w:rsidRPr="007641DE" w:rsidRDefault="0067343E" w:rsidP="0067343E">
            <w:pPr>
              <w:spacing w:line="360" w:lineRule="auto"/>
              <w:jc w:val="both"/>
              <w:rPr>
                <w:rFonts w:cs="Arial"/>
                <w:sz w:val="18"/>
                <w:szCs w:val="18"/>
              </w:rPr>
            </w:pPr>
            <w:r w:rsidRPr="007641DE">
              <w:rPr>
                <w:rFonts w:cs="Arial"/>
                <w:sz w:val="18"/>
                <w:szCs w:val="18"/>
              </w:rPr>
              <w:t>CONCLUÍDO.</w:t>
            </w:r>
          </w:p>
        </w:tc>
      </w:tr>
      <w:tr w:rsidR="0067343E" w:rsidRPr="007641DE" w:rsidTr="0067343E">
        <w:trPr>
          <w:trHeight w:val="610"/>
        </w:trPr>
        <w:tc>
          <w:tcPr>
            <w:tcW w:w="4112" w:type="dxa"/>
            <w:tcBorders>
              <w:top w:val="single" w:sz="4" w:space="0" w:color="auto"/>
              <w:left w:val="single" w:sz="4" w:space="0" w:color="auto"/>
              <w:bottom w:val="single" w:sz="4" w:space="0" w:color="auto"/>
              <w:right w:val="single" w:sz="4" w:space="0" w:color="auto"/>
            </w:tcBorders>
          </w:tcPr>
          <w:p w:rsidR="0067343E" w:rsidRPr="007641DE" w:rsidRDefault="0067343E" w:rsidP="0067343E">
            <w:pPr>
              <w:spacing w:line="360" w:lineRule="auto"/>
              <w:jc w:val="both"/>
              <w:rPr>
                <w:rFonts w:cs="Arial"/>
                <w:sz w:val="18"/>
                <w:szCs w:val="18"/>
              </w:rPr>
            </w:pPr>
            <w:r w:rsidRPr="007641DE">
              <w:rPr>
                <w:rFonts w:cs="Arial"/>
                <w:sz w:val="18"/>
                <w:szCs w:val="18"/>
              </w:rPr>
              <w:t>SELEÇÃO DE ESTAGIÁRIOS (ENVIO DE E-MAILS, ELABORAÇÃO E CORREÇÃO DE PROVAS, ANÁLISE DE CURRÍCULOS E HISTÓRICOS E ENTREVISTAS)</w:t>
            </w:r>
          </w:p>
        </w:tc>
        <w:tc>
          <w:tcPr>
            <w:tcW w:w="1843" w:type="dxa"/>
            <w:tcBorders>
              <w:top w:val="single" w:sz="4" w:space="0" w:color="auto"/>
              <w:left w:val="single" w:sz="4" w:space="0" w:color="auto"/>
              <w:bottom w:val="single" w:sz="4" w:space="0" w:color="auto"/>
              <w:right w:val="single" w:sz="4" w:space="0" w:color="auto"/>
            </w:tcBorders>
          </w:tcPr>
          <w:p w:rsidR="0067343E" w:rsidRPr="007641DE" w:rsidRDefault="0067343E" w:rsidP="0067343E">
            <w:pPr>
              <w:spacing w:line="360" w:lineRule="auto"/>
              <w:jc w:val="both"/>
              <w:rPr>
                <w:rFonts w:cs="Arial"/>
                <w:sz w:val="18"/>
                <w:szCs w:val="18"/>
              </w:rPr>
            </w:pPr>
            <w:r w:rsidRPr="007641DE">
              <w:rPr>
                <w:rFonts w:cs="Arial"/>
                <w:sz w:val="18"/>
                <w:szCs w:val="18"/>
              </w:rPr>
              <w:t>NÃO.</w:t>
            </w:r>
          </w:p>
        </w:tc>
        <w:tc>
          <w:tcPr>
            <w:tcW w:w="4819" w:type="dxa"/>
            <w:tcBorders>
              <w:top w:val="single" w:sz="4" w:space="0" w:color="auto"/>
              <w:left w:val="single" w:sz="4" w:space="0" w:color="auto"/>
              <w:bottom w:val="single" w:sz="4" w:space="0" w:color="auto"/>
              <w:right w:val="single" w:sz="4" w:space="0" w:color="auto"/>
            </w:tcBorders>
          </w:tcPr>
          <w:p w:rsidR="0067343E" w:rsidRPr="007641DE" w:rsidRDefault="0067343E" w:rsidP="0067343E">
            <w:pPr>
              <w:spacing w:line="360" w:lineRule="auto"/>
              <w:jc w:val="both"/>
              <w:rPr>
                <w:rFonts w:cs="Arial"/>
                <w:sz w:val="18"/>
                <w:szCs w:val="18"/>
              </w:rPr>
            </w:pPr>
            <w:r w:rsidRPr="007641DE">
              <w:rPr>
                <w:rFonts w:cs="Arial"/>
                <w:sz w:val="18"/>
                <w:szCs w:val="18"/>
              </w:rPr>
              <w:t>CONCLUÍDO.</w:t>
            </w:r>
          </w:p>
        </w:tc>
      </w:tr>
    </w:tbl>
    <w:p w:rsidR="00256645" w:rsidRPr="007641DE" w:rsidRDefault="00256645" w:rsidP="00A91D84">
      <w:pPr>
        <w:pStyle w:val="Heading1"/>
        <w:tabs>
          <w:tab w:val="left" w:pos="320"/>
        </w:tabs>
        <w:ind w:left="0" w:right="-358"/>
        <w:rPr>
          <w:color w:val="FF0000"/>
          <w:sz w:val="18"/>
          <w:szCs w:val="18"/>
          <w:highlight w:val="lightGray"/>
        </w:rPr>
      </w:pPr>
    </w:p>
    <w:p w:rsidR="00256645" w:rsidRPr="007641DE" w:rsidRDefault="00256645" w:rsidP="00A91D84">
      <w:pPr>
        <w:pStyle w:val="Heading1"/>
        <w:tabs>
          <w:tab w:val="left" w:pos="320"/>
        </w:tabs>
        <w:ind w:left="0" w:right="-358"/>
        <w:rPr>
          <w:color w:val="FF0000"/>
          <w:sz w:val="18"/>
          <w:szCs w:val="18"/>
          <w:highlight w:val="lightGray"/>
        </w:rPr>
      </w:pPr>
    </w:p>
    <w:p w:rsidR="00BF6AA3" w:rsidRPr="007641DE" w:rsidRDefault="00A91D84" w:rsidP="00BF6AA3">
      <w:pPr>
        <w:pStyle w:val="Heading1"/>
        <w:numPr>
          <w:ilvl w:val="0"/>
          <w:numId w:val="1"/>
        </w:numPr>
        <w:tabs>
          <w:tab w:val="left" w:pos="320"/>
        </w:tabs>
        <w:ind w:left="-426" w:right="-358" w:firstLine="0"/>
        <w:rPr>
          <w:sz w:val="18"/>
          <w:szCs w:val="18"/>
          <w:highlight w:val="lightGray"/>
        </w:rPr>
      </w:pPr>
      <w:r w:rsidRPr="007641DE">
        <w:rPr>
          <w:sz w:val="18"/>
          <w:szCs w:val="18"/>
          <w:highlight w:val="lightGray"/>
        </w:rPr>
        <w:t>–</w:t>
      </w:r>
      <w:r w:rsidR="00BF6AA3" w:rsidRPr="007641DE">
        <w:rPr>
          <w:sz w:val="18"/>
          <w:szCs w:val="18"/>
          <w:highlight w:val="lightGray"/>
        </w:rPr>
        <w:t xml:space="preserve"> </w:t>
      </w:r>
      <w:r w:rsidRPr="007641DE">
        <w:rPr>
          <w:sz w:val="18"/>
          <w:szCs w:val="18"/>
          <w:highlight w:val="lightGray"/>
        </w:rPr>
        <w:t>DESCRIÇÃO DOS FATOS RELEVANTES QUE IMPACTARAM A EXECUÇÃO DOS SERVIÇOS DE AUDITORIA</w:t>
      </w:r>
      <w:r w:rsidR="00256645" w:rsidRPr="007641DE">
        <w:rPr>
          <w:sz w:val="18"/>
          <w:szCs w:val="18"/>
          <w:highlight w:val="lightGray"/>
        </w:rPr>
        <w:t>.</w:t>
      </w:r>
    </w:p>
    <w:p w:rsidR="00BF6AA3" w:rsidRPr="007641DE" w:rsidRDefault="00BF6AA3" w:rsidP="00BF6AA3">
      <w:pPr>
        <w:pStyle w:val="Heading1"/>
        <w:tabs>
          <w:tab w:val="left" w:pos="320"/>
        </w:tabs>
        <w:ind w:right="-358"/>
        <w:rPr>
          <w:color w:val="FF0000"/>
          <w:sz w:val="18"/>
          <w:szCs w:val="18"/>
          <w:highlight w:val="lightGray"/>
        </w:rPr>
      </w:pPr>
    </w:p>
    <w:p w:rsidR="0067343E" w:rsidRPr="007641DE" w:rsidRDefault="00256645" w:rsidP="00256645">
      <w:pPr>
        <w:pStyle w:val="Corpodetexto"/>
        <w:tabs>
          <w:tab w:val="left" w:pos="10348"/>
        </w:tabs>
        <w:ind w:left="-426" w:right="-358" w:firstLine="850"/>
        <w:jc w:val="both"/>
        <w:rPr>
          <w:sz w:val="18"/>
          <w:szCs w:val="18"/>
        </w:rPr>
      </w:pPr>
      <w:r w:rsidRPr="007641DE">
        <w:rPr>
          <w:sz w:val="18"/>
          <w:szCs w:val="18"/>
        </w:rPr>
        <w:t>O quadro de lotação da Auditoria I</w:t>
      </w:r>
      <w:r w:rsidR="0067343E" w:rsidRPr="007641DE">
        <w:rPr>
          <w:sz w:val="18"/>
          <w:szCs w:val="18"/>
        </w:rPr>
        <w:t>nterna da CDC durante o ano de 2021</w:t>
      </w:r>
      <w:r w:rsidRPr="007641DE">
        <w:rPr>
          <w:sz w:val="18"/>
          <w:szCs w:val="18"/>
        </w:rPr>
        <w:t xml:space="preserve"> foi composto por</w:t>
      </w:r>
      <w:r w:rsidR="004708F3" w:rsidRPr="007641DE">
        <w:rPr>
          <w:sz w:val="18"/>
          <w:szCs w:val="18"/>
        </w:rPr>
        <w:t>:</w:t>
      </w:r>
    </w:p>
    <w:p w:rsidR="0067343E" w:rsidRPr="007641DE" w:rsidRDefault="0067343E" w:rsidP="00256645">
      <w:pPr>
        <w:pStyle w:val="Corpodetexto"/>
        <w:tabs>
          <w:tab w:val="left" w:pos="10348"/>
        </w:tabs>
        <w:ind w:left="-426" w:right="-358" w:firstLine="850"/>
        <w:jc w:val="both"/>
        <w:rPr>
          <w:sz w:val="18"/>
          <w:szCs w:val="18"/>
        </w:rPr>
      </w:pPr>
    </w:p>
    <w:p w:rsidR="0067343E" w:rsidRPr="007641DE" w:rsidRDefault="0067343E" w:rsidP="0067343E">
      <w:pPr>
        <w:pStyle w:val="Corpodetexto"/>
        <w:tabs>
          <w:tab w:val="left" w:pos="10348"/>
        </w:tabs>
        <w:ind w:left="-426" w:right="-358" w:firstLine="850"/>
        <w:jc w:val="both"/>
        <w:rPr>
          <w:sz w:val="18"/>
          <w:szCs w:val="18"/>
        </w:rPr>
      </w:pPr>
      <w:r w:rsidRPr="007641DE">
        <w:rPr>
          <w:sz w:val="18"/>
          <w:szCs w:val="18"/>
        </w:rPr>
        <w:t xml:space="preserve">- 01 a 31 de Janeiro - 3 colaboradoras: </w:t>
      </w:r>
      <w:r w:rsidR="00256645" w:rsidRPr="007641DE">
        <w:rPr>
          <w:sz w:val="18"/>
          <w:szCs w:val="18"/>
        </w:rPr>
        <w:t xml:space="preserve"> </w:t>
      </w:r>
      <w:r w:rsidRPr="007641DE">
        <w:rPr>
          <w:sz w:val="18"/>
          <w:szCs w:val="18"/>
        </w:rPr>
        <w:t>a Coordenadora de Auditoria, com formação em Direito e Ciências Contábeis, uma técnica, responsável pela assessoria técnica na Auditoria Interna, com formação em Ciências Contábeis e uma técnica, com formação em Direito (para, juntamente com as demais atividades do seu cargo de secretária do CONSAD e do CONFIS, colaborar com as atividades da AUDINT). Além disso, con</w:t>
      </w:r>
      <w:r w:rsidR="004708F3" w:rsidRPr="007641DE">
        <w:rPr>
          <w:sz w:val="18"/>
          <w:szCs w:val="18"/>
        </w:rPr>
        <w:t>tou-se com a colaboração de 1 estagiário</w:t>
      </w:r>
      <w:r w:rsidRPr="007641DE">
        <w:rPr>
          <w:sz w:val="18"/>
          <w:szCs w:val="18"/>
        </w:rPr>
        <w:t xml:space="preserve"> de nível superior, cursando Ciências Contábeis.</w:t>
      </w:r>
    </w:p>
    <w:p w:rsidR="0067343E" w:rsidRPr="007641DE" w:rsidRDefault="0067343E" w:rsidP="0067343E">
      <w:pPr>
        <w:pStyle w:val="Corpodetexto"/>
        <w:tabs>
          <w:tab w:val="left" w:pos="10348"/>
        </w:tabs>
        <w:ind w:left="-426" w:right="-358" w:firstLine="850"/>
        <w:jc w:val="both"/>
        <w:rPr>
          <w:sz w:val="18"/>
          <w:szCs w:val="18"/>
        </w:rPr>
      </w:pPr>
    </w:p>
    <w:p w:rsidR="004708F3" w:rsidRPr="007641DE" w:rsidRDefault="0067343E" w:rsidP="004708F3">
      <w:pPr>
        <w:pStyle w:val="Corpodetexto"/>
        <w:tabs>
          <w:tab w:val="left" w:pos="10348"/>
        </w:tabs>
        <w:ind w:left="-426" w:right="-358" w:firstLine="850"/>
        <w:jc w:val="both"/>
        <w:rPr>
          <w:sz w:val="18"/>
          <w:szCs w:val="18"/>
        </w:rPr>
      </w:pPr>
      <w:r w:rsidRPr="007641DE">
        <w:rPr>
          <w:sz w:val="18"/>
          <w:szCs w:val="18"/>
        </w:rPr>
        <w:t>- 01 de Fevereiro a 06 de abril – 2 colaboradoras: a Coordenadora de Auditoria, com formação em Direito e Ciências Contábeis, e uma técnica, responsável pela assessoria técnica na Auditoria Interna, com formação em Ciências Contábeis.</w:t>
      </w:r>
      <w:r w:rsidR="004708F3" w:rsidRPr="007641DE">
        <w:rPr>
          <w:sz w:val="18"/>
          <w:szCs w:val="18"/>
        </w:rPr>
        <w:t xml:space="preserve"> Além disso, contou-se com a colaboração de 1 estagiário de nível superior, cursando Ciências Contábeis.</w:t>
      </w:r>
    </w:p>
    <w:p w:rsidR="004708F3" w:rsidRPr="007641DE" w:rsidRDefault="004708F3" w:rsidP="004708F3">
      <w:pPr>
        <w:pStyle w:val="Corpodetexto"/>
        <w:tabs>
          <w:tab w:val="left" w:pos="10348"/>
        </w:tabs>
        <w:ind w:right="-358"/>
        <w:jc w:val="both"/>
        <w:rPr>
          <w:sz w:val="18"/>
          <w:szCs w:val="18"/>
        </w:rPr>
      </w:pPr>
    </w:p>
    <w:p w:rsidR="0067343E" w:rsidRPr="007641DE" w:rsidRDefault="004708F3" w:rsidP="004708F3">
      <w:pPr>
        <w:pStyle w:val="Corpodetexto"/>
        <w:tabs>
          <w:tab w:val="left" w:pos="10348"/>
        </w:tabs>
        <w:ind w:left="-426" w:right="-358" w:firstLine="850"/>
        <w:jc w:val="both"/>
        <w:rPr>
          <w:sz w:val="18"/>
          <w:szCs w:val="18"/>
        </w:rPr>
      </w:pPr>
      <w:r w:rsidRPr="007641DE">
        <w:rPr>
          <w:sz w:val="18"/>
          <w:szCs w:val="18"/>
        </w:rPr>
        <w:t xml:space="preserve">- 07 de abril a 31 de Dezembro - 3 colaboradoras:  a Coordenadora de Auditoria, com formação em Direito e Ciências Contábeis, uma técnica, responsável pela assessoria técnica na Auditoria Interna, com formação em Ciências Contábeis e uma técnica, com formação em andamento em Ciências Contábeis (para, juntamente com as demais atividades do seu cargo de secretária do CONSAD e do CONFIS, colaborar com as atividades da AUDINT). Além disso, contou-se com a colaboração de 1 estagiário de nível superior, cursando Ciências Contábeis. </w:t>
      </w:r>
    </w:p>
    <w:p w:rsidR="00256645" w:rsidRPr="007641DE" w:rsidRDefault="00256645" w:rsidP="00256645">
      <w:pPr>
        <w:pStyle w:val="Corpodetexto"/>
        <w:tabs>
          <w:tab w:val="left" w:pos="10348"/>
        </w:tabs>
        <w:ind w:right="-358"/>
        <w:rPr>
          <w:color w:val="FF0000"/>
          <w:sz w:val="18"/>
          <w:szCs w:val="18"/>
        </w:rPr>
      </w:pPr>
    </w:p>
    <w:p w:rsidR="00256645" w:rsidRPr="007641DE" w:rsidRDefault="004708F3" w:rsidP="00256645">
      <w:pPr>
        <w:pStyle w:val="Corpodetexto"/>
        <w:tabs>
          <w:tab w:val="left" w:pos="10348"/>
        </w:tabs>
        <w:ind w:left="-426" w:right="-358" w:firstLine="852"/>
        <w:jc w:val="both"/>
        <w:rPr>
          <w:sz w:val="18"/>
          <w:szCs w:val="18"/>
        </w:rPr>
      </w:pPr>
      <w:r w:rsidRPr="007641DE">
        <w:rPr>
          <w:sz w:val="18"/>
          <w:szCs w:val="18"/>
        </w:rPr>
        <w:t>As dificuldades geradas pela pandemia, o incremento das atividades de correição ao setor e o período de adaptação dos novos membros (técnica e estagiário) geram</w:t>
      </w:r>
      <w:r w:rsidR="00256645" w:rsidRPr="007641DE">
        <w:rPr>
          <w:sz w:val="18"/>
          <w:szCs w:val="18"/>
        </w:rPr>
        <w:t xml:space="preserve"> quebra de continuidade dos afazeres, </w:t>
      </w:r>
      <w:r w:rsidRPr="007641DE">
        <w:rPr>
          <w:sz w:val="18"/>
          <w:szCs w:val="18"/>
        </w:rPr>
        <w:t>o que acarretou também mais</w:t>
      </w:r>
      <w:r w:rsidR="00256645" w:rsidRPr="007641DE">
        <w:rPr>
          <w:sz w:val="18"/>
          <w:szCs w:val="18"/>
        </w:rPr>
        <w:t xml:space="preserve"> tempo utilizado em reuniões da equipe, visando a se programar, e em explicações dos trabalhos e das metodologias aos novos</w:t>
      </w:r>
      <w:r w:rsidR="00256645" w:rsidRPr="007641DE">
        <w:rPr>
          <w:spacing w:val="3"/>
          <w:sz w:val="18"/>
          <w:szCs w:val="18"/>
        </w:rPr>
        <w:t xml:space="preserve"> </w:t>
      </w:r>
      <w:r w:rsidRPr="007641DE">
        <w:rPr>
          <w:sz w:val="18"/>
          <w:szCs w:val="18"/>
        </w:rPr>
        <w:t>membros.</w:t>
      </w:r>
    </w:p>
    <w:p w:rsidR="00256645" w:rsidRPr="007641DE" w:rsidRDefault="00256645" w:rsidP="00256645">
      <w:pPr>
        <w:pStyle w:val="Corpodetexto"/>
        <w:ind w:right="-358"/>
        <w:rPr>
          <w:color w:val="FF0000"/>
          <w:sz w:val="18"/>
          <w:szCs w:val="18"/>
        </w:rPr>
      </w:pPr>
    </w:p>
    <w:p w:rsidR="00256645" w:rsidRPr="007641DE" w:rsidRDefault="004708F3" w:rsidP="00256645">
      <w:pPr>
        <w:ind w:left="-426" w:right="-358" w:firstLine="710"/>
        <w:jc w:val="both"/>
        <w:rPr>
          <w:rFonts w:cs="Arial"/>
          <w:sz w:val="18"/>
          <w:szCs w:val="18"/>
        </w:rPr>
      </w:pPr>
      <w:r w:rsidRPr="007641DE">
        <w:rPr>
          <w:rFonts w:cs="Arial"/>
          <w:sz w:val="18"/>
          <w:szCs w:val="18"/>
        </w:rPr>
        <w:t>Além disso, em 2021</w:t>
      </w:r>
      <w:r w:rsidR="00256645" w:rsidRPr="007641DE">
        <w:rPr>
          <w:rFonts w:cs="Arial"/>
          <w:sz w:val="18"/>
          <w:szCs w:val="18"/>
        </w:rPr>
        <w:t>, ainda persistiram os reflexos do hackeamento de dados e sistemas ocorrido na madrugada de 28/10/2019, tendo em vista a perda permanente de informações e dos sistemas desenvolvidos pela CDC</w:t>
      </w:r>
      <w:r w:rsidRPr="007641DE">
        <w:rPr>
          <w:rFonts w:cs="Arial"/>
          <w:sz w:val="18"/>
          <w:szCs w:val="18"/>
        </w:rPr>
        <w:t xml:space="preserve">. </w:t>
      </w:r>
    </w:p>
    <w:p w:rsidR="00256645" w:rsidRDefault="00256645" w:rsidP="004708F3">
      <w:pPr>
        <w:pStyle w:val="Heading1"/>
        <w:tabs>
          <w:tab w:val="left" w:pos="320"/>
        </w:tabs>
        <w:ind w:left="0" w:right="-358"/>
        <w:rPr>
          <w:color w:val="FF0000"/>
          <w:sz w:val="18"/>
          <w:szCs w:val="18"/>
          <w:highlight w:val="lightGray"/>
        </w:rPr>
      </w:pPr>
    </w:p>
    <w:p w:rsidR="008262CC" w:rsidRDefault="008262CC" w:rsidP="004708F3">
      <w:pPr>
        <w:pStyle w:val="Heading1"/>
        <w:tabs>
          <w:tab w:val="left" w:pos="320"/>
        </w:tabs>
        <w:ind w:left="0" w:right="-358"/>
        <w:rPr>
          <w:color w:val="FF0000"/>
          <w:sz w:val="18"/>
          <w:szCs w:val="18"/>
          <w:highlight w:val="lightGray"/>
        </w:rPr>
      </w:pPr>
    </w:p>
    <w:p w:rsidR="008262CC" w:rsidRDefault="008262CC" w:rsidP="004708F3">
      <w:pPr>
        <w:pStyle w:val="Heading1"/>
        <w:tabs>
          <w:tab w:val="left" w:pos="320"/>
        </w:tabs>
        <w:ind w:left="0" w:right="-358"/>
        <w:rPr>
          <w:color w:val="FF0000"/>
          <w:sz w:val="18"/>
          <w:szCs w:val="18"/>
          <w:highlight w:val="lightGray"/>
        </w:rPr>
      </w:pPr>
    </w:p>
    <w:p w:rsidR="008262CC" w:rsidRPr="007641DE" w:rsidRDefault="008262CC" w:rsidP="004708F3">
      <w:pPr>
        <w:pStyle w:val="Heading1"/>
        <w:tabs>
          <w:tab w:val="left" w:pos="320"/>
        </w:tabs>
        <w:ind w:left="0" w:right="-358"/>
        <w:rPr>
          <w:color w:val="FF0000"/>
          <w:sz w:val="18"/>
          <w:szCs w:val="18"/>
          <w:highlight w:val="lightGray"/>
        </w:rPr>
      </w:pPr>
    </w:p>
    <w:p w:rsidR="00256645" w:rsidRPr="007641DE" w:rsidRDefault="00256645" w:rsidP="00BF6AA3">
      <w:pPr>
        <w:pStyle w:val="Heading1"/>
        <w:tabs>
          <w:tab w:val="left" w:pos="320"/>
        </w:tabs>
        <w:ind w:right="-358"/>
        <w:rPr>
          <w:color w:val="FF0000"/>
          <w:sz w:val="18"/>
          <w:szCs w:val="18"/>
          <w:highlight w:val="lightGray"/>
        </w:rPr>
      </w:pPr>
    </w:p>
    <w:p w:rsidR="00BF6AA3" w:rsidRPr="007641DE" w:rsidRDefault="00BF6AA3" w:rsidP="00BF6AA3">
      <w:pPr>
        <w:pStyle w:val="Heading1"/>
        <w:numPr>
          <w:ilvl w:val="0"/>
          <w:numId w:val="1"/>
        </w:numPr>
        <w:tabs>
          <w:tab w:val="left" w:pos="320"/>
        </w:tabs>
        <w:ind w:left="-426" w:right="-358" w:firstLine="0"/>
        <w:rPr>
          <w:sz w:val="18"/>
          <w:szCs w:val="18"/>
          <w:highlight w:val="lightGray"/>
        </w:rPr>
      </w:pPr>
      <w:r w:rsidRPr="007641DE">
        <w:rPr>
          <w:sz w:val="18"/>
          <w:szCs w:val="18"/>
          <w:highlight w:val="lightGray"/>
        </w:rPr>
        <w:t>- QUADRO DEMONSTRATIVO</w:t>
      </w:r>
      <w:r w:rsidR="00256645" w:rsidRPr="007641DE">
        <w:rPr>
          <w:sz w:val="18"/>
          <w:szCs w:val="18"/>
          <w:highlight w:val="lightGray"/>
        </w:rPr>
        <w:t xml:space="preserve"> DO VALOR DOS BENEFÍCIOS FINANCEIROS E DO QUANTITATIVO DOS BENEFÍCIOS NÃO FINANCEIROS AUFERIDOS EM DECORRÊNCIA DA ATUAÇÃO DA UAIG AO LONGO DO EXERCÍCIO, CONFORME AS DISPOSIÇÕES DA INSTRUÇÃO NORMATIVA Nº 10, DE 28 DE ABRIL DE 2020, DA CGU.</w:t>
      </w:r>
    </w:p>
    <w:p w:rsidR="00BF6AA3" w:rsidRPr="007641DE" w:rsidRDefault="00BF6AA3" w:rsidP="00BF6AA3">
      <w:pPr>
        <w:pStyle w:val="Heading1"/>
        <w:tabs>
          <w:tab w:val="left" w:pos="320"/>
        </w:tabs>
        <w:ind w:left="0" w:right="-358"/>
        <w:rPr>
          <w:color w:val="FF0000"/>
          <w:sz w:val="18"/>
          <w:szCs w:val="18"/>
          <w:highlight w:val="lightGray"/>
        </w:rPr>
      </w:pPr>
    </w:p>
    <w:p w:rsidR="00256645" w:rsidRPr="007641DE" w:rsidRDefault="00256645" w:rsidP="00256645">
      <w:pPr>
        <w:pStyle w:val="Corpodetexto"/>
        <w:ind w:left="-426" w:right="-358" w:firstLine="710"/>
        <w:jc w:val="both"/>
        <w:rPr>
          <w:sz w:val="18"/>
          <w:szCs w:val="18"/>
        </w:rPr>
      </w:pPr>
      <w:r w:rsidRPr="007641DE">
        <w:rPr>
          <w:sz w:val="18"/>
          <w:szCs w:val="18"/>
        </w:rPr>
        <w:t>A Auditoria Intern</w:t>
      </w:r>
      <w:r w:rsidR="00CB7B20" w:rsidRPr="007641DE">
        <w:rPr>
          <w:sz w:val="18"/>
          <w:szCs w:val="18"/>
        </w:rPr>
        <w:t>a, ao longo do exercício de 2021, fez</w:t>
      </w:r>
      <w:r w:rsidRPr="007641DE">
        <w:rPr>
          <w:sz w:val="18"/>
          <w:szCs w:val="18"/>
        </w:rPr>
        <w:t xml:space="preserve"> sugestões para melhoria dos controles e correção de impropriedades. As recomendações foram variadas, mas sempre com foco na consecução dos objetivos do processo auditado, ressaltando os riscos encontrados bem como a necessidade de melhoria ou criação de controles com a finalidade de mitigar esses riscos. </w:t>
      </w:r>
    </w:p>
    <w:p w:rsidR="00256645" w:rsidRPr="007641DE" w:rsidRDefault="00256645" w:rsidP="00256645">
      <w:pPr>
        <w:pStyle w:val="Corpodetexto"/>
        <w:ind w:left="-426" w:right="-358" w:firstLine="710"/>
        <w:jc w:val="both"/>
        <w:rPr>
          <w:color w:val="FF0000"/>
          <w:sz w:val="18"/>
          <w:szCs w:val="18"/>
        </w:rPr>
      </w:pPr>
    </w:p>
    <w:p w:rsidR="00256645" w:rsidRPr="007641DE" w:rsidRDefault="00256645" w:rsidP="00256645">
      <w:pPr>
        <w:pStyle w:val="Corpodetexto"/>
        <w:ind w:left="-426" w:right="-358" w:firstLine="710"/>
        <w:jc w:val="both"/>
        <w:rPr>
          <w:sz w:val="18"/>
          <w:szCs w:val="18"/>
        </w:rPr>
      </w:pPr>
      <w:r w:rsidRPr="007641DE">
        <w:rPr>
          <w:sz w:val="18"/>
          <w:szCs w:val="18"/>
        </w:rPr>
        <w:t xml:space="preserve">Houve, ainda, recomendações de elaboração de normativos e de melhoria </w:t>
      </w:r>
      <w:r w:rsidRPr="007641DE">
        <w:rPr>
          <w:spacing w:val="-3"/>
          <w:sz w:val="18"/>
          <w:szCs w:val="18"/>
        </w:rPr>
        <w:t xml:space="preserve">em </w:t>
      </w:r>
      <w:r w:rsidRPr="007641DE">
        <w:rPr>
          <w:sz w:val="18"/>
          <w:szCs w:val="18"/>
        </w:rPr>
        <w:t>normativos existentes, bem como atuação quanto à conformidade e aderência à legislação, normas e entendimentos dos órgãos de controle, de forma preventiva, visando a que a CDC tenha seus atos pautados na legalidade e tenha suas contas julgadas regulares perante o</w:t>
      </w:r>
      <w:r w:rsidRPr="007641DE">
        <w:rPr>
          <w:spacing w:val="-14"/>
          <w:sz w:val="18"/>
          <w:szCs w:val="18"/>
        </w:rPr>
        <w:t xml:space="preserve"> </w:t>
      </w:r>
      <w:r w:rsidRPr="007641DE">
        <w:rPr>
          <w:sz w:val="18"/>
          <w:szCs w:val="18"/>
        </w:rPr>
        <w:t>Tribunal.</w:t>
      </w:r>
    </w:p>
    <w:p w:rsidR="00256645" w:rsidRPr="007641DE" w:rsidRDefault="00256645" w:rsidP="00256645">
      <w:pPr>
        <w:pStyle w:val="Corpodetexto"/>
        <w:spacing w:before="4"/>
        <w:ind w:left="-426" w:right="-358" w:firstLine="710"/>
        <w:rPr>
          <w:color w:val="FF0000"/>
          <w:sz w:val="18"/>
          <w:szCs w:val="18"/>
        </w:rPr>
      </w:pPr>
    </w:p>
    <w:p w:rsidR="00256645" w:rsidRPr="007641DE" w:rsidRDefault="00256645" w:rsidP="00256645">
      <w:pPr>
        <w:pStyle w:val="Corpodetexto"/>
        <w:ind w:left="-426" w:right="-358" w:firstLine="710"/>
        <w:jc w:val="both"/>
        <w:rPr>
          <w:sz w:val="18"/>
          <w:szCs w:val="18"/>
        </w:rPr>
      </w:pPr>
      <w:r w:rsidRPr="007641DE">
        <w:rPr>
          <w:sz w:val="18"/>
          <w:szCs w:val="18"/>
        </w:rPr>
        <w:t>A auditoria também atua no monitoramento da implementação das recomendações dos órgãos de controle.</w:t>
      </w:r>
    </w:p>
    <w:p w:rsidR="00256645" w:rsidRPr="007641DE" w:rsidRDefault="00256645" w:rsidP="00256645">
      <w:pPr>
        <w:pStyle w:val="Corpodetexto"/>
        <w:ind w:right="67"/>
        <w:rPr>
          <w:color w:val="FF0000"/>
          <w:sz w:val="18"/>
          <w:szCs w:val="18"/>
        </w:rPr>
      </w:pPr>
      <w:r w:rsidRPr="007641DE">
        <w:rPr>
          <w:color w:val="FF0000"/>
          <w:sz w:val="18"/>
          <w:szCs w:val="18"/>
        </w:rPr>
        <w:t xml:space="preserve"> </w:t>
      </w:r>
    </w:p>
    <w:tbl>
      <w:tblPr>
        <w:tblW w:w="10078" w:type="dxa"/>
        <w:tblInd w:w="57" w:type="dxa"/>
        <w:tblLayout w:type="fixed"/>
        <w:tblCellMar>
          <w:left w:w="70" w:type="dxa"/>
          <w:right w:w="70" w:type="dxa"/>
        </w:tblCellMar>
        <w:tblLook w:val="04A0"/>
      </w:tblPr>
      <w:tblGrid>
        <w:gridCol w:w="7243"/>
        <w:gridCol w:w="2675"/>
        <w:gridCol w:w="160"/>
      </w:tblGrid>
      <w:tr w:rsidR="00256645" w:rsidRPr="007641DE" w:rsidTr="005F6368">
        <w:trPr>
          <w:trHeight w:val="300"/>
        </w:trPr>
        <w:tc>
          <w:tcPr>
            <w:tcW w:w="9918" w:type="dxa"/>
            <w:gridSpan w:val="2"/>
            <w:tcBorders>
              <w:top w:val="nil"/>
              <w:left w:val="nil"/>
              <w:bottom w:val="nil"/>
              <w:right w:val="nil"/>
            </w:tcBorders>
            <w:shd w:val="clear" w:color="auto" w:fill="auto"/>
            <w:noWrap/>
            <w:vAlign w:val="bottom"/>
            <w:hideMark/>
          </w:tcPr>
          <w:p w:rsidR="00BB5774" w:rsidRPr="007641DE" w:rsidRDefault="00BB5774" w:rsidP="00BB5774">
            <w:pPr>
              <w:widowControl/>
              <w:autoSpaceDE/>
              <w:autoSpaceDN/>
              <w:ind w:firstLine="227"/>
              <w:rPr>
                <w:rFonts w:eastAsia="Times New Roman" w:cs="Calibri"/>
                <w:sz w:val="18"/>
                <w:szCs w:val="18"/>
                <w:lang w:val="pt-BR" w:eastAsia="pt-BR" w:bidi="ar-SA"/>
              </w:rPr>
            </w:pPr>
            <w:r w:rsidRPr="007641DE">
              <w:rPr>
                <w:rFonts w:eastAsia="Times New Roman" w:cs="Calibri"/>
                <w:sz w:val="18"/>
                <w:szCs w:val="18"/>
                <w:lang w:val="pt-BR" w:eastAsia="pt-BR" w:bidi="ar-SA"/>
              </w:rPr>
              <w:t>Sem destaques de benefícios financeiros.</w:t>
            </w:r>
          </w:p>
          <w:p w:rsidR="00BB5774" w:rsidRPr="007641DE" w:rsidRDefault="00BB5774" w:rsidP="00BB5774">
            <w:pPr>
              <w:widowControl/>
              <w:autoSpaceDE/>
              <w:autoSpaceDN/>
              <w:ind w:firstLine="227"/>
              <w:rPr>
                <w:rFonts w:eastAsia="Times New Roman" w:cs="Calibri"/>
                <w:sz w:val="18"/>
                <w:szCs w:val="18"/>
                <w:lang w:val="pt-BR" w:eastAsia="pt-BR" w:bidi="ar-SA"/>
              </w:rPr>
            </w:pPr>
          </w:p>
          <w:p w:rsidR="00256645" w:rsidRPr="007641DE" w:rsidRDefault="00256645" w:rsidP="00BB5774">
            <w:pPr>
              <w:widowControl/>
              <w:autoSpaceDE/>
              <w:autoSpaceDN/>
              <w:ind w:firstLine="227"/>
              <w:rPr>
                <w:rFonts w:eastAsia="Times New Roman" w:cs="Calibri"/>
                <w:sz w:val="18"/>
                <w:szCs w:val="18"/>
                <w:lang w:val="pt-BR" w:eastAsia="pt-BR" w:bidi="ar-SA"/>
              </w:rPr>
            </w:pPr>
            <w:r w:rsidRPr="007641DE">
              <w:rPr>
                <w:rFonts w:eastAsia="Times New Roman" w:cs="Calibri"/>
                <w:sz w:val="18"/>
                <w:szCs w:val="18"/>
                <w:lang w:val="pt-BR" w:eastAsia="pt-BR" w:bidi="ar-SA"/>
              </w:rPr>
              <w:t xml:space="preserve">Benefícios </w:t>
            </w:r>
            <w:proofErr w:type="spellStart"/>
            <w:r w:rsidRPr="007641DE">
              <w:rPr>
                <w:rFonts w:eastAsia="Times New Roman" w:cs="Calibri"/>
                <w:sz w:val="18"/>
                <w:szCs w:val="18"/>
                <w:lang w:val="pt-BR" w:eastAsia="pt-BR" w:bidi="ar-SA"/>
              </w:rPr>
              <w:t>Não-Financeiros</w:t>
            </w:r>
            <w:proofErr w:type="spellEnd"/>
            <w:r w:rsidRPr="007641DE">
              <w:rPr>
                <w:rFonts w:eastAsia="Times New Roman" w:cs="Calibri"/>
                <w:sz w:val="18"/>
                <w:szCs w:val="18"/>
                <w:lang w:val="pt-BR" w:eastAsia="pt-BR" w:bidi="ar-SA"/>
              </w:rPr>
              <w:t xml:space="preserve"> Aferidos no Período:</w:t>
            </w:r>
          </w:p>
        </w:tc>
        <w:tc>
          <w:tcPr>
            <w:tcW w:w="160" w:type="dxa"/>
            <w:tcBorders>
              <w:top w:val="nil"/>
              <w:left w:val="nil"/>
              <w:bottom w:val="nil"/>
              <w:right w:val="nil"/>
            </w:tcBorders>
          </w:tcPr>
          <w:p w:rsidR="00256645" w:rsidRPr="007641DE" w:rsidRDefault="00256645" w:rsidP="00256645">
            <w:pPr>
              <w:widowControl/>
              <w:autoSpaceDE/>
              <w:autoSpaceDN/>
              <w:rPr>
                <w:rFonts w:eastAsia="Times New Roman" w:cs="Calibri"/>
                <w:color w:val="FF0000"/>
                <w:sz w:val="18"/>
                <w:szCs w:val="18"/>
                <w:lang w:val="pt-BR" w:eastAsia="pt-BR" w:bidi="ar-SA"/>
              </w:rPr>
            </w:pPr>
          </w:p>
        </w:tc>
      </w:tr>
      <w:tr w:rsidR="00256645" w:rsidRPr="007641DE" w:rsidTr="005F6368">
        <w:trPr>
          <w:trHeight w:val="315"/>
        </w:trPr>
        <w:tc>
          <w:tcPr>
            <w:tcW w:w="7243" w:type="dxa"/>
            <w:tcBorders>
              <w:top w:val="nil"/>
              <w:left w:val="nil"/>
              <w:bottom w:val="single" w:sz="8" w:space="0" w:color="EEEEEE"/>
              <w:right w:val="single" w:sz="8" w:space="0" w:color="EEEEEE"/>
            </w:tcBorders>
            <w:shd w:val="clear" w:color="auto" w:fill="auto"/>
            <w:vAlign w:val="bottom"/>
            <w:hideMark/>
          </w:tcPr>
          <w:p w:rsidR="00256645" w:rsidRPr="007641DE" w:rsidRDefault="00256645" w:rsidP="00256645">
            <w:pPr>
              <w:widowControl/>
              <w:autoSpaceDE/>
              <w:autoSpaceDN/>
              <w:rPr>
                <w:rFonts w:eastAsia="Times New Roman" w:cs="Calibri"/>
                <w:b/>
                <w:bCs/>
                <w:sz w:val="18"/>
                <w:szCs w:val="18"/>
                <w:lang w:val="pt-BR" w:eastAsia="pt-BR" w:bidi="ar-SA"/>
              </w:rPr>
            </w:pPr>
            <w:r w:rsidRPr="007641DE">
              <w:rPr>
                <w:rFonts w:eastAsia="Times New Roman" w:cs="Calibri"/>
                <w:b/>
                <w:bCs/>
                <w:sz w:val="18"/>
                <w:szCs w:val="18"/>
                <w:lang w:val="pt-BR" w:eastAsia="pt-BR" w:bidi="ar-SA"/>
              </w:rPr>
              <w:t>Dimensão do Benefício</w:t>
            </w:r>
          </w:p>
        </w:tc>
        <w:tc>
          <w:tcPr>
            <w:tcW w:w="2675" w:type="dxa"/>
            <w:tcBorders>
              <w:top w:val="nil"/>
              <w:left w:val="nil"/>
              <w:bottom w:val="single" w:sz="8" w:space="0" w:color="EEEEEE"/>
              <w:right w:val="nil"/>
            </w:tcBorders>
            <w:shd w:val="clear" w:color="auto" w:fill="auto"/>
            <w:vAlign w:val="bottom"/>
            <w:hideMark/>
          </w:tcPr>
          <w:p w:rsidR="00256645" w:rsidRPr="007641DE" w:rsidRDefault="00256645" w:rsidP="00256645">
            <w:pPr>
              <w:widowControl/>
              <w:autoSpaceDE/>
              <w:autoSpaceDN/>
              <w:rPr>
                <w:rFonts w:eastAsia="Times New Roman" w:cs="Calibri"/>
                <w:b/>
                <w:bCs/>
                <w:sz w:val="18"/>
                <w:szCs w:val="18"/>
                <w:lang w:val="pt-BR" w:eastAsia="pt-BR" w:bidi="ar-SA"/>
              </w:rPr>
            </w:pPr>
            <w:r w:rsidRPr="007641DE">
              <w:rPr>
                <w:rFonts w:eastAsia="Times New Roman" w:cs="Calibri"/>
                <w:b/>
                <w:bCs/>
                <w:sz w:val="18"/>
                <w:szCs w:val="18"/>
                <w:lang w:val="pt-BR" w:eastAsia="pt-BR" w:bidi="ar-SA"/>
              </w:rPr>
              <w:t>Quantidade</w:t>
            </w:r>
          </w:p>
        </w:tc>
        <w:tc>
          <w:tcPr>
            <w:tcW w:w="160" w:type="dxa"/>
            <w:tcBorders>
              <w:top w:val="nil"/>
              <w:left w:val="nil"/>
              <w:bottom w:val="single" w:sz="8" w:space="0" w:color="EEEEEE"/>
              <w:right w:val="nil"/>
            </w:tcBorders>
          </w:tcPr>
          <w:p w:rsidR="00256645" w:rsidRPr="007641DE" w:rsidRDefault="00256645" w:rsidP="00256645">
            <w:pPr>
              <w:widowControl/>
              <w:autoSpaceDE/>
              <w:autoSpaceDN/>
              <w:rPr>
                <w:rFonts w:eastAsia="Times New Roman" w:cs="Calibri"/>
                <w:b/>
                <w:bCs/>
                <w:color w:val="FF0000"/>
                <w:sz w:val="18"/>
                <w:szCs w:val="18"/>
                <w:lang w:val="pt-BR" w:eastAsia="pt-BR" w:bidi="ar-SA"/>
              </w:rPr>
            </w:pPr>
          </w:p>
        </w:tc>
      </w:tr>
      <w:tr w:rsidR="00256645" w:rsidRPr="007641DE" w:rsidTr="005F6368">
        <w:trPr>
          <w:trHeight w:val="915"/>
        </w:trPr>
        <w:tc>
          <w:tcPr>
            <w:tcW w:w="7243" w:type="dxa"/>
            <w:tcBorders>
              <w:top w:val="single" w:sz="8" w:space="0" w:color="EEEEEE"/>
              <w:left w:val="nil"/>
              <w:bottom w:val="nil"/>
              <w:right w:val="single" w:sz="8" w:space="0" w:color="EEEEEE"/>
            </w:tcBorders>
            <w:shd w:val="clear" w:color="000000" w:fill="FAFBFC"/>
            <w:vAlign w:val="center"/>
            <w:hideMark/>
          </w:tcPr>
          <w:p w:rsidR="00256645" w:rsidRPr="007641DE" w:rsidRDefault="00256645" w:rsidP="00256645">
            <w:pPr>
              <w:widowControl/>
              <w:autoSpaceDE/>
              <w:autoSpaceDN/>
              <w:rPr>
                <w:rFonts w:eastAsia="Times New Roman" w:cs="Calibri"/>
                <w:sz w:val="18"/>
                <w:szCs w:val="18"/>
                <w:lang w:val="pt-BR" w:eastAsia="pt-BR" w:bidi="ar-SA"/>
              </w:rPr>
            </w:pPr>
            <w:r w:rsidRPr="007641DE">
              <w:rPr>
                <w:rFonts w:eastAsia="Times New Roman" w:cs="Calibri"/>
                <w:sz w:val="18"/>
                <w:szCs w:val="18"/>
                <w:lang w:val="pt-BR" w:eastAsia="pt-BR" w:bidi="ar-SA"/>
              </w:rPr>
              <w:t xml:space="preserve">Pessoas, Infraestrutura e/ou Processos Internos - Repercussão </w:t>
            </w:r>
            <w:proofErr w:type="gramStart"/>
            <w:r w:rsidRPr="007641DE">
              <w:rPr>
                <w:rFonts w:eastAsia="Times New Roman" w:cs="Calibri"/>
                <w:sz w:val="18"/>
                <w:szCs w:val="18"/>
                <w:lang w:val="pt-BR" w:eastAsia="pt-BR" w:bidi="ar-SA"/>
              </w:rPr>
              <w:t>Estratégica</w:t>
            </w:r>
            <w:proofErr w:type="gramEnd"/>
          </w:p>
        </w:tc>
        <w:tc>
          <w:tcPr>
            <w:tcW w:w="2675" w:type="dxa"/>
            <w:tcBorders>
              <w:top w:val="single" w:sz="8" w:space="0" w:color="EEEEEE"/>
              <w:left w:val="nil"/>
              <w:bottom w:val="nil"/>
              <w:right w:val="nil"/>
            </w:tcBorders>
            <w:shd w:val="clear" w:color="000000" w:fill="FAFBFC"/>
            <w:vAlign w:val="center"/>
            <w:hideMark/>
          </w:tcPr>
          <w:p w:rsidR="00256645" w:rsidRPr="007641DE" w:rsidRDefault="006604FA" w:rsidP="00256645">
            <w:pPr>
              <w:widowControl/>
              <w:autoSpaceDE/>
              <w:autoSpaceDN/>
              <w:jc w:val="right"/>
              <w:rPr>
                <w:rFonts w:eastAsia="Times New Roman" w:cs="Calibri"/>
                <w:sz w:val="18"/>
                <w:szCs w:val="18"/>
                <w:lang w:val="pt-BR" w:eastAsia="pt-BR" w:bidi="ar-SA"/>
              </w:rPr>
            </w:pPr>
            <w:r w:rsidRPr="007641DE">
              <w:rPr>
                <w:rFonts w:eastAsia="Times New Roman" w:cs="Calibri"/>
                <w:sz w:val="18"/>
                <w:szCs w:val="18"/>
                <w:lang w:val="pt-BR" w:eastAsia="pt-BR" w:bidi="ar-SA"/>
              </w:rPr>
              <w:t>0</w:t>
            </w:r>
            <w:r w:rsidR="00256645" w:rsidRPr="007641DE">
              <w:rPr>
                <w:rFonts w:eastAsia="Times New Roman" w:cs="Calibri"/>
                <w:sz w:val="18"/>
                <w:szCs w:val="18"/>
                <w:lang w:val="pt-BR" w:eastAsia="pt-BR" w:bidi="ar-SA"/>
              </w:rPr>
              <w:t>2</w:t>
            </w:r>
          </w:p>
        </w:tc>
        <w:tc>
          <w:tcPr>
            <w:tcW w:w="160" w:type="dxa"/>
            <w:tcBorders>
              <w:top w:val="single" w:sz="8" w:space="0" w:color="EEEEEE"/>
              <w:left w:val="nil"/>
              <w:bottom w:val="nil"/>
              <w:right w:val="nil"/>
            </w:tcBorders>
            <w:shd w:val="clear" w:color="000000" w:fill="FAFBFC"/>
          </w:tcPr>
          <w:p w:rsidR="00256645" w:rsidRPr="007641DE" w:rsidRDefault="00256645" w:rsidP="00256645">
            <w:pPr>
              <w:widowControl/>
              <w:autoSpaceDE/>
              <w:autoSpaceDN/>
              <w:jc w:val="right"/>
              <w:rPr>
                <w:rFonts w:eastAsia="Times New Roman" w:cs="Calibri"/>
                <w:sz w:val="18"/>
                <w:szCs w:val="18"/>
                <w:lang w:val="pt-BR" w:eastAsia="pt-BR" w:bidi="ar-SA"/>
              </w:rPr>
            </w:pPr>
          </w:p>
        </w:tc>
      </w:tr>
      <w:tr w:rsidR="00256645" w:rsidRPr="007641DE" w:rsidTr="005F6368">
        <w:trPr>
          <w:trHeight w:val="1140"/>
        </w:trPr>
        <w:tc>
          <w:tcPr>
            <w:tcW w:w="7243" w:type="dxa"/>
            <w:tcBorders>
              <w:top w:val="single" w:sz="8" w:space="0" w:color="EEEEEE"/>
              <w:left w:val="nil"/>
              <w:bottom w:val="nil"/>
              <w:right w:val="single" w:sz="8" w:space="0" w:color="EEEEEE"/>
            </w:tcBorders>
            <w:shd w:val="clear" w:color="000000" w:fill="FFFFFF"/>
            <w:vAlign w:val="center"/>
            <w:hideMark/>
          </w:tcPr>
          <w:p w:rsidR="00256645" w:rsidRPr="007641DE" w:rsidRDefault="00256645" w:rsidP="00256645">
            <w:pPr>
              <w:widowControl/>
              <w:autoSpaceDE/>
              <w:autoSpaceDN/>
              <w:rPr>
                <w:rFonts w:eastAsia="Times New Roman" w:cs="Arial"/>
                <w:sz w:val="18"/>
                <w:szCs w:val="18"/>
                <w:lang w:val="pt-BR" w:eastAsia="pt-BR" w:bidi="ar-SA"/>
              </w:rPr>
            </w:pPr>
            <w:r w:rsidRPr="007641DE">
              <w:rPr>
                <w:rFonts w:eastAsia="Times New Roman" w:cs="Arial"/>
                <w:sz w:val="18"/>
                <w:szCs w:val="18"/>
                <w:lang w:val="pt-BR" w:eastAsia="pt-BR" w:bidi="ar-SA"/>
              </w:rPr>
              <w:t>Pessoas, Infraestrutura e/ou Processos Internos - Repercussão Tático/</w:t>
            </w:r>
            <w:proofErr w:type="gramStart"/>
            <w:r w:rsidRPr="007641DE">
              <w:rPr>
                <w:rFonts w:eastAsia="Times New Roman" w:cs="Arial"/>
                <w:sz w:val="18"/>
                <w:szCs w:val="18"/>
                <w:lang w:val="pt-BR" w:eastAsia="pt-BR" w:bidi="ar-SA"/>
              </w:rPr>
              <w:t>Operacional</w:t>
            </w:r>
            <w:proofErr w:type="gramEnd"/>
          </w:p>
        </w:tc>
        <w:tc>
          <w:tcPr>
            <w:tcW w:w="2675" w:type="dxa"/>
            <w:tcBorders>
              <w:top w:val="nil"/>
              <w:left w:val="nil"/>
              <w:bottom w:val="nil"/>
              <w:right w:val="nil"/>
            </w:tcBorders>
            <w:shd w:val="clear" w:color="000000" w:fill="FAFBFC"/>
            <w:vAlign w:val="center"/>
            <w:hideMark/>
          </w:tcPr>
          <w:p w:rsidR="00256645" w:rsidRPr="007641DE" w:rsidRDefault="006604FA" w:rsidP="00256645">
            <w:pPr>
              <w:widowControl/>
              <w:autoSpaceDE/>
              <w:autoSpaceDN/>
              <w:jc w:val="right"/>
              <w:rPr>
                <w:rFonts w:eastAsia="Times New Roman" w:cs="Calibri"/>
                <w:sz w:val="18"/>
                <w:szCs w:val="18"/>
                <w:lang w:val="pt-BR" w:eastAsia="pt-BR" w:bidi="ar-SA"/>
              </w:rPr>
            </w:pPr>
            <w:r w:rsidRPr="007641DE">
              <w:rPr>
                <w:rFonts w:eastAsia="Times New Roman" w:cs="Calibri"/>
                <w:sz w:val="18"/>
                <w:szCs w:val="18"/>
                <w:lang w:val="pt-BR" w:eastAsia="pt-BR" w:bidi="ar-SA"/>
              </w:rPr>
              <w:t>05</w:t>
            </w:r>
          </w:p>
        </w:tc>
        <w:tc>
          <w:tcPr>
            <w:tcW w:w="160" w:type="dxa"/>
            <w:tcBorders>
              <w:top w:val="nil"/>
              <w:left w:val="nil"/>
              <w:bottom w:val="nil"/>
              <w:right w:val="nil"/>
            </w:tcBorders>
            <w:shd w:val="clear" w:color="000000" w:fill="FAFBFC"/>
          </w:tcPr>
          <w:p w:rsidR="00256645" w:rsidRPr="007641DE" w:rsidRDefault="00256645" w:rsidP="00256645">
            <w:pPr>
              <w:widowControl/>
              <w:autoSpaceDE/>
              <w:autoSpaceDN/>
              <w:jc w:val="right"/>
              <w:rPr>
                <w:rFonts w:eastAsia="Times New Roman" w:cs="Calibri"/>
                <w:sz w:val="18"/>
                <w:szCs w:val="18"/>
                <w:lang w:val="pt-BR" w:eastAsia="pt-BR" w:bidi="ar-SA"/>
              </w:rPr>
            </w:pPr>
          </w:p>
        </w:tc>
      </w:tr>
      <w:tr w:rsidR="00256645" w:rsidRPr="007641DE" w:rsidTr="005F6368">
        <w:trPr>
          <w:trHeight w:val="300"/>
        </w:trPr>
        <w:tc>
          <w:tcPr>
            <w:tcW w:w="7243" w:type="dxa"/>
            <w:tcBorders>
              <w:top w:val="nil"/>
              <w:left w:val="nil"/>
              <w:bottom w:val="nil"/>
              <w:right w:val="nil"/>
            </w:tcBorders>
            <w:shd w:val="clear" w:color="auto" w:fill="auto"/>
            <w:noWrap/>
            <w:vAlign w:val="bottom"/>
            <w:hideMark/>
          </w:tcPr>
          <w:p w:rsidR="00256645" w:rsidRPr="007641DE" w:rsidRDefault="00256645" w:rsidP="00256645">
            <w:pPr>
              <w:widowControl/>
              <w:autoSpaceDE/>
              <w:autoSpaceDN/>
              <w:rPr>
                <w:rFonts w:eastAsia="Times New Roman" w:cs="Calibri"/>
                <w:color w:val="FF0000"/>
                <w:sz w:val="18"/>
                <w:szCs w:val="18"/>
                <w:lang w:val="pt-BR" w:eastAsia="pt-BR" w:bidi="ar-SA"/>
              </w:rPr>
            </w:pPr>
          </w:p>
        </w:tc>
        <w:tc>
          <w:tcPr>
            <w:tcW w:w="2675" w:type="dxa"/>
            <w:tcBorders>
              <w:top w:val="nil"/>
              <w:left w:val="nil"/>
              <w:bottom w:val="nil"/>
              <w:right w:val="nil"/>
            </w:tcBorders>
            <w:shd w:val="clear" w:color="auto" w:fill="auto"/>
            <w:noWrap/>
            <w:vAlign w:val="bottom"/>
            <w:hideMark/>
          </w:tcPr>
          <w:p w:rsidR="00256645" w:rsidRPr="007641DE" w:rsidRDefault="006604FA" w:rsidP="00256645">
            <w:pPr>
              <w:widowControl/>
              <w:autoSpaceDE/>
              <w:autoSpaceDN/>
              <w:jc w:val="right"/>
              <w:rPr>
                <w:rFonts w:eastAsia="Times New Roman" w:cs="Calibri"/>
                <w:sz w:val="18"/>
                <w:szCs w:val="18"/>
                <w:lang w:val="pt-BR" w:eastAsia="pt-BR" w:bidi="ar-SA"/>
              </w:rPr>
            </w:pPr>
            <w:r w:rsidRPr="007641DE">
              <w:rPr>
                <w:rFonts w:eastAsia="Times New Roman" w:cs="Calibri"/>
                <w:sz w:val="18"/>
                <w:szCs w:val="18"/>
                <w:lang w:val="pt-BR" w:eastAsia="pt-BR" w:bidi="ar-SA"/>
              </w:rPr>
              <w:t>07</w:t>
            </w:r>
          </w:p>
        </w:tc>
        <w:tc>
          <w:tcPr>
            <w:tcW w:w="160" w:type="dxa"/>
            <w:tcBorders>
              <w:top w:val="nil"/>
              <w:left w:val="nil"/>
              <w:bottom w:val="nil"/>
              <w:right w:val="nil"/>
            </w:tcBorders>
          </w:tcPr>
          <w:p w:rsidR="00256645" w:rsidRPr="007641DE" w:rsidRDefault="00256645" w:rsidP="00256645">
            <w:pPr>
              <w:widowControl/>
              <w:autoSpaceDE/>
              <w:autoSpaceDN/>
              <w:jc w:val="right"/>
              <w:rPr>
                <w:rFonts w:eastAsia="Times New Roman" w:cs="Calibri"/>
                <w:sz w:val="18"/>
                <w:szCs w:val="18"/>
                <w:lang w:val="pt-BR" w:eastAsia="pt-BR" w:bidi="ar-SA"/>
              </w:rPr>
            </w:pPr>
          </w:p>
        </w:tc>
      </w:tr>
    </w:tbl>
    <w:p w:rsidR="00256645" w:rsidRPr="007641DE" w:rsidRDefault="00256645" w:rsidP="00BF6AA3">
      <w:pPr>
        <w:pStyle w:val="Heading1"/>
        <w:tabs>
          <w:tab w:val="left" w:pos="320"/>
        </w:tabs>
        <w:ind w:left="0" w:right="-358"/>
        <w:rPr>
          <w:color w:val="FF0000"/>
          <w:sz w:val="18"/>
          <w:szCs w:val="18"/>
          <w:highlight w:val="lightGray"/>
        </w:rPr>
      </w:pPr>
    </w:p>
    <w:p w:rsidR="00256645" w:rsidRPr="007641DE" w:rsidRDefault="00256645" w:rsidP="00BF6AA3">
      <w:pPr>
        <w:pStyle w:val="Heading1"/>
        <w:tabs>
          <w:tab w:val="left" w:pos="320"/>
        </w:tabs>
        <w:ind w:left="0" w:right="-358"/>
        <w:rPr>
          <w:color w:val="FF0000"/>
          <w:sz w:val="18"/>
          <w:szCs w:val="18"/>
          <w:highlight w:val="lightGray"/>
        </w:rPr>
      </w:pPr>
    </w:p>
    <w:p w:rsidR="00BF6AA3" w:rsidRPr="007641DE" w:rsidRDefault="00256645" w:rsidP="00BF6AA3">
      <w:pPr>
        <w:pStyle w:val="Heading1"/>
        <w:numPr>
          <w:ilvl w:val="0"/>
          <w:numId w:val="1"/>
        </w:numPr>
        <w:tabs>
          <w:tab w:val="left" w:pos="320"/>
        </w:tabs>
        <w:ind w:left="-426" w:right="-358" w:firstLine="0"/>
        <w:rPr>
          <w:sz w:val="18"/>
          <w:szCs w:val="18"/>
          <w:highlight w:val="lightGray"/>
        </w:rPr>
      </w:pPr>
      <w:r w:rsidRPr="007641DE">
        <w:rPr>
          <w:sz w:val="18"/>
          <w:szCs w:val="18"/>
          <w:highlight w:val="lightGray"/>
        </w:rPr>
        <w:t>–</w:t>
      </w:r>
      <w:r w:rsidR="00BF6AA3" w:rsidRPr="007641DE">
        <w:rPr>
          <w:sz w:val="18"/>
          <w:szCs w:val="18"/>
          <w:highlight w:val="lightGray"/>
        </w:rPr>
        <w:t xml:space="preserve"> </w:t>
      </w:r>
      <w:r w:rsidR="00CB7B20" w:rsidRPr="007641DE">
        <w:rPr>
          <w:sz w:val="18"/>
          <w:szCs w:val="18"/>
          <w:highlight w:val="lightGray"/>
        </w:rPr>
        <w:t xml:space="preserve"> </w:t>
      </w:r>
      <w:r w:rsidRPr="007641DE">
        <w:rPr>
          <w:sz w:val="18"/>
          <w:szCs w:val="18"/>
          <w:highlight w:val="lightGray"/>
        </w:rPr>
        <w:t>INFORME SOBRE OS RESULTADOS DO PROGRAMA DE GESTÃO E MELHORIA DA QUALIDADE – PGMQ.</w:t>
      </w:r>
    </w:p>
    <w:p w:rsidR="00C510F0" w:rsidRPr="007641DE" w:rsidRDefault="00C510F0" w:rsidP="00256645">
      <w:pPr>
        <w:pStyle w:val="Corpodetexto"/>
        <w:spacing w:before="4"/>
        <w:ind w:right="-358"/>
        <w:rPr>
          <w:b/>
          <w:color w:val="FF0000"/>
          <w:sz w:val="18"/>
          <w:szCs w:val="18"/>
        </w:rPr>
      </w:pPr>
    </w:p>
    <w:p w:rsidR="005F6368" w:rsidRPr="007641DE" w:rsidRDefault="00C510F0" w:rsidP="00704C10">
      <w:pPr>
        <w:pStyle w:val="Corpodetexto"/>
        <w:ind w:left="-426" w:right="-358" w:firstLine="710"/>
        <w:jc w:val="both"/>
        <w:rPr>
          <w:color w:val="FF0000"/>
          <w:sz w:val="18"/>
          <w:szCs w:val="18"/>
        </w:rPr>
      </w:pPr>
      <w:r w:rsidRPr="007641DE">
        <w:rPr>
          <w:sz w:val="18"/>
          <w:szCs w:val="18"/>
        </w:rPr>
        <w:t>A AUDINT (Coordenadoria de Auditoria In</w:t>
      </w:r>
      <w:r w:rsidR="00704C10" w:rsidRPr="007641DE">
        <w:rPr>
          <w:sz w:val="18"/>
          <w:szCs w:val="18"/>
        </w:rPr>
        <w:t>terna) elaborou seu PGMQ</w:t>
      </w:r>
      <w:r w:rsidRPr="007641DE">
        <w:rPr>
          <w:sz w:val="18"/>
          <w:szCs w:val="18"/>
        </w:rPr>
        <w:t>, tendo sido aprovado pelo CONSAD</w:t>
      </w:r>
      <w:r w:rsidR="00704C10" w:rsidRPr="007641DE">
        <w:rPr>
          <w:sz w:val="18"/>
          <w:szCs w:val="18"/>
        </w:rPr>
        <w:t xml:space="preserve"> em no</w:t>
      </w:r>
      <w:r w:rsidR="00C3458B" w:rsidRPr="007641DE">
        <w:rPr>
          <w:sz w:val="18"/>
          <w:szCs w:val="18"/>
        </w:rPr>
        <w:t xml:space="preserve">vembro de 2019, com </w:t>
      </w:r>
      <w:r w:rsidR="005F6368" w:rsidRPr="007641DE">
        <w:rPr>
          <w:sz w:val="18"/>
          <w:szCs w:val="18"/>
        </w:rPr>
        <w:t xml:space="preserve">início de </w:t>
      </w:r>
      <w:r w:rsidR="00C3458B" w:rsidRPr="007641DE">
        <w:rPr>
          <w:sz w:val="18"/>
          <w:szCs w:val="18"/>
        </w:rPr>
        <w:t>implantação</w:t>
      </w:r>
      <w:r w:rsidRPr="007641DE">
        <w:rPr>
          <w:sz w:val="18"/>
          <w:szCs w:val="18"/>
        </w:rPr>
        <w:t xml:space="preserve"> em 2020, </w:t>
      </w:r>
      <w:r w:rsidR="00704C10" w:rsidRPr="007641DE">
        <w:rPr>
          <w:sz w:val="18"/>
          <w:szCs w:val="18"/>
        </w:rPr>
        <w:t>através das avaliações realizadas pelas áreas auditadas a cada auditoria.</w:t>
      </w:r>
      <w:r w:rsidR="00704C10" w:rsidRPr="007641DE">
        <w:rPr>
          <w:color w:val="FF0000"/>
          <w:sz w:val="18"/>
          <w:szCs w:val="18"/>
        </w:rPr>
        <w:t xml:space="preserve"> </w:t>
      </w:r>
      <w:r w:rsidR="000D1520" w:rsidRPr="007641DE">
        <w:rPr>
          <w:sz w:val="18"/>
          <w:szCs w:val="18"/>
        </w:rPr>
        <w:t xml:space="preserve">Em 2021, </w:t>
      </w:r>
      <w:r w:rsidR="005F6368" w:rsidRPr="007641DE">
        <w:rPr>
          <w:sz w:val="18"/>
          <w:szCs w:val="18"/>
        </w:rPr>
        <w:t>referido documento foi anexado</w:t>
      </w:r>
      <w:r w:rsidR="000D1520" w:rsidRPr="007641DE">
        <w:rPr>
          <w:sz w:val="18"/>
          <w:szCs w:val="18"/>
        </w:rPr>
        <w:t xml:space="preserve"> ao Regulamento Interno da AUDINT da CDC.</w:t>
      </w:r>
      <w:r w:rsidR="000D1520" w:rsidRPr="007641DE">
        <w:rPr>
          <w:color w:val="FF0000"/>
          <w:sz w:val="18"/>
          <w:szCs w:val="18"/>
        </w:rPr>
        <w:t xml:space="preserve"> </w:t>
      </w:r>
    </w:p>
    <w:p w:rsidR="005F6368" w:rsidRPr="007641DE" w:rsidRDefault="005F6368" w:rsidP="00704C10">
      <w:pPr>
        <w:pStyle w:val="Corpodetexto"/>
        <w:ind w:left="-426" w:right="-358" w:firstLine="710"/>
        <w:jc w:val="both"/>
        <w:rPr>
          <w:color w:val="FF0000"/>
          <w:sz w:val="18"/>
          <w:szCs w:val="18"/>
        </w:rPr>
      </w:pPr>
    </w:p>
    <w:p w:rsidR="00C510F0" w:rsidRDefault="00704C10" w:rsidP="00704C10">
      <w:pPr>
        <w:pStyle w:val="Corpodetexto"/>
        <w:ind w:left="-426" w:right="-358" w:firstLine="710"/>
        <w:jc w:val="both"/>
        <w:rPr>
          <w:sz w:val="18"/>
          <w:szCs w:val="18"/>
        </w:rPr>
      </w:pPr>
      <w:r w:rsidRPr="007641DE">
        <w:rPr>
          <w:sz w:val="18"/>
          <w:szCs w:val="18"/>
        </w:rPr>
        <w:t xml:space="preserve">Em razão de a implementação ter iniciado em 2020, </w:t>
      </w:r>
      <w:r w:rsidR="00C510F0" w:rsidRPr="007641DE">
        <w:rPr>
          <w:sz w:val="18"/>
          <w:szCs w:val="18"/>
        </w:rPr>
        <w:t>o primeiro relatório anual (sobre o exercício de 2020)</w:t>
      </w:r>
      <w:r w:rsidR="005F6368" w:rsidRPr="007641DE">
        <w:rPr>
          <w:sz w:val="18"/>
          <w:szCs w:val="18"/>
        </w:rPr>
        <w:t>, em que constariam</w:t>
      </w:r>
      <w:r w:rsidRPr="007641DE">
        <w:rPr>
          <w:sz w:val="18"/>
          <w:szCs w:val="18"/>
        </w:rPr>
        <w:t xml:space="preserve"> os índices</w:t>
      </w:r>
      <w:r w:rsidR="00C3458B" w:rsidRPr="007641DE">
        <w:rPr>
          <w:sz w:val="18"/>
          <w:szCs w:val="18"/>
        </w:rPr>
        <w:t>, a consolidação das informações</w:t>
      </w:r>
      <w:r w:rsidRPr="007641DE">
        <w:rPr>
          <w:sz w:val="18"/>
          <w:szCs w:val="18"/>
        </w:rPr>
        <w:t xml:space="preserve"> e a avaliação pela alta gestão</w:t>
      </w:r>
      <w:r w:rsidR="00812E3F" w:rsidRPr="007641DE">
        <w:rPr>
          <w:sz w:val="18"/>
          <w:szCs w:val="18"/>
        </w:rPr>
        <w:t xml:space="preserve"> foi previsto para elaboração</w:t>
      </w:r>
      <w:r w:rsidR="005F6368" w:rsidRPr="007641DE">
        <w:rPr>
          <w:sz w:val="18"/>
          <w:szCs w:val="18"/>
        </w:rPr>
        <w:t xml:space="preserve"> no PAINT de 2021, tendo sido</w:t>
      </w:r>
      <w:r w:rsidR="008262CC">
        <w:rPr>
          <w:sz w:val="18"/>
          <w:szCs w:val="18"/>
        </w:rPr>
        <w:t xml:space="preserve"> iniciado, porém não finalizado em 2021.</w:t>
      </w:r>
    </w:p>
    <w:p w:rsidR="008262CC" w:rsidRDefault="008262CC" w:rsidP="00704C10">
      <w:pPr>
        <w:pStyle w:val="Corpodetexto"/>
        <w:ind w:left="-426" w:right="-358" w:firstLine="710"/>
        <w:jc w:val="both"/>
        <w:rPr>
          <w:sz w:val="18"/>
          <w:szCs w:val="18"/>
        </w:rPr>
      </w:pPr>
    </w:p>
    <w:p w:rsidR="008262CC" w:rsidRPr="007641DE" w:rsidRDefault="008262CC" w:rsidP="00704C10">
      <w:pPr>
        <w:pStyle w:val="Corpodetexto"/>
        <w:ind w:left="-426" w:right="-358" w:firstLine="710"/>
        <w:jc w:val="both"/>
        <w:rPr>
          <w:sz w:val="18"/>
          <w:szCs w:val="18"/>
        </w:rPr>
      </w:pPr>
      <w:r>
        <w:rPr>
          <w:sz w:val="18"/>
          <w:szCs w:val="18"/>
        </w:rPr>
        <w:t>Desta forma, em 2022, serão abordados no relatório os exercícios de 2020 e 2021.</w:t>
      </w:r>
    </w:p>
    <w:p w:rsidR="00C510F0" w:rsidRPr="007641DE" w:rsidRDefault="00C510F0" w:rsidP="00C510F0">
      <w:pPr>
        <w:pStyle w:val="Corpodetexto"/>
        <w:spacing w:before="2"/>
        <w:ind w:left="-426" w:right="-358" w:firstLine="710"/>
        <w:rPr>
          <w:color w:val="FF0000"/>
          <w:sz w:val="18"/>
          <w:szCs w:val="18"/>
        </w:rPr>
      </w:pPr>
    </w:p>
    <w:p w:rsidR="00C510F0" w:rsidRPr="007641DE" w:rsidRDefault="00C510F0" w:rsidP="00C510F0">
      <w:pPr>
        <w:pStyle w:val="Corpodetexto"/>
        <w:ind w:left="-426" w:right="-358" w:firstLine="710"/>
        <w:jc w:val="both"/>
        <w:rPr>
          <w:sz w:val="18"/>
          <w:szCs w:val="18"/>
        </w:rPr>
      </w:pPr>
      <w:r w:rsidRPr="007641DE">
        <w:rPr>
          <w:sz w:val="18"/>
          <w:szCs w:val="18"/>
        </w:rPr>
        <w:t>Informa-se que todos os relatórios elaborados pela AUDINT são encaminhados para a Diretoria da CDC</w:t>
      </w:r>
      <w:r w:rsidR="00C3458B" w:rsidRPr="007641DE">
        <w:rPr>
          <w:sz w:val="18"/>
          <w:szCs w:val="18"/>
        </w:rPr>
        <w:t>, ao COAUD</w:t>
      </w:r>
      <w:r w:rsidRPr="007641DE">
        <w:rPr>
          <w:sz w:val="18"/>
          <w:szCs w:val="18"/>
        </w:rPr>
        <w:t xml:space="preserve"> e, posteriormente, aos Conselhos de Administração e Fiscal.</w:t>
      </w:r>
    </w:p>
    <w:p w:rsidR="00C510F0" w:rsidRPr="007641DE" w:rsidRDefault="00C510F0" w:rsidP="00C510F0">
      <w:pPr>
        <w:pStyle w:val="Corpodetexto"/>
        <w:spacing w:before="7"/>
        <w:ind w:left="-426" w:right="-358" w:firstLine="710"/>
        <w:rPr>
          <w:color w:val="FF0000"/>
          <w:sz w:val="18"/>
          <w:szCs w:val="18"/>
        </w:rPr>
      </w:pPr>
    </w:p>
    <w:p w:rsidR="00C510F0" w:rsidRPr="007641DE" w:rsidRDefault="00C510F0" w:rsidP="00A26302">
      <w:pPr>
        <w:pStyle w:val="Corpodetexto"/>
        <w:ind w:left="-426" w:right="-358" w:firstLine="710"/>
        <w:jc w:val="both"/>
        <w:rPr>
          <w:sz w:val="18"/>
          <w:szCs w:val="18"/>
        </w:rPr>
      </w:pPr>
      <w:r w:rsidRPr="007641DE">
        <w:rPr>
          <w:sz w:val="18"/>
          <w:szCs w:val="18"/>
        </w:rPr>
        <w:t>Ressalte-se também que</w:t>
      </w:r>
      <w:r w:rsidR="00BD0AB1" w:rsidRPr="007641DE">
        <w:rPr>
          <w:sz w:val="18"/>
          <w:szCs w:val="18"/>
        </w:rPr>
        <w:t xml:space="preserve">, além de possuir suas atribuições contidas no Regimento Interno da CDC, </w:t>
      </w:r>
      <w:r w:rsidRPr="007641DE">
        <w:rPr>
          <w:sz w:val="18"/>
          <w:szCs w:val="18"/>
        </w:rPr>
        <w:t>a AUDINT da</w:t>
      </w:r>
      <w:r w:rsidRPr="007641DE">
        <w:rPr>
          <w:color w:val="FF0000"/>
          <w:sz w:val="18"/>
          <w:szCs w:val="18"/>
        </w:rPr>
        <w:t xml:space="preserve"> </w:t>
      </w:r>
      <w:r w:rsidRPr="007641DE">
        <w:rPr>
          <w:sz w:val="18"/>
          <w:szCs w:val="18"/>
        </w:rPr>
        <w:t>CDC possu</w:t>
      </w:r>
      <w:r w:rsidR="00BD0AB1" w:rsidRPr="007641DE">
        <w:rPr>
          <w:sz w:val="18"/>
          <w:szCs w:val="18"/>
        </w:rPr>
        <w:t>i regulamento próprio, incluindo</w:t>
      </w:r>
      <w:r w:rsidRPr="007641DE">
        <w:rPr>
          <w:sz w:val="18"/>
          <w:szCs w:val="18"/>
        </w:rPr>
        <w:t xml:space="preserve"> fundamentação legal, conceitos, definição, objetivo, missão, competência para nomeação e exoneração de coordenador de auditoria interna,</w:t>
      </w:r>
      <w:r w:rsidRPr="007641DE">
        <w:rPr>
          <w:color w:val="FF0000"/>
          <w:sz w:val="18"/>
          <w:szCs w:val="18"/>
        </w:rPr>
        <w:t xml:space="preserve"> </w:t>
      </w:r>
      <w:r w:rsidRPr="007641DE">
        <w:rPr>
          <w:sz w:val="18"/>
          <w:szCs w:val="18"/>
        </w:rPr>
        <w:t>requisitos para investidura na função comissionada de coordenador de auditoria interna,</w:t>
      </w:r>
      <w:r w:rsidRPr="007641DE">
        <w:rPr>
          <w:color w:val="FF0000"/>
          <w:sz w:val="18"/>
          <w:szCs w:val="18"/>
        </w:rPr>
        <w:t xml:space="preserve"> </w:t>
      </w:r>
      <w:r w:rsidRPr="007641DE">
        <w:rPr>
          <w:sz w:val="18"/>
          <w:szCs w:val="18"/>
        </w:rPr>
        <w:t>tempo de permanência e dispensa do coordenador de auditoria interna,</w:t>
      </w:r>
      <w:r w:rsidRPr="007641DE">
        <w:rPr>
          <w:color w:val="FF0000"/>
          <w:sz w:val="18"/>
          <w:szCs w:val="18"/>
        </w:rPr>
        <w:t xml:space="preserve"> </w:t>
      </w:r>
      <w:r w:rsidRPr="007641DE">
        <w:rPr>
          <w:sz w:val="18"/>
          <w:szCs w:val="18"/>
        </w:rPr>
        <w:t xml:space="preserve">diretrizes, prerrogativas, deveres dos membros </w:t>
      </w:r>
      <w:r w:rsidR="00BD0AB1" w:rsidRPr="007641DE">
        <w:rPr>
          <w:sz w:val="18"/>
          <w:szCs w:val="18"/>
        </w:rPr>
        <w:t>e relacionados à atividade da auditoria interna</w:t>
      </w:r>
      <w:r w:rsidRPr="007641DE">
        <w:rPr>
          <w:sz w:val="18"/>
          <w:szCs w:val="18"/>
        </w:rPr>
        <w:t>,</w:t>
      </w:r>
      <w:r w:rsidRPr="007641DE">
        <w:rPr>
          <w:color w:val="FF0000"/>
          <w:sz w:val="18"/>
          <w:szCs w:val="18"/>
        </w:rPr>
        <w:t xml:space="preserve"> </w:t>
      </w:r>
      <w:r w:rsidRPr="007641DE">
        <w:rPr>
          <w:sz w:val="18"/>
          <w:szCs w:val="18"/>
        </w:rPr>
        <w:t>plano de auditoria, relatórios, monitoramento, disposições gerais e código de ética referentes à AUDINT</w:t>
      </w:r>
      <w:r w:rsidR="00BD0AB1" w:rsidRPr="007641DE">
        <w:rPr>
          <w:sz w:val="18"/>
          <w:szCs w:val="18"/>
        </w:rPr>
        <w:t xml:space="preserve"> e PGMQ</w:t>
      </w:r>
      <w:r w:rsidRPr="007641DE">
        <w:rPr>
          <w:sz w:val="18"/>
          <w:szCs w:val="18"/>
        </w:rPr>
        <w:t>.</w:t>
      </w:r>
      <w:r w:rsidR="00704C10" w:rsidRPr="007641DE">
        <w:rPr>
          <w:color w:val="FF0000"/>
          <w:sz w:val="18"/>
          <w:szCs w:val="18"/>
        </w:rPr>
        <w:t xml:space="preserve"> </w:t>
      </w:r>
      <w:r w:rsidR="00704C10" w:rsidRPr="007641DE">
        <w:rPr>
          <w:sz w:val="18"/>
          <w:szCs w:val="18"/>
        </w:rPr>
        <w:t xml:space="preserve">O Regulamento da AUDINT foi adequado à IN </w:t>
      </w:r>
      <w:r w:rsidR="00F04290" w:rsidRPr="007641DE">
        <w:rPr>
          <w:sz w:val="18"/>
          <w:szCs w:val="18"/>
        </w:rPr>
        <w:t>CGU n</w:t>
      </w:r>
      <w:r w:rsidR="00F04290" w:rsidRPr="007641DE">
        <w:rPr>
          <w:rFonts w:cs="Arial"/>
          <w:sz w:val="18"/>
          <w:szCs w:val="18"/>
        </w:rPr>
        <w:t xml:space="preserve">º </w:t>
      </w:r>
      <w:r w:rsidR="00704C10" w:rsidRPr="007641DE">
        <w:rPr>
          <w:sz w:val="18"/>
          <w:szCs w:val="18"/>
        </w:rPr>
        <w:t>13/</w:t>
      </w:r>
      <w:r w:rsidR="00F04290" w:rsidRPr="007641DE">
        <w:rPr>
          <w:sz w:val="18"/>
          <w:szCs w:val="18"/>
        </w:rPr>
        <w:t>20</w:t>
      </w:r>
      <w:r w:rsidR="00704C10" w:rsidRPr="007641DE">
        <w:rPr>
          <w:sz w:val="18"/>
          <w:szCs w:val="18"/>
        </w:rPr>
        <w:t xml:space="preserve">20, </w:t>
      </w:r>
      <w:r w:rsidR="00BD0AB1" w:rsidRPr="007641DE">
        <w:rPr>
          <w:sz w:val="18"/>
          <w:szCs w:val="18"/>
        </w:rPr>
        <w:t xml:space="preserve">bem como adequado ao Novo Estatuto da CDC, </w:t>
      </w:r>
      <w:r w:rsidR="00704C10" w:rsidRPr="007641DE">
        <w:rPr>
          <w:sz w:val="18"/>
          <w:szCs w:val="18"/>
        </w:rPr>
        <w:t>tendo sido aprovado em reunião de D</w:t>
      </w:r>
      <w:r w:rsidR="005F6368" w:rsidRPr="007641DE">
        <w:rPr>
          <w:sz w:val="18"/>
          <w:szCs w:val="18"/>
        </w:rPr>
        <w:t>iretoria Executiva (</w:t>
      </w:r>
      <w:r w:rsidR="00BD0AB1" w:rsidRPr="007641DE">
        <w:rPr>
          <w:sz w:val="18"/>
          <w:szCs w:val="18"/>
        </w:rPr>
        <w:t xml:space="preserve">Resolução DIREXE nº 11/2021, de 26/04/2021) e </w:t>
      </w:r>
      <w:r w:rsidR="00A26302" w:rsidRPr="007641DE">
        <w:rPr>
          <w:sz w:val="18"/>
          <w:szCs w:val="18"/>
        </w:rPr>
        <w:t>do Conselho de Administração</w:t>
      </w:r>
      <w:r w:rsidR="00BD0AB1" w:rsidRPr="007641DE">
        <w:rPr>
          <w:sz w:val="18"/>
          <w:szCs w:val="18"/>
        </w:rPr>
        <w:t xml:space="preserve"> (Deliberação CONSAD nº 21/2021, de 26/04/2021)</w:t>
      </w:r>
      <w:r w:rsidR="00A26302" w:rsidRPr="007641DE">
        <w:rPr>
          <w:sz w:val="18"/>
          <w:szCs w:val="18"/>
        </w:rPr>
        <w:t xml:space="preserve">. </w:t>
      </w:r>
    </w:p>
    <w:p w:rsidR="00C510F0" w:rsidRDefault="00C510F0" w:rsidP="00C510F0">
      <w:pPr>
        <w:pStyle w:val="Corpodetexto"/>
        <w:spacing w:before="1"/>
        <w:ind w:left="-426" w:right="-358" w:firstLine="710"/>
        <w:rPr>
          <w:color w:val="FF0000"/>
          <w:sz w:val="18"/>
          <w:szCs w:val="18"/>
        </w:rPr>
      </w:pPr>
    </w:p>
    <w:p w:rsidR="008262CC" w:rsidRPr="008262CC" w:rsidRDefault="008262CC" w:rsidP="008262CC">
      <w:pPr>
        <w:pStyle w:val="Corpodetexto"/>
        <w:ind w:left="-426" w:right="-358" w:firstLine="710"/>
        <w:jc w:val="both"/>
        <w:rPr>
          <w:sz w:val="18"/>
          <w:szCs w:val="18"/>
        </w:rPr>
      </w:pPr>
      <w:r w:rsidRPr="008262CC">
        <w:rPr>
          <w:sz w:val="18"/>
          <w:szCs w:val="18"/>
        </w:rPr>
        <w:t>Em relação aos assuntos a serem tratados no Relatório do PGMQ, abaixo, constam os indicadores gerenciais de 2021, bem como, em anexo, consta a Pesquisa de satisfação, realizada em 2021, com a Alta Gestão (Conselhos de Administração e Fiscal, Diretorias e COAUD) quanto ao trabalhos realizado pela AUDINT.</w:t>
      </w:r>
    </w:p>
    <w:p w:rsidR="008262CC" w:rsidRDefault="008262CC" w:rsidP="00C510F0">
      <w:pPr>
        <w:pStyle w:val="Corpodetexto"/>
        <w:spacing w:before="1"/>
        <w:ind w:left="-426" w:right="-358" w:firstLine="710"/>
        <w:rPr>
          <w:color w:val="FF0000"/>
          <w:sz w:val="18"/>
          <w:szCs w:val="18"/>
        </w:rPr>
      </w:pPr>
    </w:p>
    <w:p w:rsidR="004C79E4" w:rsidRPr="007641DE" w:rsidRDefault="004C79E4" w:rsidP="004C79E4">
      <w:pPr>
        <w:rPr>
          <w:sz w:val="18"/>
          <w:szCs w:val="18"/>
          <w:lang w:val="pt-BR"/>
        </w:rPr>
      </w:pPr>
    </w:p>
    <w:tbl>
      <w:tblPr>
        <w:tblStyle w:val="Tabelacomgrade"/>
        <w:tblW w:w="10774" w:type="dxa"/>
        <w:tblInd w:w="-318" w:type="dxa"/>
        <w:tblLayout w:type="fixed"/>
        <w:tblLook w:val="04A0"/>
      </w:tblPr>
      <w:tblGrid>
        <w:gridCol w:w="1277"/>
        <w:gridCol w:w="1276"/>
        <w:gridCol w:w="2126"/>
        <w:gridCol w:w="6095"/>
      </w:tblGrid>
      <w:tr w:rsidR="004C79E4" w:rsidRPr="007641DE" w:rsidTr="004C79E4">
        <w:trPr>
          <w:trHeight w:val="850"/>
        </w:trPr>
        <w:tc>
          <w:tcPr>
            <w:tcW w:w="1277" w:type="dxa"/>
          </w:tcPr>
          <w:p w:rsidR="004C79E4" w:rsidRPr="007641DE" w:rsidRDefault="007641DE" w:rsidP="004C79E4">
            <w:pPr>
              <w:rPr>
                <w:rFonts w:cstheme="minorHAnsi"/>
                <w:b/>
                <w:sz w:val="18"/>
                <w:szCs w:val="18"/>
              </w:rPr>
            </w:pPr>
            <w:r w:rsidRPr="007641DE">
              <w:rPr>
                <w:rFonts w:cstheme="minorHAnsi"/>
                <w:b/>
                <w:sz w:val="18"/>
                <w:szCs w:val="18"/>
              </w:rPr>
              <w:t>Nome do Indicador</w:t>
            </w:r>
          </w:p>
        </w:tc>
        <w:tc>
          <w:tcPr>
            <w:tcW w:w="1276" w:type="dxa"/>
          </w:tcPr>
          <w:p w:rsidR="004C79E4" w:rsidRPr="007641DE" w:rsidRDefault="007641DE" w:rsidP="004C79E4">
            <w:pPr>
              <w:rPr>
                <w:rStyle w:val="a16c0b8e7976047ddaffa215a9cf3f0c110"/>
                <w:rFonts w:cstheme="minorHAnsi"/>
                <w:b/>
                <w:sz w:val="18"/>
                <w:szCs w:val="18"/>
              </w:rPr>
            </w:pPr>
            <w:r w:rsidRPr="007641DE">
              <w:rPr>
                <w:rStyle w:val="a16c0b8e7976047ddaffa215a9cf3f0c110"/>
                <w:rFonts w:cstheme="minorHAnsi"/>
                <w:b/>
                <w:sz w:val="18"/>
                <w:szCs w:val="18"/>
              </w:rPr>
              <w:t>Indicador</w:t>
            </w:r>
          </w:p>
        </w:tc>
        <w:tc>
          <w:tcPr>
            <w:tcW w:w="2126" w:type="dxa"/>
          </w:tcPr>
          <w:p w:rsidR="004C79E4" w:rsidRPr="007641DE" w:rsidRDefault="007641DE" w:rsidP="004C79E4">
            <w:pPr>
              <w:rPr>
                <w:rFonts w:cstheme="minorHAnsi"/>
                <w:b/>
                <w:sz w:val="18"/>
                <w:szCs w:val="18"/>
              </w:rPr>
            </w:pPr>
            <w:r w:rsidRPr="007641DE">
              <w:rPr>
                <w:rFonts w:cstheme="minorHAnsi"/>
                <w:b/>
                <w:sz w:val="18"/>
                <w:szCs w:val="18"/>
              </w:rPr>
              <w:t>Forma de Aferição</w:t>
            </w:r>
          </w:p>
        </w:tc>
        <w:tc>
          <w:tcPr>
            <w:tcW w:w="6095" w:type="dxa"/>
          </w:tcPr>
          <w:p w:rsidR="004C79E4" w:rsidRPr="007641DE" w:rsidRDefault="007641DE" w:rsidP="004C79E4">
            <w:pPr>
              <w:rPr>
                <w:rStyle w:val="a16c0b8e7976047ddaffa215a9cf3f0c110"/>
                <w:rFonts w:cstheme="minorHAnsi"/>
                <w:b/>
                <w:sz w:val="18"/>
                <w:szCs w:val="18"/>
              </w:rPr>
            </w:pPr>
            <w:r w:rsidRPr="007641DE">
              <w:rPr>
                <w:rStyle w:val="a16c0b8e7976047ddaffa215a9cf3f0c110"/>
                <w:rFonts w:cstheme="minorHAnsi"/>
                <w:b/>
                <w:sz w:val="18"/>
                <w:szCs w:val="18"/>
              </w:rPr>
              <w:t>Explicação</w:t>
            </w:r>
          </w:p>
        </w:tc>
      </w:tr>
      <w:tr w:rsidR="007641DE" w:rsidRPr="007641DE" w:rsidTr="004C79E4">
        <w:trPr>
          <w:trHeight w:val="850"/>
        </w:trPr>
        <w:tc>
          <w:tcPr>
            <w:tcW w:w="1277" w:type="dxa"/>
          </w:tcPr>
          <w:p w:rsidR="007641DE" w:rsidRPr="007641DE" w:rsidRDefault="007641DE" w:rsidP="007641DE">
            <w:pPr>
              <w:rPr>
                <w:rFonts w:cstheme="minorHAnsi"/>
                <w:sz w:val="18"/>
                <w:szCs w:val="18"/>
              </w:rPr>
            </w:pPr>
            <w:r w:rsidRPr="007641DE">
              <w:rPr>
                <w:rFonts w:cstheme="minorHAnsi"/>
                <w:sz w:val="18"/>
                <w:szCs w:val="18"/>
              </w:rPr>
              <w:t>Tempo médio de realização das auditorias</w:t>
            </w:r>
          </w:p>
        </w:tc>
        <w:tc>
          <w:tcPr>
            <w:tcW w:w="1276" w:type="dxa"/>
          </w:tcPr>
          <w:p w:rsidR="007641DE" w:rsidRPr="007641DE" w:rsidRDefault="007641DE" w:rsidP="007641DE">
            <w:pPr>
              <w:rPr>
                <w:rStyle w:val="a16c0b8e7976047ddaffa215a9cf3f0c110"/>
                <w:rFonts w:cstheme="minorHAnsi"/>
                <w:sz w:val="18"/>
                <w:szCs w:val="18"/>
              </w:rPr>
            </w:pPr>
            <w:r w:rsidRPr="007641DE">
              <w:rPr>
                <w:rStyle w:val="a16c0b8e7976047ddaffa215a9cf3f0c110"/>
                <w:rFonts w:cstheme="minorHAnsi"/>
                <w:sz w:val="18"/>
                <w:szCs w:val="18"/>
              </w:rPr>
              <w:t>56,25 dias</w:t>
            </w:r>
          </w:p>
        </w:tc>
        <w:tc>
          <w:tcPr>
            <w:tcW w:w="2126" w:type="dxa"/>
          </w:tcPr>
          <w:p w:rsidR="007641DE" w:rsidRPr="007641DE" w:rsidRDefault="007641DE" w:rsidP="007641DE">
            <w:pPr>
              <w:rPr>
                <w:rFonts w:cstheme="minorHAnsi"/>
                <w:sz w:val="18"/>
                <w:szCs w:val="18"/>
              </w:rPr>
            </w:pPr>
            <w:r w:rsidRPr="007641DE">
              <w:rPr>
                <w:rStyle w:val="a16c0b8e7976047ddaffa215a9cf3f0c110"/>
                <w:rFonts w:cstheme="minorHAnsi"/>
                <w:sz w:val="18"/>
                <w:szCs w:val="18"/>
              </w:rPr>
              <w:t>Média de dias entre a data de conclusão e a data de início das auditorias</w:t>
            </w:r>
          </w:p>
        </w:tc>
        <w:tc>
          <w:tcPr>
            <w:tcW w:w="6095" w:type="dxa"/>
          </w:tcPr>
          <w:p w:rsidR="007641DE" w:rsidRPr="007641DE" w:rsidRDefault="007641DE" w:rsidP="007641DE">
            <w:pPr>
              <w:rPr>
                <w:rStyle w:val="a16c0b8e7976047ddaffa215a9cf3f0c110"/>
                <w:rFonts w:cstheme="minorHAnsi"/>
                <w:sz w:val="18"/>
                <w:szCs w:val="18"/>
              </w:rPr>
            </w:pPr>
            <w:r w:rsidRPr="007641DE">
              <w:rPr>
                <w:rStyle w:val="a16c0b8e7976047ddaffa215a9cf3f0c110"/>
                <w:rFonts w:cstheme="minorHAnsi"/>
                <w:sz w:val="18"/>
                <w:szCs w:val="18"/>
              </w:rPr>
              <w:t xml:space="preserve">Tempo médio, em dias, entre a data de conclusão e a data de início das auditorias </w:t>
            </w:r>
          </w:p>
          <w:p w:rsidR="007641DE" w:rsidRPr="007641DE" w:rsidRDefault="007641DE" w:rsidP="007641DE">
            <w:pPr>
              <w:rPr>
                <w:rStyle w:val="a16c0b8e7976047ddaffa215a9cf3f0c110"/>
                <w:rFonts w:cstheme="minorHAnsi"/>
                <w:i/>
                <w:sz w:val="18"/>
                <w:szCs w:val="18"/>
              </w:rPr>
            </w:pPr>
            <w:r w:rsidRPr="007641DE">
              <w:rPr>
                <w:rStyle w:val="a16c0b8e7976047ddaffa215a9cf3f0c110"/>
                <w:rFonts w:cstheme="minorHAnsi"/>
                <w:i/>
                <w:sz w:val="18"/>
                <w:szCs w:val="18"/>
              </w:rPr>
              <w:t xml:space="preserve">– apoia a avaliação sobre a tempestividade das entregas da auditoria – </w:t>
            </w:r>
          </w:p>
        </w:tc>
      </w:tr>
      <w:tr w:rsidR="007641DE" w:rsidRPr="007641DE" w:rsidTr="004C79E4">
        <w:trPr>
          <w:trHeight w:val="850"/>
        </w:trPr>
        <w:tc>
          <w:tcPr>
            <w:tcW w:w="1277" w:type="dxa"/>
          </w:tcPr>
          <w:p w:rsidR="007641DE" w:rsidRPr="007641DE" w:rsidRDefault="007641DE" w:rsidP="004C79E4">
            <w:pPr>
              <w:rPr>
                <w:rFonts w:cstheme="minorHAnsi"/>
                <w:sz w:val="18"/>
                <w:szCs w:val="18"/>
              </w:rPr>
            </w:pPr>
            <w:r w:rsidRPr="007641DE">
              <w:rPr>
                <w:rFonts w:cstheme="minorHAnsi"/>
                <w:sz w:val="18"/>
                <w:szCs w:val="18"/>
              </w:rPr>
              <w:t>HH médio das auditorias</w:t>
            </w:r>
          </w:p>
        </w:tc>
        <w:tc>
          <w:tcPr>
            <w:tcW w:w="1276" w:type="dxa"/>
          </w:tcPr>
          <w:p w:rsidR="007641DE" w:rsidRPr="007641DE" w:rsidRDefault="007641DE" w:rsidP="004C79E4">
            <w:pPr>
              <w:rPr>
                <w:rFonts w:cstheme="minorHAnsi"/>
                <w:sz w:val="18"/>
                <w:szCs w:val="18"/>
              </w:rPr>
            </w:pPr>
            <w:r w:rsidRPr="007641DE">
              <w:rPr>
                <w:rFonts w:cstheme="minorHAnsi"/>
                <w:sz w:val="18"/>
                <w:szCs w:val="18"/>
              </w:rPr>
              <w:t>243,75 horas</w:t>
            </w:r>
          </w:p>
        </w:tc>
        <w:tc>
          <w:tcPr>
            <w:tcW w:w="2126" w:type="dxa"/>
          </w:tcPr>
          <w:p w:rsidR="007641DE" w:rsidRPr="007641DE" w:rsidRDefault="007641DE" w:rsidP="004C79E4">
            <w:pPr>
              <w:rPr>
                <w:rFonts w:cstheme="minorHAnsi"/>
                <w:sz w:val="18"/>
                <w:szCs w:val="18"/>
              </w:rPr>
            </w:pPr>
            <w:r w:rsidRPr="007641DE">
              <w:rPr>
                <w:rFonts w:cstheme="minorHAnsi"/>
                <w:sz w:val="18"/>
                <w:szCs w:val="18"/>
              </w:rPr>
              <w:t>HH Utilizado / Auditorias Realizadas</w:t>
            </w:r>
          </w:p>
        </w:tc>
        <w:tc>
          <w:tcPr>
            <w:tcW w:w="6095" w:type="dxa"/>
          </w:tcPr>
          <w:p w:rsidR="007641DE" w:rsidRPr="007641DE" w:rsidRDefault="007641DE" w:rsidP="004C79E4">
            <w:pPr>
              <w:rPr>
                <w:rStyle w:val="a16c0b8e7976047ddaffa215a9cf3f0c110"/>
                <w:rFonts w:cstheme="minorHAnsi"/>
                <w:sz w:val="18"/>
                <w:szCs w:val="18"/>
              </w:rPr>
            </w:pPr>
            <w:r w:rsidRPr="007641DE">
              <w:rPr>
                <w:rStyle w:val="a16c0b8e7976047ddaffa215a9cf3f0c110"/>
                <w:rFonts w:cstheme="minorHAnsi"/>
                <w:sz w:val="18"/>
                <w:szCs w:val="18"/>
              </w:rPr>
              <w:t xml:space="preserve">HH médio alocado aos trabalhos de auditoria </w:t>
            </w:r>
          </w:p>
          <w:p w:rsidR="007641DE" w:rsidRPr="007641DE" w:rsidRDefault="007641DE" w:rsidP="004C79E4">
            <w:pPr>
              <w:rPr>
                <w:rFonts w:cstheme="minorHAnsi"/>
                <w:i/>
                <w:sz w:val="18"/>
                <w:szCs w:val="18"/>
              </w:rPr>
            </w:pPr>
            <w:r w:rsidRPr="007641DE">
              <w:rPr>
                <w:rStyle w:val="a16c0b8e7976047ddaffa215a9cf3f0c110"/>
                <w:rFonts w:cstheme="minorHAnsi"/>
                <w:i/>
                <w:sz w:val="18"/>
                <w:szCs w:val="18"/>
              </w:rPr>
              <w:t>– apoia a avaliação sobre o esforço (e o custo) despendido com cada trabalho e a tomada de decisão sobre sua relevância em face dos resultados esperados –</w:t>
            </w:r>
          </w:p>
        </w:tc>
      </w:tr>
      <w:tr w:rsidR="007641DE" w:rsidRPr="007641DE" w:rsidTr="004C79E4">
        <w:trPr>
          <w:trHeight w:val="850"/>
        </w:trPr>
        <w:tc>
          <w:tcPr>
            <w:tcW w:w="1277" w:type="dxa"/>
          </w:tcPr>
          <w:p w:rsidR="007641DE" w:rsidRPr="007641DE" w:rsidRDefault="007641DE" w:rsidP="004C79E4">
            <w:pPr>
              <w:rPr>
                <w:rFonts w:cstheme="minorHAnsi"/>
                <w:sz w:val="18"/>
                <w:szCs w:val="18"/>
              </w:rPr>
            </w:pPr>
            <w:r w:rsidRPr="007641DE">
              <w:rPr>
                <w:rFonts w:cstheme="minorHAnsi"/>
                <w:sz w:val="18"/>
                <w:szCs w:val="18"/>
              </w:rPr>
              <w:t>Alocação da capacidade operacional em trabalhos de auditoria</w:t>
            </w:r>
          </w:p>
        </w:tc>
        <w:tc>
          <w:tcPr>
            <w:tcW w:w="1276" w:type="dxa"/>
          </w:tcPr>
          <w:p w:rsidR="007641DE" w:rsidRPr="007641DE" w:rsidRDefault="007641DE" w:rsidP="004C79E4">
            <w:pPr>
              <w:rPr>
                <w:rFonts w:cstheme="minorHAnsi"/>
                <w:sz w:val="18"/>
                <w:szCs w:val="18"/>
              </w:rPr>
            </w:pPr>
            <w:r w:rsidRPr="007641DE">
              <w:rPr>
                <w:rFonts w:cstheme="minorHAnsi"/>
                <w:sz w:val="18"/>
                <w:szCs w:val="18"/>
              </w:rPr>
              <w:t>94,56%</w:t>
            </w:r>
          </w:p>
        </w:tc>
        <w:tc>
          <w:tcPr>
            <w:tcW w:w="2126" w:type="dxa"/>
          </w:tcPr>
          <w:p w:rsidR="007641DE" w:rsidRPr="007641DE" w:rsidRDefault="007641DE" w:rsidP="004C79E4">
            <w:pPr>
              <w:rPr>
                <w:rFonts w:cstheme="minorHAnsi"/>
                <w:sz w:val="18"/>
                <w:szCs w:val="18"/>
              </w:rPr>
            </w:pPr>
            <w:r w:rsidRPr="007641DE">
              <w:rPr>
                <w:rFonts w:cstheme="minorHAnsi"/>
                <w:sz w:val="18"/>
                <w:szCs w:val="18"/>
              </w:rPr>
              <w:t>HH Alocado ao PAINT / HH Total</w:t>
            </w:r>
          </w:p>
          <w:p w:rsidR="007641DE" w:rsidRPr="007641DE" w:rsidRDefault="007641DE" w:rsidP="004C79E4">
            <w:pPr>
              <w:rPr>
                <w:rFonts w:cstheme="minorHAnsi"/>
                <w:sz w:val="18"/>
                <w:szCs w:val="18"/>
              </w:rPr>
            </w:pPr>
          </w:p>
        </w:tc>
        <w:tc>
          <w:tcPr>
            <w:tcW w:w="6095" w:type="dxa"/>
          </w:tcPr>
          <w:p w:rsidR="007641DE" w:rsidRPr="007641DE" w:rsidRDefault="007641DE" w:rsidP="004C79E4">
            <w:pPr>
              <w:rPr>
                <w:rFonts w:cstheme="minorHAnsi"/>
                <w:sz w:val="18"/>
                <w:szCs w:val="18"/>
              </w:rPr>
            </w:pPr>
            <w:r w:rsidRPr="007641DE">
              <w:rPr>
                <w:rFonts w:cstheme="minorHAnsi"/>
                <w:sz w:val="18"/>
                <w:szCs w:val="18"/>
              </w:rPr>
              <w:t xml:space="preserve">Percentual de trabalhos de auditoria na composição do PAINT </w:t>
            </w:r>
          </w:p>
          <w:p w:rsidR="007641DE" w:rsidRPr="007641DE" w:rsidRDefault="007641DE" w:rsidP="004C79E4">
            <w:pPr>
              <w:rPr>
                <w:rFonts w:cstheme="minorHAnsi"/>
                <w:sz w:val="18"/>
                <w:szCs w:val="18"/>
              </w:rPr>
            </w:pPr>
            <w:r w:rsidRPr="007641DE">
              <w:rPr>
                <w:rFonts w:cstheme="minorHAnsi"/>
                <w:sz w:val="18"/>
                <w:szCs w:val="18"/>
              </w:rPr>
              <w:t xml:space="preserve">– </w:t>
            </w:r>
            <w:r w:rsidRPr="007641DE">
              <w:rPr>
                <w:rFonts w:cstheme="minorHAnsi"/>
                <w:i/>
                <w:sz w:val="18"/>
                <w:szCs w:val="18"/>
              </w:rPr>
              <w:t>apoia a tomada de decisão sobre a alocação da capacidade operacional da UAIG</w:t>
            </w:r>
            <w:r w:rsidRPr="007641DE">
              <w:rPr>
                <w:rStyle w:val="a16c0b8e7976047ddaffa215a9cf3f0c110"/>
                <w:rFonts w:cstheme="minorHAnsi"/>
                <w:i/>
                <w:sz w:val="18"/>
                <w:szCs w:val="18"/>
              </w:rPr>
              <w:t xml:space="preserve"> –</w:t>
            </w:r>
          </w:p>
        </w:tc>
      </w:tr>
      <w:tr w:rsidR="007641DE" w:rsidRPr="007641DE" w:rsidTr="004C79E4">
        <w:trPr>
          <w:trHeight w:val="850"/>
        </w:trPr>
        <w:tc>
          <w:tcPr>
            <w:tcW w:w="1277" w:type="dxa"/>
          </w:tcPr>
          <w:p w:rsidR="007641DE" w:rsidRPr="007641DE" w:rsidRDefault="007641DE" w:rsidP="004C79E4">
            <w:pPr>
              <w:rPr>
                <w:rFonts w:cstheme="minorHAnsi"/>
                <w:sz w:val="18"/>
                <w:szCs w:val="18"/>
              </w:rPr>
            </w:pPr>
            <w:r w:rsidRPr="007641DE">
              <w:rPr>
                <w:rFonts w:cstheme="minorHAnsi"/>
                <w:sz w:val="18"/>
                <w:szCs w:val="18"/>
              </w:rPr>
              <w:t>Eficácia das recomendações</w:t>
            </w:r>
          </w:p>
        </w:tc>
        <w:tc>
          <w:tcPr>
            <w:tcW w:w="1276" w:type="dxa"/>
          </w:tcPr>
          <w:p w:rsidR="007641DE" w:rsidRPr="007641DE" w:rsidRDefault="007641DE" w:rsidP="004C79E4">
            <w:pPr>
              <w:rPr>
                <w:rFonts w:cstheme="minorHAnsi"/>
                <w:sz w:val="18"/>
                <w:szCs w:val="18"/>
              </w:rPr>
            </w:pPr>
            <w:r w:rsidRPr="007641DE">
              <w:rPr>
                <w:rFonts w:cstheme="minorHAnsi"/>
                <w:sz w:val="18"/>
                <w:szCs w:val="18"/>
              </w:rPr>
              <w:t>22,03%</w:t>
            </w:r>
          </w:p>
        </w:tc>
        <w:tc>
          <w:tcPr>
            <w:tcW w:w="2126" w:type="dxa"/>
          </w:tcPr>
          <w:p w:rsidR="007641DE" w:rsidRPr="007641DE" w:rsidRDefault="007641DE" w:rsidP="004C79E4">
            <w:pPr>
              <w:rPr>
                <w:rFonts w:cstheme="minorHAnsi"/>
                <w:sz w:val="18"/>
                <w:szCs w:val="18"/>
              </w:rPr>
            </w:pPr>
            <w:r w:rsidRPr="007641DE">
              <w:rPr>
                <w:rFonts w:cstheme="minorHAnsi"/>
                <w:sz w:val="18"/>
                <w:szCs w:val="18"/>
              </w:rPr>
              <w:t>Recomendações emitidas no exercício Atendidas no próprio exercício/ Recomendações Emitidas no exercício</w:t>
            </w:r>
          </w:p>
        </w:tc>
        <w:tc>
          <w:tcPr>
            <w:tcW w:w="6095" w:type="dxa"/>
          </w:tcPr>
          <w:p w:rsidR="007641DE" w:rsidRPr="007641DE" w:rsidRDefault="007641DE" w:rsidP="004C79E4">
            <w:pPr>
              <w:rPr>
                <w:rFonts w:cstheme="minorHAnsi"/>
                <w:sz w:val="18"/>
                <w:szCs w:val="18"/>
              </w:rPr>
            </w:pPr>
            <w:r w:rsidRPr="007641DE">
              <w:rPr>
                <w:rFonts w:cstheme="minorHAnsi"/>
                <w:sz w:val="18"/>
                <w:szCs w:val="18"/>
              </w:rPr>
              <w:t xml:space="preserve">Percentual de recomendações emitidas efetivamente implementadas pela gestão </w:t>
            </w:r>
          </w:p>
          <w:p w:rsidR="007641DE" w:rsidRPr="007641DE" w:rsidRDefault="007641DE" w:rsidP="004C79E4">
            <w:pPr>
              <w:rPr>
                <w:rFonts w:cstheme="minorHAnsi"/>
                <w:sz w:val="18"/>
                <w:szCs w:val="18"/>
              </w:rPr>
            </w:pPr>
            <w:r w:rsidRPr="007641DE">
              <w:rPr>
                <w:rFonts w:cstheme="minorHAnsi"/>
                <w:sz w:val="18"/>
                <w:szCs w:val="18"/>
              </w:rPr>
              <w:t xml:space="preserve">– </w:t>
            </w:r>
            <w:r w:rsidRPr="007641DE">
              <w:rPr>
                <w:rFonts w:cstheme="minorHAnsi"/>
                <w:i/>
                <w:sz w:val="18"/>
                <w:szCs w:val="18"/>
              </w:rPr>
              <w:t>apoia a avaliação sobre a qualidade e a exequibilidade das recomendações obtidas</w:t>
            </w:r>
            <w:r w:rsidRPr="007641DE">
              <w:rPr>
                <w:rStyle w:val="a16c0b8e7976047ddaffa215a9cf3f0c110"/>
                <w:rFonts w:cstheme="minorHAnsi"/>
                <w:i/>
                <w:sz w:val="18"/>
                <w:szCs w:val="18"/>
              </w:rPr>
              <w:t xml:space="preserve"> –</w:t>
            </w:r>
          </w:p>
        </w:tc>
      </w:tr>
      <w:tr w:rsidR="007641DE" w:rsidRPr="007641DE" w:rsidTr="004C79E4">
        <w:trPr>
          <w:trHeight w:val="850"/>
        </w:trPr>
        <w:tc>
          <w:tcPr>
            <w:tcW w:w="1277" w:type="dxa"/>
          </w:tcPr>
          <w:p w:rsidR="007641DE" w:rsidRPr="007641DE" w:rsidRDefault="007641DE" w:rsidP="004C79E4">
            <w:pPr>
              <w:rPr>
                <w:rFonts w:cstheme="minorHAnsi"/>
                <w:sz w:val="18"/>
                <w:szCs w:val="18"/>
              </w:rPr>
            </w:pPr>
            <w:r w:rsidRPr="007641DE">
              <w:rPr>
                <w:rFonts w:cstheme="minorHAnsi"/>
                <w:sz w:val="18"/>
                <w:szCs w:val="18"/>
              </w:rPr>
              <w:t>Benefícios financeiros*</w:t>
            </w:r>
          </w:p>
        </w:tc>
        <w:tc>
          <w:tcPr>
            <w:tcW w:w="1276" w:type="dxa"/>
          </w:tcPr>
          <w:p w:rsidR="007641DE" w:rsidRPr="007641DE" w:rsidRDefault="007641DE" w:rsidP="004C79E4">
            <w:pPr>
              <w:rPr>
                <w:rFonts w:cstheme="minorHAnsi"/>
                <w:sz w:val="18"/>
                <w:szCs w:val="18"/>
              </w:rPr>
            </w:pPr>
            <w:r w:rsidRPr="007641DE">
              <w:rPr>
                <w:rFonts w:cstheme="minorHAnsi"/>
                <w:sz w:val="18"/>
                <w:szCs w:val="18"/>
              </w:rPr>
              <w:t>Não houve</w:t>
            </w:r>
          </w:p>
        </w:tc>
        <w:tc>
          <w:tcPr>
            <w:tcW w:w="2126" w:type="dxa"/>
          </w:tcPr>
          <w:p w:rsidR="007641DE" w:rsidRPr="007641DE" w:rsidRDefault="007641DE" w:rsidP="004C79E4">
            <w:pPr>
              <w:rPr>
                <w:rFonts w:cstheme="minorHAnsi"/>
                <w:sz w:val="18"/>
                <w:szCs w:val="18"/>
              </w:rPr>
            </w:pPr>
            <w:r w:rsidRPr="007641DE">
              <w:rPr>
                <w:rFonts w:cstheme="minorHAnsi"/>
                <w:sz w:val="18"/>
                <w:szCs w:val="18"/>
              </w:rPr>
              <w:t>Benefícios Financeiros / Ano</w:t>
            </w:r>
          </w:p>
        </w:tc>
        <w:tc>
          <w:tcPr>
            <w:tcW w:w="6095" w:type="dxa"/>
          </w:tcPr>
          <w:p w:rsidR="007641DE" w:rsidRPr="007641DE" w:rsidRDefault="007641DE" w:rsidP="004C79E4">
            <w:pPr>
              <w:rPr>
                <w:rFonts w:cstheme="minorHAnsi"/>
                <w:sz w:val="18"/>
                <w:szCs w:val="18"/>
              </w:rPr>
            </w:pPr>
            <w:r w:rsidRPr="007641DE">
              <w:rPr>
                <w:rFonts w:cstheme="minorHAnsi"/>
                <w:sz w:val="18"/>
                <w:szCs w:val="18"/>
              </w:rPr>
              <w:t xml:space="preserve">Resultados financeiros efetivos decorrentes dos trabalhos de auditoria (economias obtidas; desperdícios evitados; etc.) por ano </w:t>
            </w:r>
          </w:p>
          <w:p w:rsidR="007641DE" w:rsidRPr="007641DE" w:rsidRDefault="007641DE" w:rsidP="004C79E4">
            <w:pPr>
              <w:rPr>
                <w:rFonts w:cstheme="minorHAnsi"/>
                <w:sz w:val="18"/>
                <w:szCs w:val="18"/>
              </w:rPr>
            </w:pPr>
            <w:r w:rsidRPr="007641DE">
              <w:rPr>
                <w:rFonts w:cstheme="minorHAnsi"/>
                <w:sz w:val="18"/>
                <w:szCs w:val="18"/>
              </w:rPr>
              <w:t xml:space="preserve">– </w:t>
            </w:r>
            <w:r w:rsidRPr="007641DE">
              <w:rPr>
                <w:rFonts w:cstheme="minorHAnsi"/>
                <w:i/>
                <w:sz w:val="18"/>
                <w:szCs w:val="18"/>
              </w:rPr>
              <w:t>proporciona avaliação quanto à efetividade da auditoria interna</w:t>
            </w:r>
            <w:r w:rsidRPr="007641DE">
              <w:rPr>
                <w:rStyle w:val="a16c0b8e7976047ddaffa215a9cf3f0c110"/>
                <w:rFonts w:cstheme="minorHAnsi"/>
                <w:i/>
                <w:sz w:val="18"/>
                <w:szCs w:val="18"/>
              </w:rPr>
              <w:t xml:space="preserve"> –</w:t>
            </w:r>
          </w:p>
        </w:tc>
      </w:tr>
      <w:tr w:rsidR="007641DE" w:rsidRPr="007641DE" w:rsidTr="004C79E4">
        <w:trPr>
          <w:trHeight w:val="850"/>
        </w:trPr>
        <w:tc>
          <w:tcPr>
            <w:tcW w:w="1277" w:type="dxa"/>
          </w:tcPr>
          <w:p w:rsidR="007641DE" w:rsidRPr="007641DE" w:rsidRDefault="007641DE" w:rsidP="004C79E4">
            <w:pPr>
              <w:rPr>
                <w:rFonts w:cstheme="minorHAnsi"/>
                <w:sz w:val="18"/>
                <w:szCs w:val="18"/>
              </w:rPr>
            </w:pPr>
            <w:r w:rsidRPr="007641DE">
              <w:rPr>
                <w:rFonts w:cstheme="minorHAnsi"/>
                <w:sz w:val="18"/>
                <w:szCs w:val="18"/>
              </w:rPr>
              <w:t>Benefícios não-financeiros*</w:t>
            </w:r>
          </w:p>
        </w:tc>
        <w:tc>
          <w:tcPr>
            <w:tcW w:w="1276" w:type="dxa"/>
          </w:tcPr>
          <w:p w:rsidR="007641DE" w:rsidRPr="007641DE" w:rsidRDefault="007641DE" w:rsidP="004C79E4">
            <w:pPr>
              <w:rPr>
                <w:rFonts w:cstheme="minorHAnsi"/>
                <w:sz w:val="18"/>
                <w:szCs w:val="18"/>
              </w:rPr>
            </w:pPr>
            <w:r w:rsidRPr="007641DE">
              <w:rPr>
                <w:rFonts w:cstheme="minorHAnsi"/>
                <w:sz w:val="18"/>
                <w:szCs w:val="18"/>
              </w:rPr>
              <w:t>07 benefícios</w:t>
            </w:r>
          </w:p>
        </w:tc>
        <w:tc>
          <w:tcPr>
            <w:tcW w:w="2126" w:type="dxa"/>
          </w:tcPr>
          <w:p w:rsidR="007641DE" w:rsidRPr="007641DE" w:rsidRDefault="007641DE" w:rsidP="004C79E4">
            <w:pPr>
              <w:rPr>
                <w:rFonts w:cstheme="minorHAnsi"/>
                <w:sz w:val="18"/>
                <w:szCs w:val="18"/>
              </w:rPr>
            </w:pPr>
            <w:r w:rsidRPr="007641DE">
              <w:rPr>
                <w:rFonts w:cstheme="minorHAnsi"/>
                <w:sz w:val="18"/>
                <w:szCs w:val="18"/>
              </w:rPr>
              <w:t>Benefícios não-financeiros / Ano</w:t>
            </w:r>
          </w:p>
        </w:tc>
        <w:tc>
          <w:tcPr>
            <w:tcW w:w="6095" w:type="dxa"/>
          </w:tcPr>
          <w:p w:rsidR="007641DE" w:rsidRPr="007641DE" w:rsidRDefault="007641DE" w:rsidP="004C79E4">
            <w:pPr>
              <w:rPr>
                <w:rFonts w:cstheme="minorHAnsi"/>
                <w:sz w:val="18"/>
                <w:szCs w:val="18"/>
              </w:rPr>
            </w:pPr>
            <w:r w:rsidRPr="007641DE">
              <w:rPr>
                <w:rFonts w:cstheme="minorHAnsi"/>
                <w:sz w:val="18"/>
                <w:szCs w:val="18"/>
              </w:rPr>
              <w:t>Melhorias estruturantes não-financeiras implementadas em decorrência dos trabalhos de auditoria (melhoria de controles; melhoria de processos; etc.</w:t>
            </w:r>
            <w:bookmarkStart w:id="0" w:name="_GoBack"/>
            <w:bookmarkEnd w:id="0"/>
            <w:r w:rsidRPr="007641DE">
              <w:rPr>
                <w:rFonts w:cstheme="minorHAnsi"/>
                <w:sz w:val="18"/>
                <w:szCs w:val="18"/>
              </w:rPr>
              <w:t xml:space="preserve">) por ano </w:t>
            </w:r>
          </w:p>
          <w:p w:rsidR="007641DE" w:rsidRPr="007641DE" w:rsidRDefault="007641DE" w:rsidP="004C79E4">
            <w:pPr>
              <w:rPr>
                <w:rFonts w:cstheme="minorHAnsi"/>
                <w:sz w:val="18"/>
                <w:szCs w:val="18"/>
              </w:rPr>
            </w:pPr>
            <w:r w:rsidRPr="007641DE">
              <w:rPr>
                <w:rFonts w:cstheme="minorHAnsi"/>
                <w:sz w:val="18"/>
                <w:szCs w:val="18"/>
              </w:rPr>
              <w:t xml:space="preserve">– </w:t>
            </w:r>
            <w:r w:rsidRPr="007641DE">
              <w:rPr>
                <w:rFonts w:cstheme="minorHAnsi"/>
                <w:i/>
                <w:sz w:val="18"/>
                <w:szCs w:val="18"/>
              </w:rPr>
              <w:t>proporciona avaliação quanto à efetividade da auditoria interna</w:t>
            </w:r>
            <w:r w:rsidRPr="007641DE">
              <w:rPr>
                <w:rStyle w:val="a16c0b8e7976047ddaffa215a9cf3f0c110"/>
                <w:rFonts w:cstheme="minorHAnsi"/>
                <w:i/>
                <w:sz w:val="18"/>
                <w:szCs w:val="18"/>
              </w:rPr>
              <w:t xml:space="preserve"> –</w:t>
            </w:r>
          </w:p>
        </w:tc>
      </w:tr>
    </w:tbl>
    <w:p w:rsidR="004C79E4" w:rsidRPr="007641DE" w:rsidRDefault="004C79E4" w:rsidP="004C79E4">
      <w:pPr>
        <w:rPr>
          <w:sz w:val="18"/>
          <w:szCs w:val="18"/>
          <w:lang w:val="pt-BR"/>
        </w:rPr>
      </w:pPr>
      <w:r w:rsidRPr="007641DE">
        <w:rPr>
          <w:sz w:val="18"/>
          <w:szCs w:val="18"/>
          <w:lang w:val="pt-BR"/>
        </w:rPr>
        <w:t>*Baseados na IN 04/2018 (Quantificação de benefícios pela UAIG) e no Manual de contabilização de benefícios, ambos da CGU.</w:t>
      </w:r>
    </w:p>
    <w:p w:rsidR="005F6368" w:rsidRPr="007641DE" w:rsidRDefault="005F6368" w:rsidP="00C510F0">
      <w:pPr>
        <w:pStyle w:val="Corpodetexto"/>
        <w:ind w:left="-426" w:right="-358" w:firstLine="710"/>
        <w:rPr>
          <w:sz w:val="18"/>
          <w:szCs w:val="18"/>
        </w:rPr>
      </w:pPr>
    </w:p>
    <w:p w:rsidR="008262CC" w:rsidRPr="007641DE" w:rsidRDefault="008262CC" w:rsidP="00C510F0">
      <w:pPr>
        <w:pStyle w:val="Corpodetexto"/>
        <w:ind w:left="-426" w:right="-358" w:firstLine="710"/>
        <w:rPr>
          <w:sz w:val="18"/>
          <w:szCs w:val="18"/>
        </w:rPr>
      </w:pPr>
    </w:p>
    <w:p w:rsidR="00C510F0" w:rsidRPr="007641DE" w:rsidRDefault="00C510F0" w:rsidP="00C510F0">
      <w:pPr>
        <w:pStyle w:val="Corpodetexto"/>
        <w:ind w:left="-426" w:right="-358" w:firstLine="710"/>
        <w:rPr>
          <w:sz w:val="18"/>
          <w:szCs w:val="18"/>
        </w:rPr>
      </w:pPr>
      <w:r w:rsidRPr="007641DE">
        <w:rPr>
          <w:sz w:val="18"/>
          <w:szCs w:val="18"/>
        </w:rPr>
        <w:t>Estas são as considerações do presente Relatório Anual de Atividades de Auditoria I</w:t>
      </w:r>
      <w:r w:rsidR="00256645" w:rsidRPr="007641DE">
        <w:rPr>
          <w:sz w:val="18"/>
          <w:szCs w:val="18"/>
        </w:rPr>
        <w:t>nterna – RAINT 2021</w:t>
      </w:r>
      <w:r w:rsidRPr="007641DE">
        <w:rPr>
          <w:sz w:val="18"/>
          <w:szCs w:val="18"/>
        </w:rPr>
        <w:t>.</w:t>
      </w:r>
    </w:p>
    <w:p w:rsidR="00C510F0" w:rsidRPr="007641DE" w:rsidRDefault="00C510F0" w:rsidP="00C510F0">
      <w:pPr>
        <w:pStyle w:val="Corpodetexto"/>
        <w:ind w:right="-358"/>
        <w:rPr>
          <w:sz w:val="18"/>
          <w:szCs w:val="18"/>
        </w:rPr>
      </w:pPr>
    </w:p>
    <w:p w:rsidR="00C510F0" w:rsidRPr="007641DE" w:rsidRDefault="00ED1231" w:rsidP="00C510F0">
      <w:pPr>
        <w:pStyle w:val="Corpodetexto"/>
        <w:spacing w:before="1"/>
        <w:ind w:right="-358"/>
        <w:jc w:val="right"/>
        <w:rPr>
          <w:sz w:val="18"/>
          <w:szCs w:val="18"/>
        </w:rPr>
      </w:pPr>
      <w:r w:rsidRPr="007641DE">
        <w:rPr>
          <w:sz w:val="18"/>
          <w:szCs w:val="18"/>
        </w:rPr>
        <w:t>Fo</w:t>
      </w:r>
      <w:r w:rsidR="005676C1">
        <w:rPr>
          <w:sz w:val="18"/>
          <w:szCs w:val="18"/>
        </w:rPr>
        <w:t>rtaleza, 03</w:t>
      </w:r>
      <w:r w:rsidR="00256645" w:rsidRPr="007641DE">
        <w:rPr>
          <w:sz w:val="18"/>
          <w:szCs w:val="18"/>
        </w:rPr>
        <w:t xml:space="preserve"> de março de 2022</w:t>
      </w:r>
      <w:r w:rsidR="00C510F0" w:rsidRPr="007641DE">
        <w:rPr>
          <w:sz w:val="18"/>
          <w:szCs w:val="18"/>
        </w:rPr>
        <w:t>.</w:t>
      </w:r>
    </w:p>
    <w:p w:rsidR="00C510F0" w:rsidRPr="007641DE" w:rsidRDefault="00C510F0" w:rsidP="00C510F0">
      <w:pPr>
        <w:pStyle w:val="Corpodetexto"/>
        <w:spacing w:before="12"/>
        <w:rPr>
          <w:sz w:val="18"/>
          <w:szCs w:val="18"/>
        </w:rPr>
      </w:pPr>
    </w:p>
    <w:p w:rsidR="00C510F0" w:rsidRPr="007641DE" w:rsidRDefault="00C510F0" w:rsidP="00C510F0">
      <w:pPr>
        <w:ind w:left="4156" w:right="4277" w:firstLine="8"/>
        <w:jc w:val="center"/>
        <w:rPr>
          <w:sz w:val="18"/>
          <w:szCs w:val="18"/>
        </w:rPr>
      </w:pPr>
      <w:bookmarkStart w:id="1" w:name="Theury_Gomes"/>
      <w:bookmarkEnd w:id="1"/>
      <w:r w:rsidRPr="007641DE">
        <w:rPr>
          <w:b/>
          <w:sz w:val="18"/>
          <w:szCs w:val="18"/>
        </w:rPr>
        <w:t xml:space="preserve">Theury Gomes </w:t>
      </w:r>
      <w:r w:rsidRPr="007641DE">
        <w:rPr>
          <w:sz w:val="18"/>
          <w:szCs w:val="18"/>
        </w:rPr>
        <w:t>Coordenadora de Auditoria Interna</w:t>
      </w:r>
    </w:p>
    <w:p w:rsidR="00C510F0" w:rsidRPr="007641DE" w:rsidRDefault="00C510F0" w:rsidP="00C510F0">
      <w:pPr>
        <w:jc w:val="center"/>
        <w:rPr>
          <w:sz w:val="18"/>
          <w:szCs w:val="18"/>
        </w:rPr>
        <w:sectPr w:rsidR="00C510F0" w:rsidRPr="007641DE" w:rsidSect="00C510F0">
          <w:footerReference w:type="default" r:id="rId9"/>
          <w:type w:val="continuous"/>
          <w:pgSz w:w="11910" w:h="16840"/>
          <w:pgMar w:top="1580" w:right="900" w:bottom="1320" w:left="1020" w:header="0" w:footer="1127" w:gutter="0"/>
          <w:cols w:space="720"/>
        </w:sectPr>
      </w:pPr>
    </w:p>
    <w:p w:rsidR="00C510F0" w:rsidRPr="007641DE" w:rsidRDefault="00C510F0" w:rsidP="0045554B">
      <w:pPr>
        <w:pStyle w:val="Corpodetexto"/>
        <w:ind w:left="-426" w:right="67" w:firstLine="710"/>
        <w:rPr>
          <w:color w:val="FF0000"/>
          <w:sz w:val="18"/>
          <w:szCs w:val="18"/>
        </w:rPr>
      </w:pPr>
    </w:p>
    <w:p w:rsidR="00111FE4" w:rsidRDefault="00111FE4" w:rsidP="00111FE4">
      <w:pPr>
        <w:tabs>
          <w:tab w:val="left" w:pos="960"/>
          <w:tab w:val="left" w:pos="8358"/>
          <w:tab w:val="left" w:pos="10959"/>
        </w:tabs>
        <w:spacing w:before="54"/>
        <w:ind w:left="360"/>
        <w:rPr>
          <w:sz w:val="19"/>
        </w:rPr>
      </w:pPr>
      <w:r>
        <w:rPr>
          <w:rFonts w:ascii="Segoe UI Symbol" w:hAnsi="Segoe UI Symbol"/>
          <w:color w:val="ABABAB"/>
          <w:position w:val="-2"/>
          <w:sz w:val="24"/>
        </w:rPr>
        <w:t></w:t>
      </w:r>
      <w:r>
        <w:rPr>
          <w:rFonts w:ascii="Segoe UI Symbol" w:hAnsi="Segoe UI Symbol"/>
          <w:color w:val="ABABAB"/>
          <w:position w:val="-2"/>
          <w:sz w:val="24"/>
        </w:rPr>
        <w:tab/>
      </w:r>
      <w:hyperlink r:id="rId10">
        <w:r>
          <w:rPr>
            <w:rFonts w:ascii="Segoe UI Semibold" w:hAnsi="Segoe UI Semibold"/>
            <w:color w:val="ABABAB"/>
            <w:position w:val="2"/>
            <w:sz w:val="24"/>
          </w:rPr>
          <w:t>Forms</w:t>
        </w:r>
        <w:r>
          <w:rPr>
            <w:color w:val="ABABAB"/>
            <w:position w:val="2"/>
            <w:sz w:val="21"/>
          </w:rPr>
          <w:t>(https://ww</w:t>
        </w:r>
        <w:r>
          <w:rPr>
            <w:color w:val="ABABAB"/>
            <w:spacing w:val="-11"/>
            <w:position w:val="2"/>
            <w:sz w:val="21"/>
          </w:rPr>
          <w:t>w</w:t>
        </w:r>
        <w:r>
          <w:rPr>
            <w:color w:val="ABABAB"/>
            <w:position w:val="2"/>
            <w:sz w:val="21"/>
          </w:rPr>
          <w:t>.</w:t>
        </w:r>
        <w:r>
          <w:rPr>
            <w:color w:val="ABABAB"/>
            <w:spacing w:val="-4"/>
            <w:position w:val="2"/>
            <w:sz w:val="21"/>
          </w:rPr>
          <w:t>o</w:t>
        </w:r>
        <w:r>
          <w:rPr>
            <w:color w:val="ABABAB"/>
            <w:position w:val="2"/>
            <w:sz w:val="21"/>
          </w:rPr>
          <w:t>ffice.com/launch/fo</w:t>
        </w:r>
        <w:r>
          <w:rPr>
            <w:color w:val="ABABAB"/>
            <w:spacing w:val="-1"/>
            <w:position w:val="2"/>
            <w:sz w:val="21"/>
          </w:rPr>
          <w:t>r</w:t>
        </w:r>
        <w:r>
          <w:rPr>
            <w:color w:val="ABABAB"/>
            <w:position w:val="2"/>
            <w:sz w:val="21"/>
          </w:rPr>
          <w:t>ms?auth=1)</w:t>
        </w:r>
      </w:hyperlink>
      <w:r>
        <w:rPr>
          <w:color w:val="ABABAB"/>
          <w:position w:val="2"/>
          <w:sz w:val="21"/>
        </w:rPr>
        <w:tab/>
      </w:r>
      <w:r>
        <w:rPr>
          <w:rFonts w:ascii="Segoe UI Symbol" w:hAnsi="Segoe UI Symbol"/>
          <w:color w:val="ABABAB"/>
          <w:position w:val="-2"/>
          <w:sz w:val="30"/>
        </w:rPr>
        <w:t></w:t>
      </w:r>
      <w:r>
        <w:rPr>
          <w:rFonts w:ascii="Segoe UI Symbol" w:hAnsi="Segoe UI Symbol"/>
          <w:color w:val="ABABAB"/>
          <w:spacing w:val="-23"/>
          <w:position w:val="-2"/>
          <w:sz w:val="30"/>
        </w:rPr>
        <w:t xml:space="preserve"> </w:t>
      </w:r>
      <w:r>
        <w:rPr>
          <w:color w:val="ABABAB"/>
          <w:spacing w:val="-21"/>
          <w:position w:val="5"/>
          <w:sz w:val="21"/>
        </w:rPr>
        <w:t>T</w:t>
      </w:r>
      <w:r>
        <w:rPr>
          <w:color w:val="ABABAB"/>
          <w:position w:val="5"/>
          <w:sz w:val="21"/>
        </w:rPr>
        <w:t>orne-se premiu</w:t>
      </w:r>
      <w:r>
        <w:rPr>
          <w:color w:val="ABABAB"/>
          <w:spacing w:val="-133"/>
          <w:position w:val="5"/>
          <w:sz w:val="21"/>
        </w:rPr>
        <w:t>m</w:t>
      </w:r>
      <w:r>
        <w:rPr>
          <w:rFonts w:ascii="Segoe UI Symbol" w:hAnsi="Segoe UI Symbol"/>
          <w:color w:val="ABABAB"/>
          <w:position w:val="-2"/>
          <w:sz w:val="24"/>
        </w:rPr>
        <w:t></w:t>
      </w:r>
      <w:r>
        <w:rPr>
          <w:rFonts w:ascii="Segoe UI Symbol" w:hAnsi="Segoe UI Symbol"/>
          <w:color w:val="ABABAB"/>
          <w:position w:val="-2"/>
          <w:sz w:val="24"/>
        </w:rPr>
        <w:tab/>
      </w:r>
      <w:r>
        <w:rPr>
          <w:color w:val="ABABAB"/>
          <w:w w:val="102"/>
          <w:sz w:val="19"/>
        </w:rPr>
        <w:t>MN</w:t>
      </w:r>
    </w:p>
    <w:p w:rsidR="00111FE4" w:rsidRDefault="00111FE4" w:rsidP="00111FE4">
      <w:pPr>
        <w:spacing w:before="272" w:line="316" w:lineRule="auto"/>
        <w:ind w:left="119" w:right="692"/>
        <w:rPr>
          <w:b/>
          <w:sz w:val="29"/>
        </w:rPr>
      </w:pPr>
      <w:r>
        <w:rPr>
          <w:b/>
          <w:color w:val="212121"/>
          <w:sz w:val="29"/>
        </w:rPr>
        <w:t>PESQUISA</w:t>
      </w:r>
      <w:r>
        <w:rPr>
          <w:b/>
          <w:color w:val="212121"/>
          <w:spacing w:val="-17"/>
          <w:sz w:val="29"/>
        </w:rPr>
        <w:t xml:space="preserve"> </w:t>
      </w:r>
      <w:r>
        <w:rPr>
          <w:b/>
          <w:color w:val="212121"/>
          <w:sz w:val="29"/>
        </w:rPr>
        <w:t>DE</w:t>
      </w:r>
      <w:r>
        <w:rPr>
          <w:b/>
          <w:color w:val="212121"/>
          <w:spacing w:val="-16"/>
          <w:sz w:val="29"/>
        </w:rPr>
        <w:t xml:space="preserve"> </w:t>
      </w:r>
      <w:r>
        <w:rPr>
          <w:b/>
          <w:color w:val="212121"/>
          <w:sz w:val="29"/>
        </w:rPr>
        <w:t>PERCEPÇÃO</w:t>
      </w:r>
      <w:r>
        <w:rPr>
          <w:b/>
          <w:color w:val="212121"/>
          <w:spacing w:val="-16"/>
          <w:sz w:val="29"/>
        </w:rPr>
        <w:t xml:space="preserve"> </w:t>
      </w:r>
      <w:r>
        <w:rPr>
          <w:b/>
          <w:color w:val="212121"/>
          <w:sz w:val="29"/>
        </w:rPr>
        <w:t>DA</w:t>
      </w:r>
      <w:r>
        <w:rPr>
          <w:b/>
          <w:color w:val="212121"/>
          <w:spacing w:val="-16"/>
          <w:sz w:val="29"/>
        </w:rPr>
        <w:t xml:space="preserve"> </w:t>
      </w:r>
      <w:r>
        <w:rPr>
          <w:b/>
          <w:color w:val="212121"/>
          <w:sz w:val="29"/>
        </w:rPr>
        <w:t>ALTA</w:t>
      </w:r>
      <w:r>
        <w:rPr>
          <w:b/>
          <w:color w:val="212121"/>
          <w:spacing w:val="-16"/>
          <w:sz w:val="29"/>
        </w:rPr>
        <w:t xml:space="preserve"> </w:t>
      </w:r>
      <w:r>
        <w:rPr>
          <w:b/>
          <w:color w:val="212121"/>
          <w:sz w:val="29"/>
        </w:rPr>
        <w:t>ADMINISTRAÇÃO</w:t>
      </w:r>
      <w:r>
        <w:rPr>
          <w:b/>
          <w:color w:val="212121"/>
          <w:spacing w:val="-16"/>
          <w:sz w:val="29"/>
        </w:rPr>
        <w:t xml:space="preserve"> </w:t>
      </w:r>
      <w:r>
        <w:rPr>
          <w:b/>
          <w:color w:val="212121"/>
          <w:sz w:val="29"/>
        </w:rPr>
        <w:t>SOBRE</w:t>
      </w:r>
      <w:r>
        <w:rPr>
          <w:b/>
          <w:color w:val="212121"/>
          <w:spacing w:val="-17"/>
          <w:sz w:val="29"/>
        </w:rPr>
        <w:t xml:space="preserve"> </w:t>
      </w:r>
      <w:r>
        <w:rPr>
          <w:b/>
          <w:color w:val="212121"/>
          <w:sz w:val="29"/>
        </w:rPr>
        <w:t>A</w:t>
      </w:r>
      <w:r>
        <w:rPr>
          <w:b/>
          <w:color w:val="212121"/>
          <w:spacing w:val="-16"/>
          <w:sz w:val="29"/>
        </w:rPr>
        <w:t xml:space="preserve"> </w:t>
      </w:r>
      <w:r>
        <w:rPr>
          <w:b/>
          <w:color w:val="212121"/>
          <w:sz w:val="29"/>
        </w:rPr>
        <w:t>ATIVIDADE</w:t>
      </w:r>
      <w:r>
        <w:rPr>
          <w:b/>
          <w:color w:val="212121"/>
          <w:spacing w:val="-16"/>
          <w:sz w:val="29"/>
        </w:rPr>
        <w:t xml:space="preserve"> </w:t>
      </w:r>
      <w:r>
        <w:rPr>
          <w:b/>
          <w:color w:val="212121"/>
          <w:sz w:val="29"/>
        </w:rPr>
        <w:t>DE</w:t>
      </w:r>
      <w:r>
        <w:rPr>
          <w:b/>
          <w:color w:val="212121"/>
          <w:spacing w:val="-77"/>
          <w:sz w:val="29"/>
        </w:rPr>
        <w:t xml:space="preserve"> </w:t>
      </w:r>
      <w:r>
        <w:rPr>
          <w:b/>
          <w:color w:val="212121"/>
          <w:sz w:val="29"/>
        </w:rPr>
        <w:t>AUDITORIA</w:t>
      </w:r>
      <w:r>
        <w:rPr>
          <w:b/>
          <w:color w:val="212121"/>
          <w:spacing w:val="-2"/>
          <w:sz w:val="29"/>
        </w:rPr>
        <w:t xml:space="preserve"> </w:t>
      </w:r>
      <w:r>
        <w:rPr>
          <w:b/>
          <w:color w:val="212121"/>
          <w:sz w:val="29"/>
        </w:rPr>
        <w:t>INTERNA</w:t>
      </w:r>
    </w:p>
    <w:p w:rsidR="00111FE4" w:rsidRDefault="00111FE4" w:rsidP="00111FE4">
      <w:pPr>
        <w:pStyle w:val="Corpodetexto"/>
        <w:rPr>
          <w:b/>
        </w:rPr>
      </w:pPr>
    </w:p>
    <w:p w:rsidR="00111FE4" w:rsidRDefault="00111FE4" w:rsidP="00111FE4">
      <w:pPr>
        <w:pStyle w:val="Corpodetexto"/>
        <w:rPr>
          <w:b/>
        </w:rPr>
      </w:pPr>
    </w:p>
    <w:p w:rsidR="00111FE4" w:rsidRDefault="00111FE4" w:rsidP="00111FE4">
      <w:pPr>
        <w:pStyle w:val="Corpodetexto"/>
        <w:rPr>
          <w:b/>
        </w:rPr>
      </w:pPr>
    </w:p>
    <w:p w:rsidR="00111FE4" w:rsidRDefault="00111FE4" w:rsidP="00111FE4">
      <w:pPr>
        <w:pStyle w:val="Corpodetexto"/>
        <w:spacing w:before="1"/>
        <w:rPr>
          <w:b/>
          <w:sz w:val="19"/>
        </w:rPr>
      </w:pPr>
    </w:p>
    <w:p w:rsidR="00111FE4" w:rsidRDefault="00111FE4" w:rsidP="00111FE4">
      <w:pPr>
        <w:rPr>
          <w:sz w:val="19"/>
        </w:rPr>
        <w:sectPr w:rsidR="00111FE4">
          <w:type w:val="continuous"/>
          <w:pgSz w:w="11880" w:h="16860"/>
          <w:pgMar w:top="680" w:right="340" w:bottom="280" w:left="140" w:header="720" w:footer="720" w:gutter="0"/>
          <w:cols w:space="720"/>
        </w:sectPr>
      </w:pPr>
    </w:p>
    <w:p w:rsidR="00111FE4" w:rsidRDefault="00111FE4" w:rsidP="00111FE4">
      <w:pPr>
        <w:pStyle w:val="Heading1"/>
        <w:ind w:left="1507" w:right="28"/>
      </w:pPr>
      <w:r>
        <w:rPr>
          <w:color w:val="32697D"/>
        </w:rPr>
        <w:t>14</w:t>
      </w:r>
    </w:p>
    <w:p w:rsidR="00111FE4" w:rsidRDefault="00111FE4" w:rsidP="00111FE4">
      <w:pPr>
        <w:spacing w:before="33"/>
        <w:ind w:left="1507" w:right="28"/>
        <w:jc w:val="center"/>
      </w:pPr>
      <w:r>
        <w:rPr>
          <w:color w:val="585858"/>
        </w:rPr>
        <w:t>Respostas</w:t>
      </w:r>
    </w:p>
    <w:p w:rsidR="00111FE4" w:rsidRDefault="00111FE4" w:rsidP="00111FE4">
      <w:pPr>
        <w:pStyle w:val="Heading1"/>
        <w:ind w:left="1505"/>
      </w:pPr>
      <w:r>
        <w:br w:type="column"/>
      </w:r>
      <w:r>
        <w:rPr>
          <w:color w:val="32697D"/>
        </w:rPr>
        <w:t>01:31</w:t>
      </w:r>
    </w:p>
    <w:p w:rsidR="00111FE4" w:rsidRDefault="00111FE4" w:rsidP="00111FE4">
      <w:pPr>
        <w:spacing w:before="33"/>
        <w:ind w:left="1505" w:right="26"/>
        <w:jc w:val="center"/>
      </w:pPr>
      <w:r>
        <w:rPr>
          <w:color w:val="585858"/>
        </w:rPr>
        <w:t>Tempo</w:t>
      </w:r>
      <w:r>
        <w:rPr>
          <w:color w:val="585858"/>
          <w:spacing w:val="8"/>
        </w:rPr>
        <w:t xml:space="preserve"> </w:t>
      </w:r>
      <w:r>
        <w:rPr>
          <w:color w:val="585858"/>
        </w:rPr>
        <w:t>médio</w:t>
      </w:r>
      <w:r>
        <w:rPr>
          <w:color w:val="585858"/>
          <w:spacing w:val="8"/>
        </w:rPr>
        <w:t xml:space="preserve"> </w:t>
      </w:r>
      <w:r>
        <w:rPr>
          <w:color w:val="585858"/>
        </w:rPr>
        <w:t>para</w:t>
      </w:r>
      <w:r>
        <w:rPr>
          <w:color w:val="585858"/>
          <w:spacing w:val="8"/>
        </w:rPr>
        <w:t xml:space="preserve"> </w:t>
      </w:r>
      <w:r>
        <w:rPr>
          <w:color w:val="585858"/>
        </w:rPr>
        <w:t>concluir</w:t>
      </w:r>
    </w:p>
    <w:p w:rsidR="00111FE4" w:rsidRDefault="00111FE4" w:rsidP="00111FE4">
      <w:pPr>
        <w:pStyle w:val="Heading1"/>
        <w:ind w:right="1312"/>
      </w:pPr>
      <w:r>
        <w:br w:type="column"/>
      </w:r>
      <w:r>
        <w:rPr>
          <w:color w:val="32697D"/>
        </w:rPr>
        <w:t>Ativo</w:t>
      </w:r>
    </w:p>
    <w:p w:rsidR="00111FE4" w:rsidRDefault="00111FE4" w:rsidP="00111FE4">
      <w:pPr>
        <w:spacing w:before="33"/>
        <w:ind w:left="1678" w:right="1495"/>
        <w:jc w:val="center"/>
      </w:pPr>
      <w:r>
        <w:rPr>
          <w:color w:val="585858"/>
        </w:rPr>
        <w:t>Status</w:t>
      </w:r>
    </w:p>
    <w:p w:rsidR="00111FE4" w:rsidRDefault="00111FE4" w:rsidP="00111FE4">
      <w:pPr>
        <w:jc w:val="center"/>
        <w:sectPr w:rsidR="00111FE4">
          <w:type w:val="continuous"/>
          <w:pgSz w:w="11880" w:h="16860"/>
          <w:pgMar w:top="680" w:right="340" w:bottom="280" w:left="140" w:header="720" w:footer="720" w:gutter="0"/>
          <w:cols w:num="3" w:space="720" w:equalWidth="0">
            <w:col w:w="2548" w:space="381"/>
            <w:col w:w="4265" w:space="396"/>
            <w:col w:w="3810"/>
          </w:cols>
        </w:sectPr>
      </w:pPr>
    </w:p>
    <w:p w:rsidR="00111FE4" w:rsidRDefault="00111FE4" w:rsidP="00111FE4">
      <w:pPr>
        <w:pStyle w:val="Corpodetexto"/>
      </w:pPr>
      <w:r>
        <w:rPr>
          <w:noProof/>
          <w:lang w:val="pt-BR" w:eastAsia="pt-BR"/>
        </w:rPr>
        <w:drawing>
          <wp:anchor distT="0" distB="0" distL="0" distR="0" simplePos="0" relativeHeight="251674624" behindDoc="0" locked="0" layoutInCell="1" allowOverlap="1">
            <wp:simplePos x="0" y="0"/>
            <wp:positionH relativeFrom="page">
              <wp:posOffset>489092</wp:posOffset>
            </wp:positionH>
            <wp:positionV relativeFrom="page">
              <wp:posOffset>9811730</wp:posOffset>
            </wp:positionV>
            <wp:extent cx="142874" cy="14287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42874" cy="142875"/>
                    </a:xfrm>
                    <a:prstGeom prst="rect">
                      <a:avLst/>
                    </a:prstGeom>
                  </pic:spPr>
                </pic:pic>
              </a:graphicData>
            </a:graphic>
          </wp:anchor>
        </w:drawing>
      </w:r>
    </w:p>
    <w:p w:rsidR="00111FE4" w:rsidRDefault="00111FE4" w:rsidP="00111FE4">
      <w:pPr>
        <w:pStyle w:val="Corpodetexto"/>
      </w:pPr>
    </w:p>
    <w:p w:rsidR="00111FE4" w:rsidRDefault="00111FE4" w:rsidP="00111FE4">
      <w:pPr>
        <w:pStyle w:val="Corpodetexto"/>
        <w:spacing w:before="7"/>
        <w:rPr>
          <w:sz w:val="15"/>
        </w:rPr>
      </w:pPr>
    </w:p>
    <w:p w:rsidR="00111FE4" w:rsidRDefault="00111FE4" w:rsidP="00111FE4">
      <w:pPr>
        <w:pStyle w:val="PargrafodaLista"/>
        <w:numPr>
          <w:ilvl w:val="0"/>
          <w:numId w:val="6"/>
        </w:numPr>
        <w:tabs>
          <w:tab w:val="left" w:pos="625"/>
        </w:tabs>
        <w:spacing w:before="100"/>
        <w:ind w:right="0"/>
        <w:rPr>
          <w:sz w:val="25"/>
        </w:rPr>
      </w:pPr>
      <w:r>
        <w:rPr>
          <w:color w:val="32312F"/>
          <w:sz w:val="25"/>
        </w:rPr>
        <w:t>Perfil</w:t>
      </w:r>
    </w:p>
    <w:p w:rsidR="00111FE4" w:rsidRDefault="00111FE4" w:rsidP="00111FE4">
      <w:pPr>
        <w:pStyle w:val="Corpodetexto"/>
        <w:spacing w:before="23"/>
        <w:ind w:left="624"/>
      </w:pPr>
      <w:r>
        <w:rPr>
          <w:noProof/>
          <w:lang w:val="pt-BR" w:eastAsia="pt-BR"/>
        </w:rPr>
        <w:drawing>
          <wp:anchor distT="0" distB="0" distL="0" distR="0" simplePos="0" relativeHeight="251659264" behindDoc="0" locked="0" layoutInCell="1" allowOverlap="1">
            <wp:simplePos x="0" y="0"/>
            <wp:positionH relativeFrom="page">
              <wp:posOffset>489092</wp:posOffset>
            </wp:positionH>
            <wp:positionV relativeFrom="paragraph">
              <wp:posOffset>490846</wp:posOffset>
            </wp:positionV>
            <wp:extent cx="142875" cy="14287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142875" cy="142875"/>
                    </a:xfrm>
                    <a:prstGeom prst="rect">
                      <a:avLst/>
                    </a:prstGeom>
                  </pic:spPr>
                </pic:pic>
              </a:graphicData>
            </a:graphic>
          </wp:anchor>
        </w:drawing>
      </w:r>
      <w:r>
        <w:rPr>
          <w:noProof/>
          <w:lang w:val="pt-BR" w:eastAsia="pt-BR"/>
        </w:rPr>
        <w:drawing>
          <wp:anchor distT="0" distB="0" distL="0" distR="0" simplePos="0" relativeHeight="251660288" behindDoc="0" locked="0" layoutInCell="1" allowOverlap="1">
            <wp:simplePos x="0" y="0"/>
            <wp:positionH relativeFrom="page">
              <wp:posOffset>489092</wp:posOffset>
            </wp:positionH>
            <wp:positionV relativeFrom="paragraph">
              <wp:posOffset>786252</wp:posOffset>
            </wp:positionV>
            <wp:extent cx="142875" cy="14287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142875" cy="142875"/>
                    </a:xfrm>
                    <a:prstGeom prst="rect">
                      <a:avLst/>
                    </a:prstGeom>
                  </pic:spPr>
                </pic:pic>
              </a:graphicData>
            </a:graphic>
          </wp:anchor>
        </w:drawing>
      </w:r>
      <w:r>
        <w:rPr>
          <w:noProof/>
          <w:lang w:val="pt-BR" w:eastAsia="pt-BR"/>
        </w:rPr>
        <w:drawing>
          <wp:anchor distT="0" distB="0" distL="0" distR="0" simplePos="0" relativeHeight="251661312" behindDoc="0" locked="0" layoutInCell="1" allowOverlap="1">
            <wp:simplePos x="0" y="0"/>
            <wp:positionH relativeFrom="page">
              <wp:posOffset>489092</wp:posOffset>
            </wp:positionH>
            <wp:positionV relativeFrom="paragraph">
              <wp:posOffset>1081656</wp:posOffset>
            </wp:positionV>
            <wp:extent cx="142875" cy="14287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142875" cy="142875"/>
                    </a:xfrm>
                    <a:prstGeom prst="rect">
                      <a:avLst/>
                    </a:prstGeom>
                  </pic:spPr>
                </pic:pic>
              </a:graphicData>
            </a:graphic>
          </wp:anchor>
        </w:drawing>
      </w:r>
      <w:r>
        <w:rPr>
          <w:noProof/>
          <w:lang w:val="pt-BR" w:eastAsia="pt-BR"/>
        </w:rPr>
        <w:drawing>
          <wp:anchor distT="0" distB="0" distL="0" distR="0" simplePos="0" relativeHeight="251663360" behindDoc="0" locked="0" layoutInCell="1" allowOverlap="1">
            <wp:simplePos x="0" y="0"/>
            <wp:positionH relativeFrom="page">
              <wp:posOffset>3871956</wp:posOffset>
            </wp:positionH>
            <wp:positionV relativeFrom="paragraph">
              <wp:posOffset>281204</wp:posOffset>
            </wp:positionV>
            <wp:extent cx="2857499" cy="142875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2857499" cy="1428750"/>
                    </a:xfrm>
                    <a:prstGeom prst="rect">
                      <a:avLst/>
                    </a:prstGeom>
                  </pic:spPr>
                </pic:pic>
              </a:graphicData>
            </a:graphic>
          </wp:anchor>
        </w:drawing>
      </w:r>
      <w:r>
        <w:rPr>
          <w:color w:val="32312F"/>
        </w:rPr>
        <w:t>Selecione</w:t>
      </w:r>
      <w:r>
        <w:rPr>
          <w:color w:val="32312F"/>
          <w:spacing w:val="11"/>
        </w:rPr>
        <w:t xml:space="preserve"> </w:t>
      </w:r>
      <w:r>
        <w:rPr>
          <w:color w:val="32312F"/>
        </w:rPr>
        <w:t>o</w:t>
      </w:r>
      <w:r>
        <w:rPr>
          <w:color w:val="32312F"/>
          <w:spacing w:val="11"/>
        </w:rPr>
        <w:t xml:space="preserve"> </w:t>
      </w:r>
      <w:r>
        <w:rPr>
          <w:color w:val="32312F"/>
        </w:rPr>
        <w:t>perfil</w:t>
      </w:r>
      <w:r>
        <w:rPr>
          <w:color w:val="32312F"/>
          <w:spacing w:val="12"/>
        </w:rPr>
        <w:t xml:space="preserve"> </w:t>
      </w:r>
      <w:r>
        <w:rPr>
          <w:color w:val="32312F"/>
        </w:rPr>
        <w:t>que</w:t>
      </w:r>
      <w:r>
        <w:rPr>
          <w:color w:val="32312F"/>
          <w:spacing w:val="11"/>
        </w:rPr>
        <w:t xml:space="preserve"> </w:t>
      </w:r>
      <w:r>
        <w:rPr>
          <w:color w:val="32312F"/>
        </w:rPr>
        <w:t>mais</w:t>
      </w:r>
      <w:r>
        <w:rPr>
          <w:color w:val="32312F"/>
          <w:spacing w:val="11"/>
        </w:rPr>
        <w:t xml:space="preserve"> </w:t>
      </w:r>
      <w:r>
        <w:rPr>
          <w:color w:val="32312F"/>
        </w:rPr>
        <w:t>se</w:t>
      </w:r>
      <w:r>
        <w:rPr>
          <w:color w:val="32312F"/>
          <w:spacing w:val="12"/>
        </w:rPr>
        <w:t xml:space="preserve"> </w:t>
      </w:r>
      <w:r>
        <w:rPr>
          <w:color w:val="32312F"/>
        </w:rPr>
        <w:t>adeque</w:t>
      </w:r>
      <w:r>
        <w:rPr>
          <w:color w:val="32312F"/>
          <w:spacing w:val="11"/>
        </w:rPr>
        <w:t xml:space="preserve"> </w:t>
      </w:r>
      <w:r>
        <w:rPr>
          <w:color w:val="32312F"/>
        </w:rPr>
        <w:t>à</w:t>
      </w:r>
      <w:r>
        <w:rPr>
          <w:color w:val="32312F"/>
          <w:spacing w:val="12"/>
        </w:rPr>
        <w:t xml:space="preserve"> </w:t>
      </w:r>
      <w:r>
        <w:rPr>
          <w:color w:val="32312F"/>
        </w:rPr>
        <w:t>sua</w:t>
      </w:r>
      <w:r>
        <w:rPr>
          <w:color w:val="32312F"/>
          <w:spacing w:val="11"/>
        </w:rPr>
        <w:t xml:space="preserve"> </w:t>
      </w:r>
      <w:r>
        <w:rPr>
          <w:color w:val="32312F"/>
        </w:rPr>
        <w:t>atuação.</w:t>
      </w:r>
    </w:p>
    <w:p w:rsidR="00111FE4" w:rsidRDefault="00111FE4" w:rsidP="00111FE4">
      <w:pPr>
        <w:pStyle w:val="Corpodetexto"/>
        <w:spacing w:before="2"/>
        <w:rPr>
          <w:sz w:val="29"/>
        </w:rPr>
      </w:pPr>
    </w:p>
    <w:tbl>
      <w:tblPr>
        <w:tblStyle w:val="TableNormal"/>
        <w:tblW w:w="0" w:type="auto"/>
        <w:tblInd w:w="932" w:type="dxa"/>
        <w:tblLayout w:type="fixed"/>
        <w:tblLook w:val="01E0"/>
      </w:tblPr>
      <w:tblGrid>
        <w:gridCol w:w="2671"/>
        <w:gridCol w:w="272"/>
      </w:tblGrid>
      <w:tr w:rsidR="00111FE4" w:rsidTr="00AD2572">
        <w:trPr>
          <w:trHeight w:val="352"/>
        </w:trPr>
        <w:tc>
          <w:tcPr>
            <w:tcW w:w="2671" w:type="dxa"/>
          </w:tcPr>
          <w:p w:rsidR="00111FE4" w:rsidRDefault="00111FE4" w:rsidP="00AD2572">
            <w:pPr>
              <w:pStyle w:val="TableParagraph"/>
              <w:rPr>
                <w:sz w:val="18"/>
              </w:rPr>
            </w:pPr>
            <w:r>
              <w:rPr>
                <w:color w:val="32312F"/>
                <w:sz w:val="18"/>
              </w:rPr>
              <w:t>Conselho de Administração</w:t>
            </w:r>
          </w:p>
        </w:tc>
        <w:tc>
          <w:tcPr>
            <w:tcW w:w="272" w:type="dxa"/>
          </w:tcPr>
          <w:p w:rsidR="00111FE4" w:rsidRDefault="00111FE4" w:rsidP="00AD2572">
            <w:pPr>
              <w:pStyle w:val="TableParagraph"/>
              <w:ind w:left="75"/>
              <w:jc w:val="center"/>
              <w:rPr>
                <w:sz w:val="18"/>
              </w:rPr>
            </w:pPr>
            <w:r>
              <w:rPr>
                <w:color w:val="32312F"/>
                <w:sz w:val="18"/>
              </w:rPr>
              <w:t>4</w:t>
            </w:r>
          </w:p>
        </w:tc>
      </w:tr>
      <w:tr w:rsidR="00111FE4" w:rsidTr="00AD2572">
        <w:trPr>
          <w:trHeight w:val="465"/>
        </w:trPr>
        <w:tc>
          <w:tcPr>
            <w:tcW w:w="2671" w:type="dxa"/>
          </w:tcPr>
          <w:p w:rsidR="00111FE4" w:rsidRDefault="00111FE4" w:rsidP="00AD2572">
            <w:pPr>
              <w:pStyle w:val="TableParagraph"/>
              <w:rPr>
                <w:sz w:val="18"/>
              </w:rPr>
            </w:pPr>
            <w:r>
              <w:rPr>
                <w:color w:val="32312F"/>
                <w:sz w:val="18"/>
              </w:rPr>
              <w:t>Conselho Fiscal</w:t>
            </w:r>
          </w:p>
        </w:tc>
        <w:tc>
          <w:tcPr>
            <w:tcW w:w="272" w:type="dxa"/>
          </w:tcPr>
          <w:p w:rsidR="00111FE4" w:rsidRDefault="00111FE4" w:rsidP="00AD2572">
            <w:pPr>
              <w:pStyle w:val="TableParagraph"/>
              <w:ind w:left="75"/>
              <w:jc w:val="center"/>
              <w:rPr>
                <w:sz w:val="18"/>
              </w:rPr>
            </w:pPr>
            <w:r>
              <w:rPr>
                <w:color w:val="32312F"/>
                <w:sz w:val="18"/>
              </w:rPr>
              <w:t>3</w:t>
            </w:r>
          </w:p>
        </w:tc>
      </w:tr>
      <w:tr w:rsidR="00111FE4" w:rsidTr="00AD2572">
        <w:trPr>
          <w:trHeight w:val="465"/>
        </w:trPr>
        <w:tc>
          <w:tcPr>
            <w:tcW w:w="2671" w:type="dxa"/>
          </w:tcPr>
          <w:p w:rsidR="00111FE4" w:rsidRDefault="00111FE4" w:rsidP="00AD2572">
            <w:pPr>
              <w:pStyle w:val="TableParagraph"/>
              <w:rPr>
                <w:sz w:val="18"/>
              </w:rPr>
            </w:pPr>
            <w:r>
              <w:rPr>
                <w:color w:val="32312F"/>
                <w:sz w:val="18"/>
              </w:rPr>
              <w:t>Comitê</w:t>
            </w:r>
            <w:r>
              <w:rPr>
                <w:color w:val="32312F"/>
                <w:spacing w:val="-1"/>
                <w:sz w:val="18"/>
              </w:rPr>
              <w:t xml:space="preserve"> </w:t>
            </w:r>
            <w:r>
              <w:rPr>
                <w:color w:val="32312F"/>
                <w:sz w:val="18"/>
              </w:rPr>
              <w:t>de</w:t>
            </w:r>
            <w:r>
              <w:rPr>
                <w:color w:val="32312F"/>
                <w:spacing w:val="-1"/>
                <w:sz w:val="18"/>
              </w:rPr>
              <w:t xml:space="preserve"> </w:t>
            </w:r>
            <w:r>
              <w:rPr>
                <w:color w:val="32312F"/>
                <w:sz w:val="18"/>
              </w:rPr>
              <w:t>Auditoria</w:t>
            </w:r>
            <w:r>
              <w:rPr>
                <w:color w:val="32312F"/>
                <w:spacing w:val="-1"/>
                <w:sz w:val="18"/>
              </w:rPr>
              <w:t xml:space="preserve"> </w:t>
            </w:r>
            <w:r>
              <w:rPr>
                <w:color w:val="32312F"/>
                <w:sz w:val="18"/>
              </w:rPr>
              <w:t>Estatutário</w:t>
            </w:r>
          </w:p>
        </w:tc>
        <w:tc>
          <w:tcPr>
            <w:tcW w:w="272" w:type="dxa"/>
          </w:tcPr>
          <w:p w:rsidR="00111FE4" w:rsidRDefault="00111FE4" w:rsidP="00AD2572">
            <w:pPr>
              <w:pStyle w:val="TableParagraph"/>
              <w:ind w:left="75"/>
              <w:jc w:val="center"/>
              <w:rPr>
                <w:sz w:val="18"/>
              </w:rPr>
            </w:pPr>
            <w:r>
              <w:rPr>
                <w:color w:val="32312F"/>
                <w:sz w:val="18"/>
              </w:rPr>
              <w:t>3</w:t>
            </w:r>
          </w:p>
        </w:tc>
      </w:tr>
      <w:tr w:rsidR="00111FE4" w:rsidTr="00AD2572">
        <w:trPr>
          <w:trHeight w:val="352"/>
        </w:trPr>
        <w:tc>
          <w:tcPr>
            <w:tcW w:w="2671" w:type="dxa"/>
          </w:tcPr>
          <w:p w:rsidR="00111FE4" w:rsidRDefault="00111FE4" w:rsidP="00AD2572">
            <w:pPr>
              <w:pStyle w:val="TableParagraph"/>
              <w:spacing w:line="219" w:lineRule="exact"/>
              <w:rPr>
                <w:sz w:val="18"/>
              </w:rPr>
            </w:pPr>
            <w:r>
              <w:rPr>
                <w:color w:val="32312F"/>
                <w:sz w:val="18"/>
              </w:rPr>
              <w:t>Diretoria</w:t>
            </w:r>
          </w:p>
        </w:tc>
        <w:tc>
          <w:tcPr>
            <w:tcW w:w="272" w:type="dxa"/>
          </w:tcPr>
          <w:p w:rsidR="00111FE4" w:rsidRDefault="00111FE4" w:rsidP="00AD2572">
            <w:pPr>
              <w:pStyle w:val="TableParagraph"/>
              <w:spacing w:line="219" w:lineRule="exact"/>
              <w:ind w:left="75"/>
              <w:jc w:val="center"/>
              <w:rPr>
                <w:sz w:val="18"/>
              </w:rPr>
            </w:pPr>
            <w:r>
              <w:rPr>
                <w:color w:val="32312F"/>
                <w:sz w:val="18"/>
              </w:rPr>
              <w:t>4</w:t>
            </w:r>
          </w:p>
        </w:tc>
      </w:tr>
    </w:tbl>
    <w:p w:rsidR="00111FE4" w:rsidRDefault="00111FE4" w:rsidP="00111FE4">
      <w:pPr>
        <w:pStyle w:val="Corpodetexto"/>
        <w:rPr>
          <w:sz w:val="34"/>
        </w:rPr>
      </w:pPr>
    </w:p>
    <w:p w:rsidR="00111FE4" w:rsidRDefault="00111FE4" w:rsidP="00111FE4">
      <w:pPr>
        <w:pStyle w:val="Corpodetexto"/>
        <w:spacing w:before="11"/>
        <w:rPr>
          <w:sz w:val="29"/>
        </w:rPr>
      </w:pPr>
    </w:p>
    <w:p w:rsidR="00111FE4" w:rsidRDefault="00111FE4" w:rsidP="00111FE4">
      <w:pPr>
        <w:pStyle w:val="PargrafodaLista"/>
        <w:numPr>
          <w:ilvl w:val="0"/>
          <w:numId w:val="6"/>
        </w:numPr>
        <w:tabs>
          <w:tab w:val="left" w:pos="625"/>
        </w:tabs>
        <w:spacing w:line="254" w:lineRule="auto"/>
        <w:ind w:right="1260"/>
        <w:rPr>
          <w:sz w:val="25"/>
        </w:rPr>
      </w:pPr>
      <w:r>
        <w:rPr>
          <w:noProof/>
          <w:lang w:val="pt-BR" w:eastAsia="pt-BR"/>
        </w:rPr>
        <w:drawing>
          <wp:anchor distT="0" distB="0" distL="0" distR="0" simplePos="0" relativeHeight="251662336" behindDoc="0" locked="0" layoutInCell="1" allowOverlap="1">
            <wp:simplePos x="0" y="0"/>
            <wp:positionH relativeFrom="page">
              <wp:posOffset>489092</wp:posOffset>
            </wp:positionH>
            <wp:positionV relativeFrom="paragraph">
              <wp:posOffset>-672615</wp:posOffset>
            </wp:positionV>
            <wp:extent cx="142875" cy="142875"/>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142875" cy="142875"/>
                    </a:xfrm>
                    <a:prstGeom prst="rect">
                      <a:avLst/>
                    </a:prstGeom>
                  </pic:spPr>
                </pic:pic>
              </a:graphicData>
            </a:graphic>
          </wp:anchor>
        </w:drawing>
      </w:r>
      <w:r>
        <w:rPr>
          <w:noProof/>
          <w:lang w:val="pt-BR" w:eastAsia="pt-BR"/>
        </w:rPr>
        <w:drawing>
          <wp:anchor distT="0" distB="0" distL="0" distR="0" simplePos="0" relativeHeight="251664384" behindDoc="0" locked="0" layoutInCell="1" allowOverlap="1">
            <wp:simplePos x="0" y="0"/>
            <wp:positionH relativeFrom="page">
              <wp:posOffset>489092</wp:posOffset>
            </wp:positionH>
            <wp:positionV relativeFrom="paragraph">
              <wp:posOffset>613826</wp:posOffset>
            </wp:positionV>
            <wp:extent cx="142875" cy="142875"/>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2" cstate="print"/>
                    <a:stretch>
                      <a:fillRect/>
                    </a:stretch>
                  </pic:blipFill>
                  <pic:spPr>
                    <a:xfrm>
                      <a:off x="0" y="0"/>
                      <a:ext cx="142875" cy="142875"/>
                    </a:xfrm>
                    <a:prstGeom prst="rect">
                      <a:avLst/>
                    </a:prstGeom>
                  </pic:spPr>
                </pic:pic>
              </a:graphicData>
            </a:graphic>
          </wp:anchor>
        </w:drawing>
      </w:r>
      <w:r>
        <w:rPr>
          <w:noProof/>
          <w:lang w:val="pt-BR" w:eastAsia="pt-BR"/>
        </w:rPr>
        <w:drawing>
          <wp:anchor distT="0" distB="0" distL="0" distR="0" simplePos="0" relativeHeight="251665408" behindDoc="0" locked="0" layoutInCell="1" allowOverlap="1">
            <wp:simplePos x="0" y="0"/>
            <wp:positionH relativeFrom="page">
              <wp:posOffset>489092</wp:posOffset>
            </wp:positionH>
            <wp:positionV relativeFrom="paragraph">
              <wp:posOffset>909230</wp:posOffset>
            </wp:positionV>
            <wp:extent cx="142874" cy="142875"/>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3" cstate="print"/>
                    <a:stretch>
                      <a:fillRect/>
                    </a:stretch>
                  </pic:blipFill>
                  <pic:spPr>
                    <a:xfrm>
                      <a:off x="0" y="0"/>
                      <a:ext cx="142874" cy="142875"/>
                    </a:xfrm>
                    <a:prstGeom prst="rect">
                      <a:avLst/>
                    </a:prstGeom>
                  </pic:spPr>
                </pic:pic>
              </a:graphicData>
            </a:graphic>
          </wp:anchor>
        </w:drawing>
      </w:r>
      <w:r>
        <w:rPr>
          <w:noProof/>
          <w:lang w:val="pt-BR" w:eastAsia="pt-BR"/>
        </w:rPr>
        <w:drawing>
          <wp:anchor distT="0" distB="0" distL="0" distR="0" simplePos="0" relativeHeight="251666432" behindDoc="0" locked="0" layoutInCell="1" allowOverlap="1">
            <wp:simplePos x="0" y="0"/>
            <wp:positionH relativeFrom="page">
              <wp:posOffset>489092</wp:posOffset>
            </wp:positionH>
            <wp:positionV relativeFrom="paragraph">
              <wp:posOffset>1204635</wp:posOffset>
            </wp:positionV>
            <wp:extent cx="142875" cy="142875"/>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4" cstate="print"/>
                    <a:stretch>
                      <a:fillRect/>
                    </a:stretch>
                  </pic:blipFill>
                  <pic:spPr>
                    <a:xfrm>
                      <a:off x="0" y="0"/>
                      <a:ext cx="142875" cy="142875"/>
                    </a:xfrm>
                    <a:prstGeom prst="rect">
                      <a:avLst/>
                    </a:prstGeom>
                  </pic:spPr>
                </pic:pic>
              </a:graphicData>
            </a:graphic>
          </wp:anchor>
        </w:drawing>
      </w:r>
      <w:r>
        <w:rPr>
          <w:noProof/>
          <w:lang w:val="pt-BR" w:eastAsia="pt-BR"/>
        </w:rPr>
        <w:drawing>
          <wp:anchor distT="0" distB="0" distL="0" distR="0" simplePos="0" relativeHeight="251669504" behindDoc="0" locked="0" layoutInCell="1" allowOverlap="1">
            <wp:simplePos x="0" y="0"/>
            <wp:positionH relativeFrom="page">
              <wp:posOffset>3871956</wp:posOffset>
            </wp:positionH>
            <wp:positionV relativeFrom="paragraph">
              <wp:posOffset>556650</wp:posOffset>
            </wp:positionV>
            <wp:extent cx="2857500" cy="1428750"/>
            <wp:effectExtent l="0" t="0" r="0" b="0"/>
            <wp:wrapNone/>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17" cstate="print"/>
                    <a:stretch>
                      <a:fillRect/>
                    </a:stretch>
                  </pic:blipFill>
                  <pic:spPr>
                    <a:xfrm>
                      <a:off x="0" y="0"/>
                      <a:ext cx="2857500" cy="1428750"/>
                    </a:xfrm>
                    <a:prstGeom prst="rect">
                      <a:avLst/>
                    </a:prstGeom>
                  </pic:spPr>
                </pic:pic>
              </a:graphicData>
            </a:graphic>
          </wp:anchor>
        </w:drawing>
      </w:r>
      <w:r>
        <w:rPr>
          <w:color w:val="32312F"/>
          <w:sz w:val="25"/>
        </w:rPr>
        <w:t>A</w:t>
      </w:r>
      <w:r>
        <w:rPr>
          <w:color w:val="32312F"/>
          <w:spacing w:val="14"/>
          <w:sz w:val="25"/>
        </w:rPr>
        <w:t xml:space="preserve"> </w:t>
      </w:r>
      <w:r>
        <w:rPr>
          <w:color w:val="32312F"/>
          <w:sz w:val="25"/>
        </w:rPr>
        <w:t>atividade</w:t>
      </w:r>
      <w:r>
        <w:rPr>
          <w:color w:val="32312F"/>
          <w:spacing w:val="14"/>
          <w:sz w:val="25"/>
        </w:rPr>
        <w:t xml:space="preserve"> </w:t>
      </w:r>
      <w:r>
        <w:rPr>
          <w:color w:val="32312F"/>
          <w:sz w:val="25"/>
        </w:rPr>
        <w:t>de</w:t>
      </w:r>
      <w:r>
        <w:rPr>
          <w:color w:val="32312F"/>
          <w:spacing w:val="14"/>
          <w:sz w:val="25"/>
        </w:rPr>
        <w:t xml:space="preserve"> </w:t>
      </w:r>
      <w:r>
        <w:rPr>
          <w:color w:val="32312F"/>
          <w:sz w:val="25"/>
        </w:rPr>
        <w:t>auditoria</w:t>
      </w:r>
      <w:r>
        <w:rPr>
          <w:color w:val="32312F"/>
          <w:spacing w:val="14"/>
          <w:sz w:val="25"/>
        </w:rPr>
        <w:t xml:space="preserve"> </w:t>
      </w:r>
      <w:r>
        <w:rPr>
          <w:color w:val="32312F"/>
          <w:sz w:val="25"/>
        </w:rPr>
        <w:t>interna</w:t>
      </w:r>
      <w:r>
        <w:rPr>
          <w:color w:val="32312F"/>
          <w:spacing w:val="15"/>
          <w:sz w:val="25"/>
        </w:rPr>
        <w:t xml:space="preserve"> </w:t>
      </w:r>
      <w:r>
        <w:rPr>
          <w:color w:val="32312F"/>
          <w:sz w:val="25"/>
        </w:rPr>
        <w:t>contribui</w:t>
      </w:r>
      <w:r>
        <w:rPr>
          <w:color w:val="32312F"/>
          <w:spacing w:val="14"/>
          <w:sz w:val="25"/>
        </w:rPr>
        <w:t xml:space="preserve"> </w:t>
      </w:r>
      <w:r>
        <w:rPr>
          <w:color w:val="32312F"/>
          <w:sz w:val="25"/>
        </w:rPr>
        <w:t>para</w:t>
      </w:r>
      <w:r>
        <w:rPr>
          <w:color w:val="32312F"/>
          <w:spacing w:val="14"/>
          <w:sz w:val="25"/>
        </w:rPr>
        <w:t xml:space="preserve"> </w:t>
      </w:r>
      <w:r>
        <w:rPr>
          <w:color w:val="32312F"/>
          <w:sz w:val="25"/>
        </w:rPr>
        <w:t>melhoria</w:t>
      </w:r>
      <w:r>
        <w:rPr>
          <w:color w:val="32312F"/>
          <w:spacing w:val="14"/>
          <w:sz w:val="25"/>
        </w:rPr>
        <w:t xml:space="preserve"> </w:t>
      </w:r>
      <w:r>
        <w:rPr>
          <w:color w:val="32312F"/>
          <w:sz w:val="25"/>
        </w:rPr>
        <w:t>da</w:t>
      </w:r>
      <w:r>
        <w:rPr>
          <w:color w:val="32312F"/>
          <w:spacing w:val="15"/>
          <w:sz w:val="25"/>
        </w:rPr>
        <w:t xml:space="preserve"> </w:t>
      </w:r>
      <w:r>
        <w:rPr>
          <w:color w:val="32312F"/>
          <w:sz w:val="25"/>
        </w:rPr>
        <w:t>eficácia</w:t>
      </w:r>
      <w:r>
        <w:rPr>
          <w:color w:val="32312F"/>
          <w:spacing w:val="14"/>
          <w:sz w:val="25"/>
        </w:rPr>
        <w:t xml:space="preserve"> </w:t>
      </w:r>
      <w:r>
        <w:rPr>
          <w:color w:val="32312F"/>
          <w:sz w:val="25"/>
        </w:rPr>
        <w:t>dos</w:t>
      </w:r>
      <w:r>
        <w:rPr>
          <w:color w:val="32312F"/>
          <w:spacing w:val="14"/>
          <w:sz w:val="25"/>
        </w:rPr>
        <w:t xml:space="preserve"> </w:t>
      </w:r>
      <w:r>
        <w:rPr>
          <w:color w:val="32312F"/>
          <w:sz w:val="25"/>
        </w:rPr>
        <w:t>processos</w:t>
      </w:r>
      <w:r>
        <w:rPr>
          <w:color w:val="32312F"/>
          <w:spacing w:val="14"/>
          <w:sz w:val="25"/>
        </w:rPr>
        <w:t xml:space="preserve"> </w:t>
      </w:r>
      <w:r>
        <w:rPr>
          <w:color w:val="32312F"/>
          <w:sz w:val="25"/>
        </w:rPr>
        <w:t>de</w:t>
      </w:r>
      <w:r>
        <w:rPr>
          <w:color w:val="32312F"/>
          <w:spacing w:val="-65"/>
          <w:sz w:val="25"/>
        </w:rPr>
        <w:t xml:space="preserve"> </w:t>
      </w:r>
      <w:r>
        <w:rPr>
          <w:color w:val="32312F"/>
          <w:sz w:val="25"/>
        </w:rPr>
        <w:t>governança,</w:t>
      </w:r>
      <w:r>
        <w:rPr>
          <w:color w:val="32312F"/>
          <w:spacing w:val="4"/>
          <w:sz w:val="25"/>
        </w:rPr>
        <w:t xml:space="preserve"> </w:t>
      </w:r>
      <w:r>
        <w:rPr>
          <w:color w:val="32312F"/>
          <w:sz w:val="25"/>
        </w:rPr>
        <w:t>de</w:t>
      </w:r>
      <w:r>
        <w:rPr>
          <w:color w:val="32312F"/>
          <w:spacing w:val="4"/>
          <w:sz w:val="25"/>
        </w:rPr>
        <w:t xml:space="preserve"> </w:t>
      </w:r>
      <w:r>
        <w:rPr>
          <w:color w:val="32312F"/>
          <w:sz w:val="25"/>
        </w:rPr>
        <w:t>gestão</w:t>
      </w:r>
      <w:r>
        <w:rPr>
          <w:color w:val="32312F"/>
          <w:spacing w:val="5"/>
          <w:sz w:val="25"/>
        </w:rPr>
        <w:t xml:space="preserve"> </w:t>
      </w:r>
      <w:r>
        <w:rPr>
          <w:color w:val="32312F"/>
          <w:sz w:val="25"/>
        </w:rPr>
        <w:t>de</w:t>
      </w:r>
      <w:r>
        <w:rPr>
          <w:color w:val="32312F"/>
          <w:spacing w:val="4"/>
          <w:sz w:val="25"/>
        </w:rPr>
        <w:t xml:space="preserve"> </w:t>
      </w:r>
      <w:r>
        <w:rPr>
          <w:color w:val="32312F"/>
          <w:sz w:val="25"/>
        </w:rPr>
        <w:t>riscos</w:t>
      </w:r>
      <w:r>
        <w:rPr>
          <w:color w:val="32312F"/>
          <w:spacing w:val="5"/>
          <w:sz w:val="25"/>
        </w:rPr>
        <w:t xml:space="preserve"> </w:t>
      </w:r>
      <w:r>
        <w:rPr>
          <w:color w:val="32312F"/>
          <w:sz w:val="25"/>
        </w:rPr>
        <w:t>e</w:t>
      </w:r>
      <w:r>
        <w:rPr>
          <w:color w:val="32312F"/>
          <w:spacing w:val="4"/>
          <w:sz w:val="25"/>
        </w:rPr>
        <w:t xml:space="preserve"> </w:t>
      </w:r>
      <w:r>
        <w:rPr>
          <w:color w:val="32312F"/>
          <w:sz w:val="25"/>
        </w:rPr>
        <w:t>de</w:t>
      </w:r>
      <w:r>
        <w:rPr>
          <w:color w:val="32312F"/>
          <w:spacing w:val="5"/>
          <w:sz w:val="25"/>
        </w:rPr>
        <w:t xml:space="preserve"> </w:t>
      </w:r>
      <w:r>
        <w:rPr>
          <w:color w:val="32312F"/>
          <w:sz w:val="25"/>
        </w:rPr>
        <w:t>controles</w:t>
      </w:r>
      <w:r>
        <w:rPr>
          <w:color w:val="32312F"/>
          <w:spacing w:val="4"/>
          <w:sz w:val="25"/>
        </w:rPr>
        <w:t xml:space="preserve"> </w:t>
      </w:r>
      <w:r>
        <w:rPr>
          <w:color w:val="32312F"/>
          <w:sz w:val="25"/>
        </w:rPr>
        <w:t>internos</w:t>
      </w:r>
      <w:r>
        <w:rPr>
          <w:color w:val="32312F"/>
          <w:spacing w:val="5"/>
          <w:sz w:val="25"/>
        </w:rPr>
        <w:t xml:space="preserve"> </w:t>
      </w:r>
      <w:r>
        <w:rPr>
          <w:color w:val="32312F"/>
          <w:sz w:val="25"/>
        </w:rPr>
        <w:t>da</w:t>
      </w:r>
      <w:r>
        <w:rPr>
          <w:color w:val="32312F"/>
          <w:spacing w:val="4"/>
          <w:sz w:val="25"/>
        </w:rPr>
        <w:t xml:space="preserve"> </w:t>
      </w:r>
      <w:r>
        <w:rPr>
          <w:color w:val="32312F"/>
          <w:sz w:val="25"/>
        </w:rPr>
        <w:t>gestão.</w:t>
      </w:r>
    </w:p>
    <w:p w:rsidR="00111FE4" w:rsidRDefault="00111FE4" w:rsidP="00111FE4">
      <w:pPr>
        <w:pStyle w:val="Corpodetexto"/>
        <w:spacing w:before="4"/>
        <w:rPr>
          <w:sz w:val="15"/>
        </w:rPr>
      </w:pPr>
    </w:p>
    <w:tbl>
      <w:tblPr>
        <w:tblStyle w:val="TableNormal"/>
        <w:tblW w:w="0" w:type="auto"/>
        <w:tblInd w:w="932" w:type="dxa"/>
        <w:tblLayout w:type="fixed"/>
        <w:tblLook w:val="01E0"/>
      </w:tblPr>
      <w:tblGrid>
        <w:gridCol w:w="2676"/>
        <w:gridCol w:w="365"/>
      </w:tblGrid>
      <w:tr w:rsidR="00111FE4" w:rsidTr="00AD2572">
        <w:trPr>
          <w:trHeight w:val="352"/>
        </w:trPr>
        <w:tc>
          <w:tcPr>
            <w:tcW w:w="2676" w:type="dxa"/>
          </w:tcPr>
          <w:p w:rsidR="00111FE4" w:rsidRDefault="00111FE4" w:rsidP="00AD2572">
            <w:pPr>
              <w:pStyle w:val="TableParagraph"/>
              <w:rPr>
                <w:sz w:val="18"/>
              </w:rPr>
            </w:pPr>
            <w:r>
              <w:rPr>
                <w:color w:val="32312F"/>
                <w:sz w:val="18"/>
              </w:rPr>
              <w:t>Concordo</w:t>
            </w:r>
            <w:r>
              <w:rPr>
                <w:color w:val="32312F"/>
                <w:spacing w:val="-4"/>
                <w:sz w:val="18"/>
              </w:rPr>
              <w:t xml:space="preserve"> </w:t>
            </w:r>
            <w:r>
              <w:rPr>
                <w:color w:val="32312F"/>
                <w:sz w:val="18"/>
              </w:rPr>
              <w:t>totalmente</w:t>
            </w:r>
          </w:p>
        </w:tc>
        <w:tc>
          <w:tcPr>
            <w:tcW w:w="365" w:type="dxa"/>
          </w:tcPr>
          <w:p w:rsidR="00111FE4" w:rsidRDefault="00111FE4" w:rsidP="00AD2572">
            <w:pPr>
              <w:pStyle w:val="TableParagraph"/>
              <w:ind w:left="120"/>
              <w:rPr>
                <w:sz w:val="18"/>
              </w:rPr>
            </w:pPr>
            <w:r>
              <w:rPr>
                <w:color w:val="32312F"/>
                <w:sz w:val="18"/>
              </w:rPr>
              <w:t>11</w:t>
            </w:r>
          </w:p>
        </w:tc>
      </w:tr>
      <w:tr w:rsidR="00111FE4" w:rsidTr="00AD2572">
        <w:trPr>
          <w:trHeight w:val="465"/>
        </w:trPr>
        <w:tc>
          <w:tcPr>
            <w:tcW w:w="2676" w:type="dxa"/>
          </w:tcPr>
          <w:p w:rsidR="00111FE4" w:rsidRDefault="00111FE4" w:rsidP="00AD2572">
            <w:pPr>
              <w:pStyle w:val="TableParagraph"/>
              <w:rPr>
                <w:sz w:val="18"/>
              </w:rPr>
            </w:pPr>
            <w:r>
              <w:rPr>
                <w:color w:val="32312F"/>
                <w:sz w:val="18"/>
              </w:rPr>
              <w:t>Concordo</w:t>
            </w:r>
            <w:r>
              <w:rPr>
                <w:color w:val="32312F"/>
                <w:spacing w:val="-5"/>
                <w:sz w:val="18"/>
              </w:rPr>
              <w:t xml:space="preserve"> </w:t>
            </w:r>
            <w:r>
              <w:rPr>
                <w:color w:val="32312F"/>
                <w:sz w:val="18"/>
              </w:rPr>
              <w:t>parcialmente</w:t>
            </w:r>
          </w:p>
        </w:tc>
        <w:tc>
          <w:tcPr>
            <w:tcW w:w="365" w:type="dxa"/>
          </w:tcPr>
          <w:p w:rsidR="00111FE4" w:rsidRDefault="00111FE4" w:rsidP="00AD2572">
            <w:pPr>
              <w:pStyle w:val="TableParagraph"/>
              <w:ind w:left="120"/>
              <w:rPr>
                <w:sz w:val="18"/>
              </w:rPr>
            </w:pPr>
            <w:r>
              <w:rPr>
                <w:color w:val="32312F"/>
                <w:sz w:val="18"/>
              </w:rPr>
              <w:t>2</w:t>
            </w:r>
          </w:p>
        </w:tc>
      </w:tr>
      <w:tr w:rsidR="00111FE4" w:rsidTr="00AD2572">
        <w:trPr>
          <w:trHeight w:val="465"/>
        </w:trPr>
        <w:tc>
          <w:tcPr>
            <w:tcW w:w="2676" w:type="dxa"/>
          </w:tcPr>
          <w:p w:rsidR="00111FE4" w:rsidRDefault="00111FE4" w:rsidP="00AD2572">
            <w:pPr>
              <w:pStyle w:val="TableParagraph"/>
              <w:rPr>
                <w:sz w:val="18"/>
              </w:rPr>
            </w:pPr>
            <w:r>
              <w:rPr>
                <w:color w:val="32312F"/>
                <w:sz w:val="18"/>
              </w:rPr>
              <w:t>Discordo</w:t>
            </w:r>
            <w:r>
              <w:rPr>
                <w:color w:val="32312F"/>
                <w:spacing w:val="-5"/>
                <w:sz w:val="18"/>
              </w:rPr>
              <w:t xml:space="preserve"> </w:t>
            </w:r>
            <w:r>
              <w:rPr>
                <w:color w:val="32312F"/>
                <w:sz w:val="18"/>
              </w:rPr>
              <w:t>parcialmente</w:t>
            </w:r>
          </w:p>
        </w:tc>
        <w:tc>
          <w:tcPr>
            <w:tcW w:w="365" w:type="dxa"/>
          </w:tcPr>
          <w:p w:rsidR="00111FE4" w:rsidRDefault="00111FE4" w:rsidP="00AD2572">
            <w:pPr>
              <w:pStyle w:val="TableParagraph"/>
              <w:ind w:left="120"/>
              <w:rPr>
                <w:sz w:val="18"/>
              </w:rPr>
            </w:pPr>
            <w:r>
              <w:rPr>
                <w:color w:val="32312F"/>
                <w:sz w:val="18"/>
              </w:rPr>
              <w:t>1</w:t>
            </w:r>
          </w:p>
        </w:tc>
      </w:tr>
      <w:tr w:rsidR="00111FE4" w:rsidTr="00AD2572">
        <w:trPr>
          <w:trHeight w:val="462"/>
        </w:trPr>
        <w:tc>
          <w:tcPr>
            <w:tcW w:w="2676" w:type="dxa"/>
          </w:tcPr>
          <w:p w:rsidR="00111FE4" w:rsidRDefault="00111FE4" w:rsidP="00AD2572">
            <w:pPr>
              <w:pStyle w:val="TableParagraph"/>
              <w:rPr>
                <w:sz w:val="18"/>
              </w:rPr>
            </w:pPr>
            <w:r>
              <w:rPr>
                <w:color w:val="32312F"/>
                <w:sz w:val="18"/>
              </w:rPr>
              <w:t>Discordo</w:t>
            </w:r>
            <w:r>
              <w:rPr>
                <w:color w:val="32312F"/>
                <w:spacing w:val="-4"/>
                <w:sz w:val="18"/>
              </w:rPr>
              <w:t xml:space="preserve"> </w:t>
            </w:r>
            <w:r>
              <w:rPr>
                <w:color w:val="32312F"/>
                <w:sz w:val="18"/>
              </w:rPr>
              <w:t>totalmente</w:t>
            </w:r>
          </w:p>
        </w:tc>
        <w:tc>
          <w:tcPr>
            <w:tcW w:w="365" w:type="dxa"/>
          </w:tcPr>
          <w:p w:rsidR="00111FE4" w:rsidRDefault="00111FE4" w:rsidP="00AD2572">
            <w:pPr>
              <w:pStyle w:val="TableParagraph"/>
              <w:ind w:left="120"/>
              <w:rPr>
                <w:sz w:val="18"/>
              </w:rPr>
            </w:pPr>
            <w:r>
              <w:rPr>
                <w:color w:val="32312F"/>
                <w:sz w:val="18"/>
              </w:rPr>
              <w:t>0</w:t>
            </w:r>
          </w:p>
        </w:tc>
      </w:tr>
      <w:tr w:rsidR="00111FE4" w:rsidTr="00AD2572">
        <w:trPr>
          <w:trHeight w:val="354"/>
        </w:trPr>
        <w:tc>
          <w:tcPr>
            <w:tcW w:w="2676" w:type="dxa"/>
          </w:tcPr>
          <w:p w:rsidR="00111FE4" w:rsidRDefault="00111FE4" w:rsidP="00AD2572">
            <w:pPr>
              <w:pStyle w:val="TableParagraph"/>
              <w:spacing w:before="115" w:line="219" w:lineRule="exact"/>
              <w:rPr>
                <w:sz w:val="18"/>
              </w:rPr>
            </w:pPr>
            <w:r>
              <w:rPr>
                <w:color w:val="32312F"/>
                <w:sz w:val="18"/>
              </w:rPr>
              <w:t>Não</w:t>
            </w:r>
            <w:r>
              <w:rPr>
                <w:color w:val="32312F"/>
                <w:spacing w:val="-2"/>
                <w:sz w:val="18"/>
              </w:rPr>
              <w:t xml:space="preserve"> </w:t>
            </w:r>
            <w:r>
              <w:rPr>
                <w:color w:val="32312F"/>
                <w:sz w:val="18"/>
              </w:rPr>
              <w:t>tenho</w:t>
            </w:r>
            <w:r>
              <w:rPr>
                <w:color w:val="32312F"/>
                <w:spacing w:val="-1"/>
                <w:sz w:val="18"/>
              </w:rPr>
              <w:t xml:space="preserve"> </w:t>
            </w:r>
            <w:r>
              <w:rPr>
                <w:color w:val="32312F"/>
                <w:sz w:val="18"/>
              </w:rPr>
              <w:t>opinião</w:t>
            </w:r>
            <w:r>
              <w:rPr>
                <w:color w:val="32312F"/>
                <w:spacing w:val="-1"/>
                <w:sz w:val="18"/>
              </w:rPr>
              <w:t xml:space="preserve"> </w:t>
            </w:r>
            <w:r>
              <w:rPr>
                <w:color w:val="32312F"/>
                <w:sz w:val="18"/>
              </w:rPr>
              <w:t>sobre</w:t>
            </w:r>
            <w:r>
              <w:rPr>
                <w:color w:val="32312F"/>
                <w:spacing w:val="-1"/>
                <w:sz w:val="18"/>
              </w:rPr>
              <w:t xml:space="preserve"> </w:t>
            </w:r>
            <w:r>
              <w:rPr>
                <w:color w:val="32312F"/>
                <w:sz w:val="18"/>
              </w:rPr>
              <w:t>esse…</w:t>
            </w:r>
          </w:p>
        </w:tc>
        <w:tc>
          <w:tcPr>
            <w:tcW w:w="365" w:type="dxa"/>
          </w:tcPr>
          <w:p w:rsidR="00111FE4" w:rsidRDefault="00111FE4" w:rsidP="00AD2572">
            <w:pPr>
              <w:pStyle w:val="TableParagraph"/>
              <w:spacing w:before="115" w:line="219" w:lineRule="exact"/>
              <w:ind w:left="120"/>
              <w:rPr>
                <w:sz w:val="18"/>
              </w:rPr>
            </w:pPr>
            <w:r>
              <w:rPr>
                <w:color w:val="32312F"/>
                <w:sz w:val="18"/>
              </w:rPr>
              <w:t>0</w:t>
            </w:r>
          </w:p>
        </w:tc>
      </w:tr>
    </w:tbl>
    <w:p w:rsidR="00111FE4" w:rsidRDefault="00111FE4" w:rsidP="00111FE4">
      <w:pPr>
        <w:pStyle w:val="Corpodetexto"/>
        <w:rPr>
          <w:sz w:val="34"/>
        </w:rPr>
      </w:pPr>
    </w:p>
    <w:p w:rsidR="00111FE4" w:rsidRDefault="00111FE4" w:rsidP="00111FE4">
      <w:pPr>
        <w:pStyle w:val="PargrafodaLista"/>
        <w:numPr>
          <w:ilvl w:val="0"/>
          <w:numId w:val="6"/>
        </w:numPr>
        <w:tabs>
          <w:tab w:val="left" w:pos="625"/>
        </w:tabs>
        <w:spacing w:before="231" w:line="254" w:lineRule="auto"/>
        <w:ind w:right="528"/>
        <w:rPr>
          <w:sz w:val="25"/>
        </w:rPr>
      </w:pPr>
      <w:r>
        <w:rPr>
          <w:noProof/>
          <w:lang w:val="pt-BR" w:eastAsia="pt-BR"/>
        </w:rPr>
        <w:drawing>
          <wp:anchor distT="0" distB="0" distL="0" distR="0" simplePos="0" relativeHeight="251667456" behindDoc="0" locked="0" layoutInCell="1" allowOverlap="1">
            <wp:simplePos x="0" y="0"/>
            <wp:positionH relativeFrom="page">
              <wp:posOffset>489092</wp:posOffset>
            </wp:positionH>
            <wp:positionV relativeFrom="paragraph">
              <wp:posOffset>-716513</wp:posOffset>
            </wp:positionV>
            <wp:extent cx="142875" cy="142875"/>
            <wp:effectExtent l="0" t="0" r="0" b="0"/>
            <wp:wrapNone/>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6" cstate="print"/>
                    <a:stretch>
                      <a:fillRect/>
                    </a:stretch>
                  </pic:blipFill>
                  <pic:spPr>
                    <a:xfrm>
                      <a:off x="0" y="0"/>
                      <a:ext cx="142875" cy="142875"/>
                    </a:xfrm>
                    <a:prstGeom prst="rect">
                      <a:avLst/>
                    </a:prstGeom>
                  </pic:spPr>
                </pic:pic>
              </a:graphicData>
            </a:graphic>
          </wp:anchor>
        </w:drawing>
      </w:r>
      <w:r>
        <w:rPr>
          <w:noProof/>
          <w:lang w:val="pt-BR" w:eastAsia="pt-BR"/>
        </w:rPr>
        <w:drawing>
          <wp:anchor distT="0" distB="0" distL="0" distR="0" simplePos="0" relativeHeight="251668480" behindDoc="0" locked="0" layoutInCell="1" allowOverlap="1">
            <wp:simplePos x="0" y="0"/>
            <wp:positionH relativeFrom="page">
              <wp:posOffset>489092</wp:posOffset>
            </wp:positionH>
            <wp:positionV relativeFrom="paragraph">
              <wp:posOffset>-421109</wp:posOffset>
            </wp:positionV>
            <wp:extent cx="142874" cy="142875"/>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1" cstate="print"/>
                    <a:stretch>
                      <a:fillRect/>
                    </a:stretch>
                  </pic:blipFill>
                  <pic:spPr>
                    <a:xfrm>
                      <a:off x="0" y="0"/>
                      <a:ext cx="142874" cy="142875"/>
                    </a:xfrm>
                    <a:prstGeom prst="rect">
                      <a:avLst/>
                    </a:prstGeom>
                  </pic:spPr>
                </pic:pic>
              </a:graphicData>
            </a:graphic>
          </wp:anchor>
        </w:drawing>
      </w:r>
      <w:r>
        <w:rPr>
          <w:noProof/>
          <w:lang w:val="pt-BR" w:eastAsia="pt-BR"/>
        </w:rPr>
        <w:drawing>
          <wp:anchor distT="0" distB="0" distL="0" distR="0" simplePos="0" relativeHeight="251670528" behindDoc="0" locked="0" layoutInCell="1" allowOverlap="1">
            <wp:simplePos x="0" y="0"/>
            <wp:positionH relativeFrom="page">
              <wp:posOffset>489092</wp:posOffset>
            </wp:positionH>
            <wp:positionV relativeFrom="paragraph">
              <wp:posOffset>760510</wp:posOffset>
            </wp:positionV>
            <wp:extent cx="142874" cy="142875"/>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2" cstate="print"/>
                    <a:stretch>
                      <a:fillRect/>
                    </a:stretch>
                  </pic:blipFill>
                  <pic:spPr>
                    <a:xfrm>
                      <a:off x="0" y="0"/>
                      <a:ext cx="142874" cy="142875"/>
                    </a:xfrm>
                    <a:prstGeom prst="rect">
                      <a:avLst/>
                    </a:prstGeom>
                  </pic:spPr>
                </pic:pic>
              </a:graphicData>
            </a:graphic>
          </wp:anchor>
        </w:drawing>
      </w:r>
      <w:r>
        <w:rPr>
          <w:noProof/>
          <w:lang w:val="pt-BR" w:eastAsia="pt-BR"/>
        </w:rPr>
        <w:drawing>
          <wp:anchor distT="0" distB="0" distL="0" distR="0" simplePos="0" relativeHeight="251671552" behindDoc="0" locked="0" layoutInCell="1" allowOverlap="1">
            <wp:simplePos x="0" y="0"/>
            <wp:positionH relativeFrom="page">
              <wp:posOffset>489092</wp:posOffset>
            </wp:positionH>
            <wp:positionV relativeFrom="paragraph">
              <wp:posOffset>1055915</wp:posOffset>
            </wp:positionV>
            <wp:extent cx="142875" cy="142875"/>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13" cstate="print"/>
                    <a:stretch>
                      <a:fillRect/>
                    </a:stretch>
                  </pic:blipFill>
                  <pic:spPr>
                    <a:xfrm>
                      <a:off x="0" y="0"/>
                      <a:ext cx="142875" cy="142875"/>
                    </a:xfrm>
                    <a:prstGeom prst="rect">
                      <a:avLst/>
                    </a:prstGeom>
                  </pic:spPr>
                </pic:pic>
              </a:graphicData>
            </a:graphic>
          </wp:anchor>
        </w:drawing>
      </w:r>
      <w:r>
        <w:rPr>
          <w:noProof/>
          <w:lang w:val="pt-BR" w:eastAsia="pt-BR"/>
        </w:rPr>
        <w:drawing>
          <wp:anchor distT="0" distB="0" distL="0" distR="0" simplePos="0" relativeHeight="251672576" behindDoc="0" locked="0" layoutInCell="1" allowOverlap="1">
            <wp:simplePos x="0" y="0"/>
            <wp:positionH relativeFrom="page">
              <wp:posOffset>489092</wp:posOffset>
            </wp:positionH>
            <wp:positionV relativeFrom="paragraph">
              <wp:posOffset>1351321</wp:posOffset>
            </wp:positionV>
            <wp:extent cx="142875" cy="142875"/>
            <wp:effectExtent l="0" t="0" r="0" b="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4" cstate="print"/>
                    <a:stretch>
                      <a:fillRect/>
                    </a:stretch>
                  </pic:blipFill>
                  <pic:spPr>
                    <a:xfrm>
                      <a:off x="0" y="0"/>
                      <a:ext cx="142875" cy="142875"/>
                    </a:xfrm>
                    <a:prstGeom prst="rect">
                      <a:avLst/>
                    </a:prstGeom>
                  </pic:spPr>
                </pic:pic>
              </a:graphicData>
            </a:graphic>
          </wp:anchor>
        </w:drawing>
      </w:r>
      <w:r>
        <w:rPr>
          <w:noProof/>
          <w:lang w:val="pt-BR" w:eastAsia="pt-BR"/>
        </w:rPr>
        <w:drawing>
          <wp:anchor distT="0" distB="0" distL="0" distR="0" simplePos="0" relativeHeight="251673600" behindDoc="0" locked="0" layoutInCell="1" allowOverlap="1">
            <wp:simplePos x="0" y="0"/>
            <wp:positionH relativeFrom="page">
              <wp:posOffset>489092</wp:posOffset>
            </wp:positionH>
            <wp:positionV relativeFrom="paragraph">
              <wp:posOffset>1646725</wp:posOffset>
            </wp:positionV>
            <wp:extent cx="142874" cy="142875"/>
            <wp:effectExtent l="0" t="0" r="0" b="0"/>
            <wp:wrapNone/>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6" cstate="print"/>
                    <a:stretch>
                      <a:fillRect/>
                    </a:stretch>
                  </pic:blipFill>
                  <pic:spPr>
                    <a:xfrm>
                      <a:off x="0" y="0"/>
                      <a:ext cx="142874" cy="142875"/>
                    </a:xfrm>
                    <a:prstGeom prst="rect">
                      <a:avLst/>
                    </a:prstGeom>
                  </pic:spPr>
                </pic:pic>
              </a:graphicData>
            </a:graphic>
          </wp:anchor>
        </w:drawing>
      </w:r>
      <w:r>
        <w:rPr>
          <w:noProof/>
          <w:lang w:val="pt-BR" w:eastAsia="pt-BR"/>
        </w:rPr>
        <w:drawing>
          <wp:anchor distT="0" distB="0" distL="0" distR="0" simplePos="0" relativeHeight="251675648" behindDoc="0" locked="0" layoutInCell="1" allowOverlap="1">
            <wp:simplePos x="0" y="0"/>
            <wp:positionH relativeFrom="page">
              <wp:posOffset>3871956</wp:posOffset>
            </wp:positionH>
            <wp:positionV relativeFrom="paragraph">
              <wp:posOffset>693806</wp:posOffset>
            </wp:positionV>
            <wp:extent cx="2857500" cy="1428750"/>
            <wp:effectExtent l="0" t="0" r="0" b="0"/>
            <wp:wrapNone/>
            <wp:docPr id="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png"/>
                    <pic:cNvPicPr/>
                  </pic:nvPicPr>
                  <pic:blipFill>
                    <a:blip r:embed="rId18" cstate="print"/>
                    <a:stretch>
                      <a:fillRect/>
                    </a:stretch>
                  </pic:blipFill>
                  <pic:spPr>
                    <a:xfrm>
                      <a:off x="0" y="0"/>
                      <a:ext cx="2857500" cy="1428750"/>
                    </a:xfrm>
                    <a:prstGeom prst="rect">
                      <a:avLst/>
                    </a:prstGeom>
                  </pic:spPr>
                </pic:pic>
              </a:graphicData>
            </a:graphic>
          </wp:anchor>
        </w:drawing>
      </w:r>
      <w:r>
        <w:rPr>
          <w:color w:val="32312F"/>
          <w:sz w:val="25"/>
        </w:rPr>
        <w:t>Os</w:t>
      </w:r>
      <w:r>
        <w:rPr>
          <w:color w:val="32312F"/>
          <w:spacing w:val="15"/>
          <w:sz w:val="25"/>
        </w:rPr>
        <w:t xml:space="preserve"> </w:t>
      </w:r>
      <w:r>
        <w:rPr>
          <w:color w:val="32312F"/>
          <w:sz w:val="25"/>
        </w:rPr>
        <w:t>trabalhos</w:t>
      </w:r>
      <w:r>
        <w:rPr>
          <w:color w:val="32312F"/>
          <w:spacing w:val="15"/>
          <w:sz w:val="25"/>
        </w:rPr>
        <w:t xml:space="preserve"> </w:t>
      </w:r>
      <w:r>
        <w:rPr>
          <w:color w:val="32312F"/>
          <w:sz w:val="25"/>
        </w:rPr>
        <w:t>realizados</w:t>
      </w:r>
      <w:r>
        <w:rPr>
          <w:color w:val="32312F"/>
          <w:spacing w:val="16"/>
          <w:sz w:val="25"/>
        </w:rPr>
        <w:t xml:space="preserve"> </w:t>
      </w:r>
      <w:r>
        <w:rPr>
          <w:color w:val="32312F"/>
          <w:sz w:val="25"/>
        </w:rPr>
        <w:t>pela</w:t>
      </w:r>
      <w:r>
        <w:rPr>
          <w:color w:val="32312F"/>
          <w:spacing w:val="15"/>
          <w:sz w:val="25"/>
        </w:rPr>
        <w:t xml:space="preserve"> </w:t>
      </w:r>
      <w:r>
        <w:rPr>
          <w:color w:val="32312F"/>
          <w:sz w:val="25"/>
        </w:rPr>
        <w:t>unidade</w:t>
      </w:r>
      <w:r>
        <w:rPr>
          <w:color w:val="32312F"/>
          <w:spacing w:val="16"/>
          <w:sz w:val="25"/>
        </w:rPr>
        <w:t xml:space="preserve"> </w:t>
      </w:r>
      <w:r>
        <w:rPr>
          <w:color w:val="32312F"/>
          <w:sz w:val="25"/>
        </w:rPr>
        <w:t>de</w:t>
      </w:r>
      <w:r>
        <w:rPr>
          <w:color w:val="32312F"/>
          <w:spacing w:val="15"/>
          <w:sz w:val="25"/>
        </w:rPr>
        <w:t xml:space="preserve"> </w:t>
      </w:r>
      <w:r>
        <w:rPr>
          <w:color w:val="32312F"/>
          <w:sz w:val="25"/>
        </w:rPr>
        <w:t>auditoria</w:t>
      </w:r>
      <w:r>
        <w:rPr>
          <w:color w:val="32312F"/>
          <w:spacing w:val="15"/>
          <w:sz w:val="25"/>
        </w:rPr>
        <w:t xml:space="preserve"> </w:t>
      </w:r>
      <w:r>
        <w:rPr>
          <w:color w:val="32312F"/>
          <w:sz w:val="25"/>
        </w:rPr>
        <w:t>interna</w:t>
      </w:r>
      <w:r>
        <w:rPr>
          <w:color w:val="32312F"/>
          <w:spacing w:val="16"/>
          <w:sz w:val="25"/>
        </w:rPr>
        <w:t xml:space="preserve"> </w:t>
      </w:r>
      <w:r>
        <w:rPr>
          <w:color w:val="32312F"/>
          <w:sz w:val="25"/>
        </w:rPr>
        <w:t>abordam</w:t>
      </w:r>
      <w:r>
        <w:rPr>
          <w:color w:val="32312F"/>
          <w:spacing w:val="15"/>
          <w:sz w:val="25"/>
        </w:rPr>
        <w:t xml:space="preserve"> </w:t>
      </w:r>
      <w:r>
        <w:rPr>
          <w:color w:val="32312F"/>
          <w:sz w:val="25"/>
        </w:rPr>
        <w:t>temas</w:t>
      </w:r>
      <w:r>
        <w:rPr>
          <w:color w:val="32312F"/>
          <w:spacing w:val="15"/>
          <w:sz w:val="25"/>
        </w:rPr>
        <w:t xml:space="preserve"> </w:t>
      </w:r>
      <w:r>
        <w:rPr>
          <w:color w:val="32312F"/>
          <w:sz w:val="25"/>
        </w:rPr>
        <w:t>relevantes</w:t>
      </w:r>
      <w:r>
        <w:rPr>
          <w:color w:val="32312F"/>
          <w:spacing w:val="16"/>
          <w:sz w:val="25"/>
        </w:rPr>
        <w:t xml:space="preserve"> </w:t>
      </w:r>
      <w:r>
        <w:rPr>
          <w:color w:val="32312F"/>
          <w:sz w:val="25"/>
        </w:rPr>
        <w:t>para</w:t>
      </w:r>
      <w:r>
        <w:rPr>
          <w:color w:val="32312F"/>
          <w:spacing w:val="15"/>
          <w:sz w:val="25"/>
        </w:rPr>
        <w:t xml:space="preserve"> </w:t>
      </w:r>
      <w:r>
        <w:rPr>
          <w:color w:val="32312F"/>
          <w:sz w:val="25"/>
        </w:rPr>
        <w:t>a</w:t>
      </w:r>
      <w:r>
        <w:rPr>
          <w:color w:val="32312F"/>
          <w:spacing w:val="-65"/>
          <w:sz w:val="25"/>
        </w:rPr>
        <w:t xml:space="preserve"> </w:t>
      </w:r>
      <w:r>
        <w:rPr>
          <w:color w:val="32312F"/>
          <w:sz w:val="25"/>
        </w:rPr>
        <w:t>gestão.</w:t>
      </w:r>
    </w:p>
    <w:p w:rsidR="00111FE4" w:rsidRDefault="00111FE4" w:rsidP="00111FE4">
      <w:pPr>
        <w:pStyle w:val="Corpodetexto"/>
        <w:spacing w:before="3"/>
        <w:rPr>
          <w:sz w:val="14"/>
        </w:rPr>
      </w:pPr>
    </w:p>
    <w:tbl>
      <w:tblPr>
        <w:tblStyle w:val="TableNormal"/>
        <w:tblW w:w="0" w:type="auto"/>
        <w:tblInd w:w="932" w:type="dxa"/>
        <w:tblLayout w:type="fixed"/>
        <w:tblLook w:val="01E0"/>
      </w:tblPr>
      <w:tblGrid>
        <w:gridCol w:w="2676"/>
        <w:gridCol w:w="365"/>
      </w:tblGrid>
      <w:tr w:rsidR="00111FE4" w:rsidTr="00AD2572">
        <w:trPr>
          <w:trHeight w:val="352"/>
        </w:trPr>
        <w:tc>
          <w:tcPr>
            <w:tcW w:w="2676" w:type="dxa"/>
          </w:tcPr>
          <w:p w:rsidR="00111FE4" w:rsidRDefault="00111FE4" w:rsidP="00AD2572">
            <w:pPr>
              <w:pStyle w:val="TableParagraph"/>
              <w:rPr>
                <w:sz w:val="18"/>
              </w:rPr>
            </w:pPr>
            <w:r>
              <w:rPr>
                <w:color w:val="32312F"/>
                <w:sz w:val="18"/>
              </w:rPr>
              <w:t>Concordo</w:t>
            </w:r>
            <w:r>
              <w:rPr>
                <w:color w:val="32312F"/>
                <w:spacing w:val="-4"/>
                <w:sz w:val="18"/>
              </w:rPr>
              <w:t xml:space="preserve"> </w:t>
            </w:r>
            <w:r>
              <w:rPr>
                <w:color w:val="32312F"/>
                <w:sz w:val="18"/>
              </w:rPr>
              <w:t>totalmente</w:t>
            </w:r>
          </w:p>
        </w:tc>
        <w:tc>
          <w:tcPr>
            <w:tcW w:w="365" w:type="dxa"/>
          </w:tcPr>
          <w:p w:rsidR="00111FE4" w:rsidRDefault="00111FE4" w:rsidP="00AD2572">
            <w:pPr>
              <w:pStyle w:val="TableParagraph"/>
              <w:ind w:left="120"/>
              <w:rPr>
                <w:sz w:val="18"/>
              </w:rPr>
            </w:pPr>
            <w:r>
              <w:rPr>
                <w:color w:val="32312F"/>
                <w:sz w:val="18"/>
              </w:rPr>
              <w:t>12</w:t>
            </w:r>
          </w:p>
        </w:tc>
      </w:tr>
      <w:tr w:rsidR="00111FE4" w:rsidTr="00AD2572">
        <w:trPr>
          <w:trHeight w:val="465"/>
        </w:trPr>
        <w:tc>
          <w:tcPr>
            <w:tcW w:w="2676" w:type="dxa"/>
          </w:tcPr>
          <w:p w:rsidR="00111FE4" w:rsidRDefault="00111FE4" w:rsidP="00AD2572">
            <w:pPr>
              <w:pStyle w:val="TableParagraph"/>
              <w:rPr>
                <w:sz w:val="18"/>
              </w:rPr>
            </w:pPr>
            <w:r>
              <w:rPr>
                <w:color w:val="32312F"/>
                <w:sz w:val="18"/>
              </w:rPr>
              <w:t>Concordo</w:t>
            </w:r>
            <w:r>
              <w:rPr>
                <w:color w:val="32312F"/>
                <w:spacing w:val="-5"/>
                <w:sz w:val="18"/>
              </w:rPr>
              <w:t xml:space="preserve"> </w:t>
            </w:r>
            <w:r>
              <w:rPr>
                <w:color w:val="32312F"/>
                <w:sz w:val="18"/>
              </w:rPr>
              <w:t>parcialmente</w:t>
            </w:r>
          </w:p>
        </w:tc>
        <w:tc>
          <w:tcPr>
            <w:tcW w:w="365" w:type="dxa"/>
          </w:tcPr>
          <w:p w:rsidR="00111FE4" w:rsidRDefault="00111FE4" w:rsidP="00AD2572">
            <w:pPr>
              <w:pStyle w:val="TableParagraph"/>
              <w:ind w:left="120"/>
              <w:rPr>
                <w:sz w:val="18"/>
              </w:rPr>
            </w:pPr>
            <w:r>
              <w:rPr>
                <w:color w:val="32312F"/>
                <w:sz w:val="18"/>
              </w:rPr>
              <w:t>1</w:t>
            </w:r>
          </w:p>
        </w:tc>
      </w:tr>
      <w:tr w:rsidR="00111FE4" w:rsidTr="00AD2572">
        <w:trPr>
          <w:trHeight w:val="465"/>
        </w:trPr>
        <w:tc>
          <w:tcPr>
            <w:tcW w:w="2676" w:type="dxa"/>
          </w:tcPr>
          <w:p w:rsidR="00111FE4" w:rsidRDefault="00111FE4" w:rsidP="00AD2572">
            <w:pPr>
              <w:pStyle w:val="TableParagraph"/>
              <w:rPr>
                <w:sz w:val="18"/>
              </w:rPr>
            </w:pPr>
            <w:r>
              <w:rPr>
                <w:color w:val="32312F"/>
                <w:sz w:val="18"/>
              </w:rPr>
              <w:t>Discordo</w:t>
            </w:r>
            <w:r>
              <w:rPr>
                <w:color w:val="32312F"/>
                <w:spacing w:val="-5"/>
                <w:sz w:val="18"/>
              </w:rPr>
              <w:t xml:space="preserve"> </w:t>
            </w:r>
            <w:r>
              <w:rPr>
                <w:color w:val="32312F"/>
                <w:sz w:val="18"/>
              </w:rPr>
              <w:t>parcialmente</w:t>
            </w:r>
          </w:p>
        </w:tc>
        <w:tc>
          <w:tcPr>
            <w:tcW w:w="365" w:type="dxa"/>
          </w:tcPr>
          <w:p w:rsidR="00111FE4" w:rsidRDefault="00111FE4" w:rsidP="00AD2572">
            <w:pPr>
              <w:pStyle w:val="TableParagraph"/>
              <w:ind w:left="120"/>
              <w:rPr>
                <w:sz w:val="18"/>
              </w:rPr>
            </w:pPr>
            <w:r>
              <w:rPr>
                <w:color w:val="32312F"/>
                <w:sz w:val="18"/>
              </w:rPr>
              <w:t>1</w:t>
            </w:r>
          </w:p>
        </w:tc>
      </w:tr>
      <w:tr w:rsidR="00111FE4" w:rsidTr="00AD2572">
        <w:trPr>
          <w:trHeight w:val="465"/>
        </w:trPr>
        <w:tc>
          <w:tcPr>
            <w:tcW w:w="2676" w:type="dxa"/>
          </w:tcPr>
          <w:p w:rsidR="00111FE4" w:rsidRDefault="00111FE4" w:rsidP="00AD2572">
            <w:pPr>
              <w:pStyle w:val="TableParagraph"/>
              <w:rPr>
                <w:sz w:val="18"/>
              </w:rPr>
            </w:pPr>
            <w:r>
              <w:rPr>
                <w:color w:val="32312F"/>
                <w:sz w:val="18"/>
              </w:rPr>
              <w:t>Discordo</w:t>
            </w:r>
            <w:r>
              <w:rPr>
                <w:color w:val="32312F"/>
                <w:spacing w:val="-4"/>
                <w:sz w:val="18"/>
              </w:rPr>
              <w:t xml:space="preserve"> </w:t>
            </w:r>
            <w:r>
              <w:rPr>
                <w:color w:val="32312F"/>
                <w:sz w:val="18"/>
              </w:rPr>
              <w:t>totalmente</w:t>
            </w:r>
          </w:p>
        </w:tc>
        <w:tc>
          <w:tcPr>
            <w:tcW w:w="365" w:type="dxa"/>
          </w:tcPr>
          <w:p w:rsidR="00111FE4" w:rsidRDefault="00111FE4" w:rsidP="00AD2572">
            <w:pPr>
              <w:pStyle w:val="TableParagraph"/>
              <w:ind w:left="120"/>
              <w:rPr>
                <w:sz w:val="18"/>
              </w:rPr>
            </w:pPr>
            <w:r>
              <w:rPr>
                <w:color w:val="32312F"/>
                <w:sz w:val="18"/>
              </w:rPr>
              <w:t>0</w:t>
            </w:r>
          </w:p>
        </w:tc>
      </w:tr>
      <w:tr w:rsidR="00111FE4" w:rsidTr="00AD2572">
        <w:trPr>
          <w:trHeight w:val="356"/>
        </w:trPr>
        <w:tc>
          <w:tcPr>
            <w:tcW w:w="2676" w:type="dxa"/>
          </w:tcPr>
          <w:p w:rsidR="00111FE4" w:rsidRDefault="00111FE4" w:rsidP="00AD2572">
            <w:pPr>
              <w:pStyle w:val="TableParagraph"/>
              <w:spacing w:before="116" w:line="219" w:lineRule="exact"/>
              <w:rPr>
                <w:sz w:val="18"/>
              </w:rPr>
            </w:pPr>
            <w:r>
              <w:rPr>
                <w:color w:val="32312F"/>
                <w:sz w:val="18"/>
              </w:rPr>
              <w:t>Não</w:t>
            </w:r>
            <w:r>
              <w:rPr>
                <w:color w:val="32312F"/>
                <w:spacing w:val="-2"/>
                <w:sz w:val="18"/>
              </w:rPr>
              <w:t xml:space="preserve"> </w:t>
            </w:r>
            <w:r>
              <w:rPr>
                <w:color w:val="32312F"/>
                <w:sz w:val="18"/>
              </w:rPr>
              <w:t>tenho</w:t>
            </w:r>
            <w:r>
              <w:rPr>
                <w:color w:val="32312F"/>
                <w:spacing w:val="-1"/>
                <w:sz w:val="18"/>
              </w:rPr>
              <w:t xml:space="preserve"> </w:t>
            </w:r>
            <w:r>
              <w:rPr>
                <w:color w:val="32312F"/>
                <w:sz w:val="18"/>
              </w:rPr>
              <w:t>opinião</w:t>
            </w:r>
            <w:r>
              <w:rPr>
                <w:color w:val="32312F"/>
                <w:spacing w:val="-1"/>
                <w:sz w:val="18"/>
              </w:rPr>
              <w:t xml:space="preserve"> </w:t>
            </w:r>
            <w:r>
              <w:rPr>
                <w:color w:val="32312F"/>
                <w:sz w:val="18"/>
              </w:rPr>
              <w:t>sobre</w:t>
            </w:r>
            <w:r>
              <w:rPr>
                <w:color w:val="32312F"/>
                <w:spacing w:val="-1"/>
                <w:sz w:val="18"/>
              </w:rPr>
              <w:t xml:space="preserve"> </w:t>
            </w:r>
            <w:r>
              <w:rPr>
                <w:color w:val="32312F"/>
                <w:sz w:val="18"/>
              </w:rPr>
              <w:t>esse…</w:t>
            </w:r>
          </w:p>
        </w:tc>
        <w:tc>
          <w:tcPr>
            <w:tcW w:w="365" w:type="dxa"/>
          </w:tcPr>
          <w:p w:rsidR="00111FE4" w:rsidRDefault="00111FE4" w:rsidP="00AD2572">
            <w:pPr>
              <w:pStyle w:val="TableParagraph"/>
              <w:spacing w:line="223" w:lineRule="exact"/>
              <w:ind w:left="120"/>
              <w:rPr>
                <w:sz w:val="18"/>
              </w:rPr>
            </w:pPr>
            <w:r>
              <w:rPr>
                <w:color w:val="32312F"/>
                <w:sz w:val="18"/>
              </w:rPr>
              <w:t>0</w:t>
            </w:r>
          </w:p>
        </w:tc>
      </w:tr>
    </w:tbl>
    <w:p w:rsidR="00111FE4" w:rsidRDefault="00111FE4" w:rsidP="00111FE4">
      <w:pPr>
        <w:spacing w:line="223" w:lineRule="exact"/>
        <w:rPr>
          <w:sz w:val="18"/>
        </w:rPr>
        <w:sectPr w:rsidR="00111FE4">
          <w:type w:val="continuous"/>
          <w:pgSz w:w="11880" w:h="16860"/>
          <w:pgMar w:top="680" w:right="340" w:bottom="280" w:left="140" w:header="720" w:footer="720" w:gutter="0"/>
          <w:cols w:space="720"/>
        </w:sectPr>
      </w:pPr>
    </w:p>
    <w:p w:rsidR="00111FE4" w:rsidRDefault="00111FE4" w:rsidP="00111FE4">
      <w:pPr>
        <w:pStyle w:val="PargrafodaLista"/>
        <w:numPr>
          <w:ilvl w:val="0"/>
          <w:numId w:val="6"/>
        </w:numPr>
        <w:tabs>
          <w:tab w:val="left" w:pos="625"/>
        </w:tabs>
        <w:spacing w:before="76" w:line="254" w:lineRule="auto"/>
        <w:ind w:right="218"/>
        <w:rPr>
          <w:sz w:val="25"/>
        </w:rPr>
      </w:pPr>
      <w:r>
        <w:rPr>
          <w:noProof/>
          <w:lang w:val="pt-BR" w:eastAsia="pt-BR"/>
        </w:rPr>
        <w:drawing>
          <wp:anchor distT="0" distB="0" distL="0" distR="0" simplePos="0" relativeHeight="251676672" behindDoc="0" locked="0" layoutInCell="1" allowOverlap="1">
            <wp:simplePos x="0" y="0"/>
            <wp:positionH relativeFrom="page">
              <wp:posOffset>489092</wp:posOffset>
            </wp:positionH>
            <wp:positionV relativeFrom="paragraph">
              <wp:posOffset>662085</wp:posOffset>
            </wp:positionV>
            <wp:extent cx="142875" cy="142875"/>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12" cstate="print"/>
                    <a:stretch>
                      <a:fillRect/>
                    </a:stretch>
                  </pic:blipFill>
                  <pic:spPr>
                    <a:xfrm>
                      <a:off x="0" y="0"/>
                      <a:ext cx="142875" cy="142875"/>
                    </a:xfrm>
                    <a:prstGeom prst="rect">
                      <a:avLst/>
                    </a:prstGeom>
                  </pic:spPr>
                </pic:pic>
              </a:graphicData>
            </a:graphic>
          </wp:anchor>
        </w:drawing>
      </w:r>
      <w:r>
        <w:rPr>
          <w:noProof/>
          <w:lang w:val="pt-BR" w:eastAsia="pt-BR"/>
        </w:rPr>
        <w:drawing>
          <wp:anchor distT="0" distB="0" distL="0" distR="0" simplePos="0" relativeHeight="251677696" behindDoc="0" locked="0" layoutInCell="1" allowOverlap="1">
            <wp:simplePos x="0" y="0"/>
            <wp:positionH relativeFrom="page">
              <wp:posOffset>489092</wp:posOffset>
            </wp:positionH>
            <wp:positionV relativeFrom="paragraph">
              <wp:posOffset>957491</wp:posOffset>
            </wp:positionV>
            <wp:extent cx="142875" cy="142875"/>
            <wp:effectExtent l="0" t="0" r="0" b="0"/>
            <wp:wrapNone/>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13" cstate="print"/>
                    <a:stretch>
                      <a:fillRect/>
                    </a:stretch>
                  </pic:blipFill>
                  <pic:spPr>
                    <a:xfrm>
                      <a:off x="0" y="0"/>
                      <a:ext cx="142875" cy="142875"/>
                    </a:xfrm>
                    <a:prstGeom prst="rect">
                      <a:avLst/>
                    </a:prstGeom>
                  </pic:spPr>
                </pic:pic>
              </a:graphicData>
            </a:graphic>
          </wp:anchor>
        </w:drawing>
      </w:r>
      <w:r>
        <w:rPr>
          <w:noProof/>
          <w:lang w:val="pt-BR" w:eastAsia="pt-BR"/>
        </w:rPr>
        <w:drawing>
          <wp:anchor distT="0" distB="0" distL="0" distR="0" simplePos="0" relativeHeight="251678720" behindDoc="0" locked="0" layoutInCell="1" allowOverlap="1">
            <wp:simplePos x="0" y="0"/>
            <wp:positionH relativeFrom="page">
              <wp:posOffset>489092</wp:posOffset>
            </wp:positionH>
            <wp:positionV relativeFrom="paragraph">
              <wp:posOffset>1252896</wp:posOffset>
            </wp:positionV>
            <wp:extent cx="142875" cy="142875"/>
            <wp:effectExtent l="0" t="0" r="0" b="0"/>
            <wp:wrapNone/>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14" cstate="print"/>
                    <a:stretch>
                      <a:fillRect/>
                    </a:stretch>
                  </pic:blipFill>
                  <pic:spPr>
                    <a:xfrm>
                      <a:off x="0" y="0"/>
                      <a:ext cx="142875" cy="142875"/>
                    </a:xfrm>
                    <a:prstGeom prst="rect">
                      <a:avLst/>
                    </a:prstGeom>
                  </pic:spPr>
                </pic:pic>
              </a:graphicData>
            </a:graphic>
          </wp:anchor>
        </w:drawing>
      </w:r>
      <w:r>
        <w:rPr>
          <w:noProof/>
          <w:lang w:val="pt-BR" w:eastAsia="pt-BR"/>
        </w:rPr>
        <w:drawing>
          <wp:anchor distT="0" distB="0" distL="0" distR="0" simplePos="0" relativeHeight="251681792" behindDoc="0" locked="0" layoutInCell="1" allowOverlap="1">
            <wp:simplePos x="0" y="0"/>
            <wp:positionH relativeFrom="page">
              <wp:posOffset>3871956</wp:posOffset>
            </wp:positionH>
            <wp:positionV relativeFrom="paragraph">
              <wp:posOffset>604911</wp:posOffset>
            </wp:positionV>
            <wp:extent cx="2857500" cy="1428750"/>
            <wp:effectExtent l="0" t="0" r="0" b="0"/>
            <wp:wrapNone/>
            <wp:docPr id="4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png"/>
                    <pic:cNvPicPr/>
                  </pic:nvPicPr>
                  <pic:blipFill>
                    <a:blip r:embed="rId19" cstate="print"/>
                    <a:stretch>
                      <a:fillRect/>
                    </a:stretch>
                  </pic:blipFill>
                  <pic:spPr>
                    <a:xfrm>
                      <a:off x="0" y="0"/>
                      <a:ext cx="2857500" cy="1428750"/>
                    </a:xfrm>
                    <a:prstGeom prst="rect">
                      <a:avLst/>
                    </a:prstGeom>
                  </pic:spPr>
                </pic:pic>
              </a:graphicData>
            </a:graphic>
          </wp:anchor>
        </w:drawing>
      </w:r>
      <w:r>
        <w:rPr>
          <w:noProof/>
          <w:lang w:val="pt-BR" w:eastAsia="pt-BR"/>
        </w:rPr>
        <w:drawing>
          <wp:anchor distT="0" distB="0" distL="0" distR="0" simplePos="0" relativeHeight="251693056" behindDoc="0" locked="0" layoutInCell="1" allowOverlap="1">
            <wp:simplePos x="0" y="0"/>
            <wp:positionH relativeFrom="page">
              <wp:posOffset>489092</wp:posOffset>
            </wp:positionH>
            <wp:positionV relativeFrom="page">
              <wp:posOffset>6838622</wp:posOffset>
            </wp:positionV>
            <wp:extent cx="142875" cy="142875"/>
            <wp:effectExtent l="0" t="0" r="0" b="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11" cstate="print"/>
                    <a:stretch>
                      <a:fillRect/>
                    </a:stretch>
                  </pic:blipFill>
                  <pic:spPr>
                    <a:xfrm>
                      <a:off x="0" y="0"/>
                      <a:ext cx="142875" cy="142875"/>
                    </a:xfrm>
                    <a:prstGeom prst="rect">
                      <a:avLst/>
                    </a:prstGeom>
                  </pic:spPr>
                </pic:pic>
              </a:graphicData>
            </a:graphic>
          </wp:anchor>
        </w:drawing>
      </w:r>
      <w:r>
        <w:rPr>
          <w:color w:val="32312F"/>
          <w:sz w:val="25"/>
        </w:rPr>
        <w:t>Os</w:t>
      </w:r>
      <w:r>
        <w:rPr>
          <w:color w:val="32312F"/>
          <w:spacing w:val="14"/>
          <w:sz w:val="25"/>
        </w:rPr>
        <w:t xml:space="preserve"> </w:t>
      </w:r>
      <w:r>
        <w:rPr>
          <w:color w:val="32312F"/>
          <w:sz w:val="25"/>
        </w:rPr>
        <w:t>trabalhos</w:t>
      </w:r>
      <w:r>
        <w:rPr>
          <w:color w:val="32312F"/>
          <w:spacing w:val="15"/>
          <w:sz w:val="25"/>
        </w:rPr>
        <w:t xml:space="preserve"> </w:t>
      </w:r>
      <w:r>
        <w:rPr>
          <w:color w:val="32312F"/>
          <w:sz w:val="25"/>
        </w:rPr>
        <w:t>realizados</w:t>
      </w:r>
      <w:r>
        <w:rPr>
          <w:color w:val="32312F"/>
          <w:spacing w:val="15"/>
          <w:sz w:val="25"/>
        </w:rPr>
        <w:t xml:space="preserve"> </w:t>
      </w:r>
      <w:r>
        <w:rPr>
          <w:color w:val="32312F"/>
          <w:sz w:val="25"/>
        </w:rPr>
        <w:t>pela</w:t>
      </w:r>
      <w:r>
        <w:rPr>
          <w:color w:val="32312F"/>
          <w:spacing w:val="15"/>
          <w:sz w:val="25"/>
        </w:rPr>
        <w:t xml:space="preserve"> </w:t>
      </w:r>
      <w:r>
        <w:rPr>
          <w:color w:val="32312F"/>
          <w:sz w:val="25"/>
        </w:rPr>
        <w:t>unidade</w:t>
      </w:r>
      <w:r>
        <w:rPr>
          <w:color w:val="32312F"/>
          <w:spacing w:val="14"/>
          <w:sz w:val="25"/>
        </w:rPr>
        <w:t xml:space="preserve"> </w:t>
      </w:r>
      <w:r>
        <w:rPr>
          <w:color w:val="32312F"/>
          <w:sz w:val="25"/>
        </w:rPr>
        <w:t>de</w:t>
      </w:r>
      <w:r>
        <w:rPr>
          <w:color w:val="32312F"/>
          <w:spacing w:val="15"/>
          <w:sz w:val="25"/>
        </w:rPr>
        <w:t xml:space="preserve"> </w:t>
      </w:r>
      <w:r>
        <w:rPr>
          <w:color w:val="32312F"/>
          <w:sz w:val="25"/>
        </w:rPr>
        <w:t>auditoria</w:t>
      </w:r>
      <w:r>
        <w:rPr>
          <w:color w:val="32312F"/>
          <w:spacing w:val="15"/>
          <w:sz w:val="25"/>
        </w:rPr>
        <w:t xml:space="preserve"> </w:t>
      </w:r>
      <w:r>
        <w:rPr>
          <w:color w:val="32312F"/>
          <w:sz w:val="25"/>
        </w:rPr>
        <w:t>interna</w:t>
      </w:r>
      <w:r>
        <w:rPr>
          <w:color w:val="32312F"/>
          <w:spacing w:val="15"/>
          <w:sz w:val="25"/>
        </w:rPr>
        <w:t xml:space="preserve"> </w:t>
      </w:r>
      <w:r>
        <w:rPr>
          <w:color w:val="32312F"/>
          <w:sz w:val="25"/>
        </w:rPr>
        <w:t>fornecem</w:t>
      </w:r>
      <w:r>
        <w:rPr>
          <w:color w:val="32312F"/>
          <w:spacing w:val="14"/>
          <w:sz w:val="25"/>
        </w:rPr>
        <w:t xml:space="preserve"> </w:t>
      </w:r>
      <w:r>
        <w:rPr>
          <w:color w:val="32312F"/>
          <w:sz w:val="25"/>
        </w:rPr>
        <w:t>suporte</w:t>
      </w:r>
      <w:r>
        <w:rPr>
          <w:color w:val="32312F"/>
          <w:spacing w:val="15"/>
          <w:sz w:val="25"/>
        </w:rPr>
        <w:t xml:space="preserve"> </w:t>
      </w:r>
      <w:r>
        <w:rPr>
          <w:color w:val="32312F"/>
          <w:sz w:val="25"/>
        </w:rPr>
        <w:t>para</w:t>
      </w:r>
      <w:r>
        <w:rPr>
          <w:color w:val="32312F"/>
          <w:spacing w:val="15"/>
          <w:sz w:val="25"/>
        </w:rPr>
        <w:t xml:space="preserve"> </w:t>
      </w:r>
      <w:r>
        <w:rPr>
          <w:color w:val="32312F"/>
          <w:sz w:val="25"/>
        </w:rPr>
        <w:t>a</w:t>
      </w:r>
      <w:r>
        <w:rPr>
          <w:color w:val="32312F"/>
          <w:spacing w:val="15"/>
          <w:sz w:val="25"/>
        </w:rPr>
        <w:t xml:space="preserve"> </w:t>
      </w:r>
      <w:r>
        <w:rPr>
          <w:color w:val="32312F"/>
          <w:sz w:val="25"/>
        </w:rPr>
        <w:t>tomada</w:t>
      </w:r>
      <w:r>
        <w:rPr>
          <w:color w:val="32312F"/>
          <w:spacing w:val="14"/>
          <w:sz w:val="25"/>
        </w:rPr>
        <w:t xml:space="preserve"> </w:t>
      </w:r>
      <w:r>
        <w:rPr>
          <w:color w:val="32312F"/>
          <w:sz w:val="25"/>
        </w:rPr>
        <w:t>de</w:t>
      </w:r>
      <w:r>
        <w:rPr>
          <w:color w:val="32312F"/>
          <w:spacing w:val="-65"/>
          <w:sz w:val="25"/>
        </w:rPr>
        <w:t xml:space="preserve"> </w:t>
      </w:r>
      <w:r>
        <w:rPr>
          <w:color w:val="32312F"/>
          <w:sz w:val="25"/>
        </w:rPr>
        <w:t>decisão.</w:t>
      </w:r>
    </w:p>
    <w:p w:rsidR="00111FE4" w:rsidRDefault="00111FE4" w:rsidP="00111FE4">
      <w:pPr>
        <w:pStyle w:val="Corpodetexto"/>
        <w:spacing w:before="5"/>
        <w:rPr>
          <w:sz w:val="15"/>
        </w:rPr>
      </w:pPr>
    </w:p>
    <w:tbl>
      <w:tblPr>
        <w:tblStyle w:val="TableNormal"/>
        <w:tblW w:w="0" w:type="auto"/>
        <w:tblInd w:w="932" w:type="dxa"/>
        <w:tblLayout w:type="fixed"/>
        <w:tblLook w:val="01E0"/>
      </w:tblPr>
      <w:tblGrid>
        <w:gridCol w:w="2676"/>
        <w:gridCol w:w="268"/>
      </w:tblGrid>
      <w:tr w:rsidR="00111FE4" w:rsidTr="00AD2572">
        <w:trPr>
          <w:trHeight w:val="352"/>
        </w:trPr>
        <w:tc>
          <w:tcPr>
            <w:tcW w:w="2676" w:type="dxa"/>
          </w:tcPr>
          <w:p w:rsidR="00111FE4" w:rsidRDefault="00111FE4" w:rsidP="00AD2572">
            <w:pPr>
              <w:pStyle w:val="TableParagraph"/>
              <w:rPr>
                <w:sz w:val="18"/>
              </w:rPr>
            </w:pPr>
            <w:r>
              <w:rPr>
                <w:color w:val="32312F"/>
                <w:sz w:val="18"/>
              </w:rPr>
              <w:t>Concordo</w:t>
            </w:r>
            <w:r>
              <w:rPr>
                <w:color w:val="32312F"/>
                <w:spacing w:val="-4"/>
                <w:sz w:val="18"/>
              </w:rPr>
              <w:t xml:space="preserve"> </w:t>
            </w:r>
            <w:r>
              <w:rPr>
                <w:color w:val="32312F"/>
                <w:sz w:val="18"/>
              </w:rPr>
              <w:t>totalmente</w:t>
            </w:r>
          </w:p>
        </w:tc>
        <w:tc>
          <w:tcPr>
            <w:tcW w:w="268" w:type="dxa"/>
          </w:tcPr>
          <w:p w:rsidR="00111FE4" w:rsidRDefault="00111FE4" w:rsidP="00AD2572">
            <w:pPr>
              <w:pStyle w:val="TableParagraph"/>
              <w:ind w:left="69"/>
              <w:jc w:val="center"/>
              <w:rPr>
                <w:sz w:val="18"/>
              </w:rPr>
            </w:pPr>
            <w:r>
              <w:rPr>
                <w:color w:val="32312F"/>
                <w:sz w:val="18"/>
              </w:rPr>
              <w:t>9</w:t>
            </w:r>
          </w:p>
        </w:tc>
      </w:tr>
      <w:tr w:rsidR="00111FE4" w:rsidTr="00AD2572">
        <w:trPr>
          <w:trHeight w:val="465"/>
        </w:trPr>
        <w:tc>
          <w:tcPr>
            <w:tcW w:w="2676" w:type="dxa"/>
          </w:tcPr>
          <w:p w:rsidR="00111FE4" w:rsidRDefault="00111FE4" w:rsidP="00AD2572">
            <w:pPr>
              <w:pStyle w:val="TableParagraph"/>
              <w:rPr>
                <w:sz w:val="18"/>
              </w:rPr>
            </w:pPr>
            <w:r>
              <w:rPr>
                <w:color w:val="32312F"/>
                <w:sz w:val="18"/>
              </w:rPr>
              <w:t>Concordo</w:t>
            </w:r>
            <w:r>
              <w:rPr>
                <w:color w:val="32312F"/>
                <w:spacing w:val="-5"/>
                <w:sz w:val="18"/>
              </w:rPr>
              <w:t xml:space="preserve"> </w:t>
            </w:r>
            <w:r>
              <w:rPr>
                <w:color w:val="32312F"/>
                <w:sz w:val="18"/>
              </w:rPr>
              <w:t>parcialmente</w:t>
            </w:r>
          </w:p>
        </w:tc>
        <w:tc>
          <w:tcPr>
            <w:tcW w:w="268" w:type="dxa"/>
          </w:tcPr>
          <w:p w:rsidR="00111FE4" w:rsidRDefault="00111FE4" w:rsidP="00AD2572">
            <w:pPr>
              <w:pStyle w:val="TableParagraph"/>
              <w:ind w:left="69"/>
              <w:jc w:val="center"/>
              <w:rPr>
                <w:sz w:val="18"/>
              </w:rPr>
            </w:pPr>
            <w:r>
              <w:rPr>
                <w:color w:val="32312F"/>
                <w:sz w:val="18"/>
              </w:rPr>
              <w:t>3</w:t>
            </w:r>
          </w:p>
        </w:tc>
      </w:tr>
      <w:tr w:rsidR="00111FE4" w:rsidTr="00AD2572">
        <w:trPr>
          <w:trHeight w:val="465"/>
        </w:trPr>
        <w:tc>
          <w:tcPr>
            <w:tcW w:w="2676" w:type="dxa"/>
          </w:tcPr>
          <w:p w:rsidR="00111FE4" w:rsidRDefault="00111FE4" w:rsidP="00AD2572">
            <w:pPr>
              <w:pStyle w:val="TableParagraph"/>
              <w:rPr>
                <w:sz w:val="18"/>
              </w:rPr>
            </w:pPr>
            <w:r>
              <w:rPr>
                <w:color w:val="32312F"/>
                <w:sz w:val="18"/>
              </w:rPr>
              <w:t>Discordo</w:t>
            </w:r>
            <w:r>
              <w:rPr>
                <w:color w:val="32312F"/>
                <w:spacing w:val="-5"/>
                <w:sz w:val="18"/>
              </w:rPr>
              <w:t xml:space="preserve"> </w:t>
            </w:r>
            <w:r>
              <w:rPr>
                <w:color w:val="32312F"/>
                <w:sz w:val="18"/>
              </w:rPr>
              <w:t>parcialmente</w:t>
            </w:r>
          </w:p>
        </w:tc>
        <w:tc>
          <w:tcPr>
            <w:tcW w:w="268" w:type="dxa"/>
          </w:tcPr>
          <w:p w:rsidR="00111FE4" w:rsidRDefault="00111FE4" w:rsidP="00AD2572">
            <w:pPr>
              <w:pStyle w:val="TableParagraph"/>
              <w:ind w:left="69"/>
              <w:jc w:val="center"/>
              <w:rPr>
                <w:sz w:val="18"/>
              </w:rPr>
            </w:pPr>
            <w:r>
              <w:rPr>
                <w:color w:val="32312F"/>
                <w:sz w:val="18"/>
              </w:rPr>
              <w:t>1</w:t>
            </w:r>
          </w:p>
        </w:tc>
      </w:tr>
      <w:tr w:rsidR="00111FE4" w:rsidTr="00AD2572">
        <w:trPr>
          <w:trHeight w:val="461"/>
        </w:trPr>
        <w:tc>
          <w:tcPr>
            <w:tcW w:w="2676" w:type="dxa"/>
          </w:tcPr>
          <w:p w:rsidR="00111FE4" w:rsidRDefault="00111FE4" w:rsidP="00AD2572">
            <w:pPr>
              <w:pStyle w:val="TableParagraph"/>
              <w:rPr>
                <w:sz w:val="18"/>
              </w:rPr>
            </w:pPr>
            <w:r>
              <w:rPr>
                <w:color w:val="32312F"/>
                <w:sz w:val="18"/>
              </w:rPr>
              <w:t>Discordo</w:t>
            </w:r>
            <w:r>
              <w:rPr>
                <w:color w:val="32312F"/>
                <w:spacing w:val="-4"/>
                <w:sz w:val="18"/>
              </w:rPr>
              <w:t xml:space="preserve"> </w:t>
            </w:r>
            <w:r>
              <w:rPr>
                <w:color w:val="32312F"/>
                <w:sz w:val="18"/>
              </w:rPr>
              <w:t>totalmente</w:t>
            </w:r>
          </w:p>
        </w:tc>
        <w:tc>
          <w:tcPr>
            <w:tcW w:w="268" w:type="dxa"/>
          </w:tcPr>
          <w:p w:rsidR="00111FE4" w:rsidRDefault="00111FE4" w:rsidP="00AD2572">
            <w:pPr>
              <w:pStyle w:val="TableParagraph"/>
              <w:ind w:left="69"/>
              <w:jc w:val="center"/>
              <w:rPr>
                <w:sz w:val="18"/>
              </w:rPr>
            </w:pPr>
            <w:r>
              <w:rPr>
                <w:color w:val="32312F"/>
                <w:sz w:val="18"/>
              </w:rPr>
              <w:t>1</w:t>
            </w:r>
          </w:p>
        </w:tc>
      </w:tr>
      <w:tr w:rsidR="00111FE4" w:rsidTr="00AD2572">
        <w:trPr>
          <w:trHeight w:val="355"/>
        </w:trPr>
        <w:tc>
          <w:tcPr>
            <w:tcW w:w="2676" w:type="dxa"/>
          </w:tcPr>
          <w:p w:rsidR="00111FE4" w:rsidRDefault="00111FE4" w:rsidP="00AD2572">
            <w:pPr>
              <w:pStyle w:val="TableParagraph"/>
              <w:spacing w:before="106" w:line="229" w:lineRule="exact"/>
              <w:rPr>
                <w:sz w:val="18"/>
              </w:rPr>
            </w:pPr>
            <w:r>
              <w:rPr>
                <w:color w:val="32312F"/>
                <w:sz w:val="18"/>
              </w:rPr>
              <w:t>Não</w:t>
            </w:r>
            <w:r>
              <w:rPr>
                <w:color w:val="32312F"/>
                <w:spacing w:val="-2"/>
                <w:sz w:val="18"/>
              </w:rPr>
              <w:t xml:space="preserve"> </w:t>
            </w:r>
            <w:r>
              <w:rPr>
                <w:color w:val="32312F"/>
                <w:sz w:val="18"/>
              </w:rPr>
              <w:t>tenho</w:t>
            </w:r>
            <w:r>
              <w:rPr>
                <w:color w:val="32312F"/>
                <w:spacing w:val="-1"/>
                <w:sz w:val="18"/>
              </w:rPr>
              <w:t xml:space="preserve"> </w:t>
            </w:r>
            <w:r>
              <w:rPr>
                <w:color w:val="32312F"/>
                <w:sz w:val="18"/>
              </w:rPr>
              <w:t>opinião</w:t>
            </w:r>
            <w:r>
              <w:rPr>
                <w:color w:val="32312F"/>
                <w:spacing w:val="-1"/>
                <w:sz w:val="18"/>
              </w:rPr>
              <w:t xml:space="preserve"> </w:t>
            </w:r>
            <w:r>
              <w:rPr>
                <w:color w:val="32312F"/>
                <w:sz w:val="18"/>
              </w:rPr>
              <w:t>sobre</w:t>
            </w:r>
            <w:r>
              <w:rPr>
                <w:color w:val="32312F"/>
                <w:spacing w:val="-1"/>
                <w:sz w:val="18"/>
              </w:rPr>
              <w:t xml:space="preserve"> </w:t>
            </w:r>
            <w:r>
              <w:rPr>
                <w:color w:val="32312F"/>
                <w:sz w:val="18"/>
              </w:rPr>
              <w:t>esse</w:t>
            </w:r>
            <w:r>
              <w:rPr>
                <w:color w:val="32312F"/>
                <w:position w:val="1"/>
                <w:sz w:val="18"/>
              </w:rPr>
              <w:t>…</w:t>
            </w:r>
          </w:p>
        </w:tc>
        <w:tc>
          <w:tcPr>
            <w:tcW w:w="268" w:type="dxa"/>
          </w:tcPr>
          <w:p w:rsidR="00111FE4" w:rsidRDefault="00111FE4" w:rsidP="00AD2572">
            <w:pPr>
              <w:pStyle w:val="TableParagraph"/>
              <w:spacing w:before="116" w:line="219" w:lineRule="exact"/>
              <w:ind w:left="69"/>
              <w:jc w:val="center"/>
              <w:rPr>
                <w:sz w:val="18"/>
              </w:rPr>
            </w:pPr>
            <w:r>
              <w:rPr>
                <w:color w:val="32312F"/>
                <w:sz w:val="18"/>
              </w:rPr>
              <w:t>0</w:t>
            </w:r>
          </w:p>
        </w:tc>
      </w:tr>
    </w:tbl>
    <w:p w:rsidR="00111FE4" w:rsidRDefault="00111FE4" w:rsidP="00111FE4">
      <w:pPr>
        <w:pStyle w:val="Corpodetexto"/>
        <w:rPr>
          <w:sz w:val="34"/>
        </w:rPr>
      </w:pPr>
    </w:p>
    <w:p w:rsidR="00111FE4" w:rsidRDefault="00111FE4" w:rsidP="00111FE4">
      <w:pPr>
        <w:pStyle w:val="PargrafodaLista"/>
        <w:numPr>
          <w:ilvl w:val="0"/>
          <w:numId w:val="6"/>
        </w:numPr>
        <w:tabs>
          <w:tab w:val="left" w:pos="625"/>
        </w:tabs>
        <w:spacing w:before="231" w:line="254" w:lineRule="auto"/>
        <w:ind w:right="277"/>
        <w:rPr>
          <w:sz w:val="25"/>
        </w:rPr>
      </w:pPr>
      <w:r>
        <w:rPr>
          <w:noProof/>
          <w:lang w:val="pt-BR" w:eastAsia="pt-BR"/>
        </w:rPr>
        <w:drawing>
          <wp:anchor distT="0" distB="0" distL="0" distR="0" simplePos="0" relativeHeight="251679744" behindDoc="0" locked="0" layoutInCell="1" allowOverlap="1">
            <wp:simplePos x="0" y="0"/>
            <wp:positionH relativeFrom="page">
              <wp:posOffset>489092</wp:posOffset>
            </wp:positionH>
            <wp:positionV relativeFrom="paragraph">
              <wp:posOffset>-716513</wp:posOffset>
            </wp:positionV>
            <wp:extent cx="142875" cy="142875"/>
            <wp:effectExtent l="0" t="0" r="0" b="0"/>
            <wp:wrapNone/>
            <wp:docPr id="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16" cstate="print"/>
                    <a:stretch>
                      <a:fillRect/>
                    </a:stretch>
                  </pic:blipFill>
                  <pic:spPr>
                    <a:xfrm>
                      <a:off x="0" y="0"/>
                      <a:ext cx="142875" cy="142875"/>
                    </a:xfrm>
                    <a:prstGeom prst="rect">
                      <a:avLst/>
                    </a:prstGeom>
                  </pic:spPr>
                </pic:pic>
              </a:graphicData>
            </a:graphic>
          </wp:anchor>
        </w:drawing>
      </w:r>
      <w:r>
        <w:rPr>
          <w:noProof/>
          <w:lang w:val="pt-BR" w:eastAsia="pt-BR"/>
        </w:rPr>
        <w:drawing>
          <wp:anchor distT="0" distB="0" distL="0" distR="0" simplePos="0" relativeHeight="251680768" behindDoc="0" locked="0" layoutInCell="1" allowOverlap="1">
            <wp:simplePos x="0" y="0"/>
            <wp:positionH relativeFrom="page">
              <wp:posOffset>489092</wp:posOffset>
            </wp:positionH>
            <wp:positionV relativeFrom="paragraph">
              <wp:posOffset>-421109</wp:posOffset>
            </wp:positionV>
            <wp:extent cx="142875" cy="142875"/>
            <wp:effectExtent l="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11" cstate="print"/>
                    <a:stretch>
                      <a:fillRect/>
                    </a:stretch>
                  </pic:blipFill>
                  <pic:spPr>
                    <a:xfrm>
                      <a:off x="0" y="0"/>
                      <a:ext cx="142875" cy="142875"/>
                    </a:xfrm>
                    <a:prstGeom prst="rect">
                      <a:avLst/>
                    </a:prstGeom>
                  </pic:spPr>
                </pic:pic>
              </a:graphicData>
            </a:graphic>
          </wp:anchor>
        </w:drawing>
      </w:r>
      <w:r>
        <w:rPr>
          <w:noProof/>
          <w:lang w:val="pt-BR" w:eastAsia="pt-BR"/>
        </w:rPr>
        <w:drawing>
          <wp:anchor distT="0" distB="0" distL="0" distR="0" simplePos="0" relativeHeight="251682816" behindDoc="0" locked="0" layoutInCell="1" allowOverlap="1">
            <wp:simplePos x="0" y="0"/>
            <wp:positionH relativeFrom="page">
              <wp:posOffset>489092</wp:posOffset>
            </wp:positionH>
            <wp:positionV relativeFrom="paragraph">
              <wp:posOffset>760510</wp:posOffset>
            </wp:positionV>
            <wp:extent cx="142875" cy="142875"/>
            <wp:effectExtent l="0" t="0" r="0" b="0"/>
            <wp:wrapNone/>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12" cstate="print"/>
                    <a:stretch>
                      <a:fillRect/>
                    </a:stretch>
                  </pic:blipFill>
                  <pic:spPr>
                    <a:xfrm>
                      <a:off x="0" y="0"/>
                      <a:ext cx="142875" cy="142875"/>
                    </a:xfrm>
                    <a:prstGeom prst="rect">
                      <a:avLst/>
                    </a:prstGeom>
                  </pic:spPr>
                </pic:pic>
              </a:graphicData>
            </a:graphic>
          </wp:anchor>
        </w:drawing>
      </w:r>
      <w:r>
        <w:rPr>
          <w:noProof/>
          <w:lang w:val="pt-BR" w:eastAsia="pt-BR"/>
        </w:rPr>
        <w:drawing>
          <wp:anchor distT="0" distB="0" distL="0" distR="0" simplePos="0" relativeHeight="251683840" behindDoc="0" locked="0" layoutInCell="1" allowOverlap="1">
            <wp:simplePos x="0" y="0"/>
            <wp:positionH relativeFrom="page">
              <wp:posOffset>489092</wp:posOffset>
            </wp:positionH>
            <wp:positionV relativeFrom="paragraph">
              <wp:posOffset>1055915</wp:posOffset>
            </wp:positionV>
            <wp:extent cx="142875" cy="142875"/>
            <wp:effectExtent l="0" t="0" r="0" b="0"/>
            <wp:wrapNone/>
            <wp:docPr id="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13" cstate="print"/>
                    <a:stretch>
                      <a:fillRect/>
                    </a:stretch>
                  </pic:blipFill>
                  <pic:spPr>
                    <a:xfrm>
                      <a:off x="0" y="0"/>
                      <a:ext cx="142875" cy="142875"/>
                    </a:xfrm>
                    <a:prstGeom prst="rect">
                      <a:avLst/>
                    </a:prstGeom>
                  </pic:spPr>
                </pic:pic>
              </a:graphicData>
            </a:graphic>
          </wp:anchor>
        </w:drawing>
      </w:r>
      <w:r>
        <w:rPr>
          <w:noProof/>
          <w:lang w:val="pt-BR" w:eastAsia="pt-BR"/>
        </w:rPr>
        <w:drawing>
          <wp:anchor distT="0" distB="0" distL="0" distR="0" simplePos="0" relativeHeight="251684864" behindDoc="0" locked="0" layoutInCell="1" allowOverlap="1">
            <wp:simplePos x="0" y="0"/>
            <wp:positionH relativeFrom="page">
              <wp:posOffset>489092</wp:posOffset>
            </wp:positionH>
            <wp:positionV relativeFrom="paragraph">
              <wp:posOffset>1351321</wp:posOffset>
            </wp:positionV>
            <wp:extent cx="142875" cy="142875"/>
            <wp:effectExtent l="0" t="0" r="0" b="0"/>
            <wp:wrapNone/>
            <wp:docPr id="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14" cstate="print"/>
                    <a:stretch>
                      <a:fillRect/>
                    </a:stretch>
                  </pic:blipFill>
                  <pic:spPr>
                    <a:xfrm>
                      <a:off x="0" y="0"/>
                      <a:ext cx="142875" cy="142875"/>
                    </a:xfrm>
                    <a:prstGeom prst="rect">
                      <a:avLst/>
                    </a:prstGeom>
                  </pic:spPr>
                </pic:pic>
              </a:graphicData>
            </a:graphic>
          </wp:anchor>
        </w:drawing>
      </w:r>
      <w:r>
        <w:rPr>
          <w:noProof/>
          <w:lang w:val="pt-BR" w:eastAsia="pt-BR"/>
        </w:rPr>
        <w:drawing>
          <wp:anchor distT="0" distB="0" distL="0" distR="0" simplePos="0" relativeHeight="251687936" behindDoc="0" locked="0" layoutInCell="1" allowOverlap="1">
            <wp:simplePos x="0" y="0"/>
            <wp:positionH relativeFrom="page">
              <wp:posOffset>3871956</wp:posOffset>
            </wp:positionH>
            <wp:positionV relativeFrom="paragraph">
              <wp:posOffset>693806</wp:posOffset>
            </wp:positionV>
            <wp:extent cx="2857499" cy="1428750"/>
            <wp:effectExtent l="0" t="0" r="0" b="0"/>
            <wp:wrapNone/>
            <wp:docPr id="5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png"/>
                    <pic:cNvPicPr/>
                  </pic:nvPicPr>
                  <pic:blipFill>
                    <a:blip r:embed="rId20" cstate="print"/>
                    <a:stretch>
                      <a:fillRect/>
                    </a:stretch>
                  </pic:blipFill>
                  <pic:spPr>
                    <a:xfrm>
                      <a:off x="0" y="0"/>
                      <a:ext cx="2857499" cy="1428750"/>
                    </a:xfrm>
                    <a:prstGeom prst="rect">
                      <a:avLst/>
                    </a:prstGeom>
                  </pic:spPr>
                </pic:pic>
              </a:graphicData>
            </a:graphic>
          </wp:anchor>
        </w:drawing>
      </w:r>
      <w:r>
        <w:rPr>
          <w:color w:val="32312F"/>
          <w:sz w:val="25"/>
        </w:rPr>
        <w:t>As</w:t>
      </w:r>
      <w:r>
        <w:rPr>
          <w:color w:val="32312F"/>
          <w:spacing w:val="15"/>
          <w:sz w:val="25"/>
        </w:rPr>
        <w:t xml:space="preserve"> </w:t>
      </w:r>
      <w:r>
        <w:rPr>
          <w:color w:val="32312F"/>
          <w:sz w:val="25"/>
        </w:rPr>
        <w:t>recomendações</w:t>
      </w:r>
      <w:r>
        <w:rPr>
          <w:color w:val="32312F"/>
          <w:spacing w:val="16"/>
          <w:sz w:val="25"/>
        </w:rPr>
        <w:t xml:space="preserve"> </w:t>
      </w:r>
      <w:r>
        <w:rPr>
          <w:color w:val="32312F"/>
          <w:sz w:val="25"/>
        </w:rPr>
        <w:t>emitidas</w:t>
      </w:r>
      <w:r>
        <w:rPr>
          <w:color w:val="32312F"/>
          <w:spacing w:val="16"/>
          <w:sz w:val="25"/>
        </w:rPr>
        <w:t xml:space="preserve"> </w:t>
      </w:r>
      <w:r>
        <w:rPr>
          <w:color w:val="32312F"/>
          <w:sz w:val="25"/>
        </w:rPr>
        <w:t>pela</w:t>
      </w:r>
      <w:r>
        <w:rPr>
          <w:color w:val="32312F"/>
          <w:spacing w:val="16"/>
          <w:sz w:val="25"/>
        </w:rPr>
        <w:t xml:space="preserve"> </w:t>
      </w:r>
      <w:r>
        <w:rPr>
          <w:color w:val="32312F"/>
          <w:sz w:val="25"/>
        </w:rPr>
        <w:t>unidade</w:t>
      </w:r>
      <w:r>
        <w:rPr>
          <w:color w:val="32312F"/>
          <w:spacing w:val="16"/>
          <w:sz w:val="25"/>
        </w:rPr>
        <w:t xml:space="preserve"> </w:t>
      </w:r>
      <w:r>
        <w:rPr>
          <w:color w:val="32312F"/>
          <w:sz w:val="25"/>
        </w:rPr>
        <w:t>de</w:t>
      </w:r>
      <w:r>
        <w:rPr>
          <w:color w:val="32312F"/>
          <w:spacing w:val="16"/>
          <w:sz w:val="25"/>
        </w:rPr>
        <w:t xml:space="preserve"> </w:t>
      </w:r>
      <w:r>
        <w:rPr>
          <w:color w:val="32312F"/>
          <w:sz w:val="25"/>
        </w:rPr>
        <w:t>auditoria</w:t>
      </w:r>
      <w:r>
        <w:rPr>
          <w:color w:val="32312F"/>
          <w:spacing w:val="15"/>
          <w:sz w:val="25"/>
        </w:rPr>
        <w:t xml:space="preserve"> </w:t>
      </w:r>
      <w:r>
        <w:rPr>
          <w:color w:val="32312F"/>
          <w:sz w:val="25"/>
        </w:rPr>
        <w:t>interna</w:t>
      </w:r>
      <w:r>
        <w:rPr>
          <w:color w:val="32312F"/>
          <w:spacing w:val="16"/>
          <w:sz w:val="25"/>
        </w:rPr>
        <w:t xml:space="preserve"> </w:t>
      </w:r>
      <w:r>
        <w:rPr>
          <w:color w:val="32312F"/>
          <w:sz w:val="25"/>
        </w:rPr>
        <w:t>contribuem</w:t>
      </w:r>
      <w:r>
        <w:rPr>
          <w:color w:val="32312F"/>
          <w:spacing w:val="16"/>
          <w:sz w:val="25"/>
        </w:rPr>
        <w:t xml:space="preserve"> </w:t>
      </w:r>
      <w:r>
        <w:rPr>
          <w:color w:val="32312F"/>
          <w:sz w:val="25"/>
        </w:rPr>
        <w:t>para</w:t>
      </w:r>
      <w:r>
        <w:rPr>
          <w:color w:val="32312F"/>
          <w:spacing w:val="16"/>
          <w:sz w:val="25"/>
        </w:rPr>
        <w:t xml:space="preserve"> </w:t>
      </w:r>
      <w:r>
        <w:rPr>
          <w:color w:val="32312F"/>
          <w:sz w:val="25"/>
        </w:rPr>
        <w:t>a</w:t>
      </w:r>
      <w:r>
        <w:rPr>
          <w:color w:val="32312F"/>
          <w:spacing w:val="16"/>
          <w:sz w:val="25"/>
        </w:rPr>
        <w:t xml:space="preserve"> </w:t>
      </w:r>
      <w:r>
        <w:rPr>
          <w:color w:val="32312F"/>
          <w:sz w:val="25"/>
        </w:rPr>
        <w:t>melhoria</w:t>
      </w:r>
      <w:r>
        <w:rPr>
          <w:color w:val="32312F"/>
          <w:spacing w:val="16"/>
          <w:sz w:val="25"/>
        </w:rPr>
        <w:t xml:space="preserve"> </w:t>
      </w:r>
      <w:r>
        <w:rPr>
          <w:color w:val="32312F"/>
          <w:sz w:val="25"/>
        </w:rPr>
        <w:t>da</w:t>
      </w:r>
      <w:r>
        <w:rPr>
          <w:color w:val="32312F"/>
          <w:spacing w:val="-66"/>
          <w:sz w:val="25"/>
        </w:rPr>
        <w:t xml:space="preserve"> </w:t>
      </w:r>
      <w:r>
        <w:rPr>
          <w:color w:val="32312F"/>
          <w:sz w:val="25"/>
        </w:rPr>
        <w:t>gestão.</w:t>
      </w:r>
    </w:p>
    <w:p w:rsidR="00111FE4" w:rsidRDefault="00111FE4" w:rsidP="00111FE4">
      <w:pPr>
        <w:pStyle w:val="Corpodetexto"/>
        <w:spacing w:before="3"/>
        <w:rPr>
          <w:sz w:val="14"/>
        </w:rPr>
      </w:pPr>
    </w:p>
    <w:tbl>
      <w:tblPr>
        <w:tblStyle w:val="TableNormal"/>
        <w:tblW w:w="0" w:type="auto"/>
        <w:tblInd w:w="932" w:type="dxa"/>
        <w:tblLayout w:type="fixed"/>
        <w:tblLook w:val="01E0"/>
      </w:tblPr>
      <w:tblGrid>
        <w:gridCol w:w="2676"/>
        <w:gridCol w:w="365"/>
      </w:tblGrid>
      <w:tr w:rsidR="00111FE4" w:rsidTr="00AD2572">
        <w:trPr>
          <w:trHeight w:val="352"/>
        </w:trPr>
        <w:tc>
          <w:tcPr>
            <w:tcW w:w="2676" w:type="dxa"/>
          </w:tcPr>
          <w:p w:rsidR="00111FE4" w:rsidRDefault="00111FE4" w:rsidP="00AD2572">
            <w:pPr>
              <w:pStyle w:val="TableParagraph"/>
              <w:rPr>
                <w:sz w:val="18"/>
              </w:rPr>
            </w:pPr>
            <w:r>
              <w:rPr>
                <w:color w:val="32312F"/>
                <w:sz w:val="18"/>
              </w:rPr>
              <w:t>Concordo</w:t>
            </w:r>
            <w:r>
              <w:rPr>
                <w:color w:val="32312F"/>
                <w:spacing w:val="-4"/>
                <w:sz w:val="18"/>
              </w:rPr>
              <w:t xml:space="preserve"> </w:t>
            </w:r>
            <w:r>
              <w:rPr>
                <w:color w:val="32312F"/>
                <w:sz w:val="18"/>
              </w:rPr>
              <w:t>totalmente</w:t>
            </w:r>
          </w:p>
        </w:tc>
        <w:tc>
          <w:tcPr>
            <w:tcW w:w="365" w:type="dxa"/>
          </w:tcPr>
          <w:p w:rsidR="00111FE4" w:rsidRDefault="00111FE4" w:rsidP="00AD2572">
            <w:pPr>
              <w:pStyle w:val="TableParagraph"/>
              <w:ind w:left="120"/>
              <w:rPr>
                <w:sz w:val="18"/>
              </w:rPr>
            </w:pPr>
            <w:r>
              <w:rPr>
                <w:color w:val="32312F"/>
                <w:sz w:val="18"/>
              </w:rPr>
              <w:t>10</w:t>
            </w:r>
          </w:p>
        </w:tc>
      </w:tr>
      <w:tr w:rsidR="00111FE4" w:rsidTr="00AD2572">
        <w:trPr>
          <w:trHeight w:val="465"/>
        </w:trPr>
        <w:tc>
          <w:tcPr>
            <w:tcW w:w="2676" w:type="dxa"/>
          </w:tcPr>
          <w:p w:rsidR="00111FE4" w:rsidRDefault="00111FE4" w:rsidP="00AD2572">
            <w:pPr>
              <w:pStyle w:val="TableParagraph"/>
              <w:rPr>
                <w:sz w:val="18"/>
              </w:rPr>
            </w:pPr>
            <w:r>
              <w:rPr>
                <w:color w:val="32312F"/>
                <w:sz w:val="18"/>
              </w:rPr>
              <w:t>Concordo</w:t>
            </w:r>
            <w:r>
              <w:rPr>
                <w:color w:val="32312F"/>
                <w:spacing w:val="-5"/>
                <w:sz w:val="18"/>
              </w:rPr>
              <w:t xml:space="preserve"> </w:t>
            </w:r>
            <w:r>
              <w:rPr>
                <w:color w:val="32312F"/>
                <w:sz w:val="18"/>
              </w:rPr>
              <w:t>parcialmente</w:t>
            </w:r>
          </w:p>
        </w:tc>
        <w:tc>
          <w:tcPr>
            <w:tcW w:w="365" w:type="dxa"/>
          </w:tcPr>
          <w:p w:rsidR="00111FE4" w:rsidRDefault="00111FE4" w:rsidP="00AD2572">
            <w:pPr>
              <w:pStyle w:val="TableParagraph"/>
              <w:ind w:left="120"/>
              <w:rPr>
                <w:sz w:val="18"/>
              </w:rPr>
            </w:pPr>
            <w:r>
              <w:rPr>
                <w:color w:val="32312F"/>
                <w:sz w:val="18"/>
              </w:rPr>
              <w:t>4</w:t>
            </w:r>
          </w:p>
        </w:tc>
      </w:tr>
      <w:tr w:rsidR="00111FE4" w:rsidTr="00AD2572">
        <w:trPr>
          <w:trHeight w:val="465"/>
        </w:trPr>
        <w:tc>
          <w:tcPr>
            <w:tcW w:w="2676" w:type="dxa"/>
          </w:tcPr>
          <w:p w:rsidR="00111FE4" w:rsidRDefault="00111FE4" w:rsidP="00AD2572">
            <w:pPr>
              <w:pStyle w:val="TableParagraph"/>
              <w:rPr>
                <w:sz w:val="18"/>
              </w:rPr>
            </w:pPr>
            <w:r>
              <w:rPr>
                <w:color w:val="32312F"/>
                <w:sz w:val="18"/>
              </w:rPr>
              <w:t>Discordo</w:t>
            </w:r>
            <w:r>
              <w:rPr>
                <w:color w:val="32312F"/>
                <w:spacing w:val="-5"/>
                <w:sz w:val="18"/>
              </w:rPr>
              <w:t xml:space="preserve"> </w:t>
            </w:r>
            <w:r>
              <w:rPr>
                <w:color w:val="32312F"/>
                <w:sz w:val="18"/>
              </w:rPr>
              <w:t>parcialmente</w:t>
            </w:r>
          </w:p>
        </w:tc>
        <w:tc>
          <w:tcPr>
            <w:tcW w:w="365" w:type="dxa"/>
          </w:tcPr>
          <w:p w:rsidR="00111FE4" w:rsidRDefault="00111FE4" w:rsidP="00AD2572">
            <w:pPr>
              <w:pStyle w:val="TableParagraph"/>
              <w:ind w:left="120"/>
              <w:rPr>
                <w:sz w:val="18"/>
              </w:rPr>
            </w:pPr>
            <w:r>
              <w:rPr>
                <w:color w:val="32312F"/>
                <w:sz w:val="18"/>
              </w:rPr>
              <w:t>0</w:t>
            </w:r>
          </w:p>
        </w:tc>
      </w:tr>
      <w:tr w:rsidR="00111FE4" w:rsidTr="00AD2572">
        <w:trPr>
          <w:trHeight w:val="465"/>
        </w:trPr>
        <w:tc>
          <w:tcPr>
            <w:tcW w:w="2676" w:type="dxa"/>
          </w:tcPr>
          <w:p w:rsidR="00111FE4" w:rsidRDefault="00111FE4" w:rsidP="00AD2572">
            <w:pPr>
              <w:pStyle w:val="TableParagraph"/>
              <w:rPr>
                <w:sz w:val="18"/>
              </w:rPr>
            </w:pPr>
            <w:r>
              <w:rPr>
                <w:color w:val="32312F"/>
                <w:sz w:val="18"/>
              </w:rPr>
              <w:t>Discordo</w:t>
            </w:r>
            <w:r>
              <w:rPr>
                <w:color w:val="32312F"/>
                <w:spacing w:val="-4"/>
                <w:sz w:val="18"/>
              </w:rPr>
              <w:t xml:space="preserve"> </w:t>
            </w:r>
            <w:r>
              <w:rPr>
                <w:color w:val="32312F"/>
                <w:sz w:val="18"/>
              </w:rPr>
              <w:t>totalmente</w:t>
            </w:r>
          </w:p>
        </w:tc>
        <w:tc>
          <w:tcPr>
            <w:tcW w:w="365" w:type="dxa"/>
          </w:tcPr>
          <w:p w:rsidR="00111FE4" w:rsidRDefault="00111FE4" w:rsidP="00AD2572">
            <w:pPr>
              <w:pStyle w:val="TableParagraph"/>
              <w:ind w:left="120"/>
              <w:rPr>
                <w:sz w:val="18"/>
              </w:rPr>
            </w:pPr>
            <w:r>
              <w:rPr>
                <w:color w:val="32312F"/>
                <w:sz w:val="18"/>
              </w:rPr>
              <w:t>0</w:t>
            </w:r>
          </w:p>
        </w:tc>
      </w:tr>
      <w:tr w:rsidR="00111FE4" w:rsidTr="00AD2572">
        <w:trPr>
          <w:trHeight w:val="354"/>
        </w:trPr>
        <w:tc>
          <w:tcPr>
            <w:tcW w:w="2676" w:type="dxa"/>
          </w:tcPr>
          <w:p w:rsidR="00111FE4" w:rsidRDefault="00111FE4" w:rsidP="00AD2572">
            <w:pPr>
              <w:pStyle w:val="TableParagraph"/>
              <w:spacing w:before="115" w:line="219" w:lineRule="exact"/>
              <w:rPr>
                <w:sz w:val="18"/>
              </w:rPr>
            </w:pPr>
            <w:r>
              <w:rPr>
                <w:color w:val="32312F"/>
                <w:sz w:val="18"/>
              </w:rPr>
              <w:t>Não</w:t>
            </w:r>
            <w:r>
              <w:rPr>
                <w:color w:val="32312F"/>
                <w:spacing w:val="-2"/>
                <w:sz w:val="18"/>
              </w:rPr>
              <w:t xml:space="preserve"> </w:t>
            </w:r>
            <w:r>
              <w:rPr>
                <w:color w:val="32312F"/>
                <w:sz w:val="18"/>
              </w:rPr>
              <w:t>tenho</w:t>
            </w:r>
            <w:r>
              <w:rPr>
                <w:color w:val="32312F"/>
                <w:spacing w:val="-1"/>
                <w:sz w:val="18"/>
              </w:rPr>
              <w:t xml:space="preserve"> </w:t>
            </w:r>
            <w:r>
              <w:rPr>
                <w:color w:val="32312F"/>
                <w:sz w:val="18"/>
              </w:rPr>
              <w:t>opinião</w:t>
            </w:r>
            <w:r>
              <w:rPr>
                <w:color w:val="32312F"/>
                <w:spacing w:val="-1"/>
                <w:sz w:val="18"/>
              </w:rPr>
              <w:t xml:space="preserve"> </w:t>
            </w:r>
            <w:r>
              <w:rPr>
                <w:color w:val="32312F"/>
                <w:sz w:val="18"/>
              </w:rPr>
              <w:t>sobre</w:t>
            </w:r>
            <w:r>
              <w:rPr>
                <w:color w:val="32312F"/>
                <w:spacing w:val="-1"/>
                <w:sz w:val="18"/>
              </w:rPr>
              <w:t xml:space="preserve"> </w:t>
            </w:r>
            <w:r>
              <w:rPr>
                <w:color w:val="32312F"/>
                <w:sz w:val="18"/>
              </w:rPr>
              <w:t>esse…</w:t>
            </w:r>
          </w:p>
        </w:tc>
        <w:tc>
          <w:tcPr>
            <w:tcW w:w="365" w:type="dxa"/>
          </w:tcPr>
          <w:p w:rsidR="00111FE4" w:rsidRDefault="00111FE4" w:rsidP="00AD2572">
            <w:pPr>
              <w:pStyle w:val="TableParagraph"/>
              <w:spacing w:line="221" w:lineRule="exact"/>
              <w:ind w:left="120"/>
              <w:rPr>
                <w:sz w:val="18"/>
              </w:rPr>
            </w:pPr>
            <w:r>
              <w:rPr>
                <w:color w:val="32312F"/>
                <w:sz w:val="18"/>
              </w:rPr>
              <w:t>0</w:t>
            </w:r>
          </w:p>
        </w:tc>
      </w:tr>
    </w:tbl>
    <w:p w:rsidR="00111FE4" w:rsidRDefault="00111FE4" w:rsidP="00111FE4">
      <w:pPr>
        <w:pStyle w:val="Corpodetexto"/>
        <w:rPr>
          <w:sz w:val="34"/>
        </w:rPr>
      </w:pPr>
    </w:p>
    <w:p w:rsidR="00111FE4" w:rsidRDefault="00111FE4" w:rsidP="00111FE4">
      <w:pPr>
        <w:pStyle w:val="PargrafodaLista"/>
        <w:numPr>
          <w:ilvl w:val="0"/>
          <w:numId w:val="6"/>
        </w:numPr>
        <w:tabs>
          <w:tab w:val="left" w:pos="625"/>
        </w:tabs>
        <w:spacing w:before="229"/>
        <w:ind w:right="0"/>
        <w:rPr>
          <w:sz w:val="25"/>
        </w:rPr>
      </w:pPr>
      <w:r>
        <w:rPr>
          <w:noProof/>
          <w:lang w:val="pt-BR" w:eastAsia="pt-BR"/>
        </w:rPr>
        <w:drawing>
          <wp:anchor distT="0" distB="0" distL="0" distR="0" simplePos="0" relativeHeight="251685888" behindDoc="0" locked="0" layoutInCell="1" allowOverlap="1">
            <wp:simplePos x="0" y="0"/>
            <wp:positionH relativeFrom="page">
              <wp:posOffset>489092</wp:posOffset>
            </wp:positionH>
            <wp:positionV relativeFrom="paragraph">
              <wp:posOffset>-708255</wp:posOffset>
            </wp:positionV>
            <wp:extent cx="142875" cy="142875"/>
            <wp:effectExtent l="0" t="0" r="0" b="0"/>
            <wp:wrapNone/>
            <wp:docPr id="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pic:cNvPicPr/>
                  </pic:nvPicPr>
                  <pic:blipFill>
                    <a:blip r:embed="rId16" cstate="print"/>
                    <a:stretch>
                      <a:fillRect/>
                    </a:stretch>
                  </pic:blipFill>
                  <pic:spPr>
                    <a:xfrm>
                      <a:off x="0" y="0"/>
                      <a:ext cx="142875" cy="142875"/>
                    </a:xfrm>
                    <a:prstGeom prst="rect">
                      <a:avLst/>
                    </a:prstGeom>
                  </pic:spPr>
                </pic:pic>
              </a:graphicData>
            </a:graphic>
          </wp:anchor>
        </w:drawing>
      </w:r>
      <w:r>
        <w:rPr>
          <w:noProof/>
          <w:lang w:val="pt-BR" w:eastAsia="pt-BR"/>
        </w:rPr>
        <w:drawing>
          <wp:anchor distT="0" distB="0" distL="0" distR="0" simplePos="0" relativeHeight="251686912" behindDoc="0" locked="0" layoutInCell="1" allowOverlap="1">
            <wp:simplePos x="0" y="0"/>
            <wp:positionH relativeFrom="page">
              <wp:posOffset>489092</wp:posOffset>
            </wp:positionH>
            <wp:positionV relativeFrom="paragraph">
              <wp:posOffset>-412850</wp:posOffset>
            </wp:positionV>
            <wp:extent cx="142875" cy="142875"/>
            <wp:effectExtent l="0" t="0" r="0" b="0"/>
            <wp:wrapNone/>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11" cstate="print"/>
                    <a:stretch>
                      <a:fillRect/>
                    </a:stretch>
                  </pic:blipFill>
                  <pic:spPr>
                    <a:xfrm>
                      <a:off x="0" y="0"/>
                      <a:ext cx="142875" cy="142875"/>
                    </a:xfrm>
                    <a:prstGeom prst="rect">
                      <a:avLst/>
                    </a:prstGeom>
                  </pic:spPr>
                </pic:pic>
              </a:graphicData>
            </a:graphic>
          </wp:anchor>
        </w:drawing>
      </w:r>
      <w:r>
        <w:rPr>
          <w:noProof/>
          <w:lang w:val="pt-BR" w:eastAsia="pt-BR"/>
        </w:rPr>
        <w:drawing>
          <wp:anchor distT="0" distB="0" distL="0" distR="0" simplePos="0" relativeHeight="251688960" behindDoc="0" locked="0" layoutInCell="1" allowOverlap="1">
            <wp:simplePos x="0" y="0"/>
            <wp:positionH relativeFrom="page">
              <wp:posOffset>489092</wp:posOffset>
            </wp:positionH>
            <wp:positionV relativeFrom="paragraph">
              <wp:posOffset>530539</wp:posOffset>
            </wp:positionV>
            <wp:extent cx="142875" cy="142875"/>
            <wp:effectExtent l="0" t="0" r="0" b="0"/>
            <wp:wrapNone/>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12" cstate="print"/>
                    <a:stretch>
                      <a:fillRect/>
                    </a:stretch>
                  </pic:blipFill>
                  <pic:spPr>
                    <a:xfrm>
                      <a:off x="0" y="0"/>
                      <a:ext cx="142875" cy="142875"/>
                    </a:xfrm>
                    <a:prstGeom prst="rect">
                      <a:avLst/>
                    </a:prstGeom>
                  </pic:spPr>
                </pic:pic>
              </a:graphicData>
            </a:graphic>
          </wp:anchor>
        </w:drawing>
      </w:r>
      <w:r>
        <w:rPr>
          <w:noProof/>
          <w:lang w:val="pt-BR" w:eastAsia="pt-BR"/>
        </w:rPr>
        <w:drawing>
          <wp:anchor distT="0" distB="0" distL="0" distR="0" simplePos="0" relativeHeight="251689984" behindDoc="0" locked="0" layoutInCell="1" allowOverlap="1">
            <wp:simplePos x="0" y="0"/>
            <wp:positionH relativeFrom="page">
              <wp:posOffset>489092</wp:posOffset>
            </wp:positionH>
            <wp:positionV relativeFrom="paragraph">
              <wp:posOffset>825945</wp:posOffset>
            </wp:positionV>
            <wp:extent cx="142875" cy="142875"/>
            <wp:effectExtent l="0" t="0" r="0" b="0"/>
            <wp:wrapNone/>
            <wp:docPr id="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png"/>
                    <pic:cNvPicPr/>
                  </pic:nvPicPr>
                  <pic:blipFill>
                    <a:blip r:embed="rId13" cstate="print"/>
                    <a:stretch>
                      <a:fillRect/>
                    </a:stretch>
                  </pic:blipFill>
                  <pic:spPr>
                    <a:xfrm>
                      <a:off x="0" y="0"/>
                      <a:ext cx="142875" cy="142875"/>
                    </a:xfrm>
                    <a:prstGeom prst="rect">
                      <a:avLst/>
                    </a:prstGeom>
                  </pic:spPr>
                </pic:pic>
              </a:graphicData>
            </a:graphic>
          </wp:anchor>
        </w:drawing>
      </w:r>
      <w:r>
        <w:rPr>
          <w:noProof/>
          <w:lang w:val="pt-BR" w:eastAsia="pt-BR"/>
        </w:rPr>
        <w:drawing>
          <wp:anchor distT="0" distB="0" distL="0" distR="0" simplePos="0" relativeHeight="251691008" behindDoc="0" locked="0" layoutInCell="1" allowOverlap="1">
            <wp:simplePos x="0" y="0"/>
            <wp:positionH relativeFrom="page">
              <wp:posOffset>489092</wp:posOffset>
            </wp:positionH>
            <wp:positionV relativeFrom="paragraph">
              <wp:posOffset>1121350</wp:posOffset>
            </wp:positionV>
            <wp:extent cx="142875" cy="142875"/>
            <wp:effectExtent l="0" t="0" r="0" b="0"/>
            <wp:wrapNone/>
            <wp:docPr id="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pic:cNvPicPr/>
                  </pic:nvPicPr>
                  <pic:blipFill>
                    <a:blip r:embed="rId14" cstate="print"/>
                    <a:stretch>
                      <a:fillRect/>
                    </a:stretch>
                  </pic:blipFill>
                  <pic:spPr>
                    <a:xfrm>
                      <a:off x="0" y="0"/>
                      <a:ext cx="142875" cy="142875"/>
                    </a:xfrm>
                    <a:prstGeom prst="rect">
                      <a:avLst/>
                    </a:prstGeom>
                  </pic:spPr>
                </pic:pic>
              </a:graphicData>
            </a:graphic>
          </wp:anchor>
        </w:drawing>
      </w:r>
      <w:r>
        <w:rPr>
          <w:noProof/>
          <w:lang w:val="pt-BR" w:eastAsia="pt-BR"/>
        </w:rPr>
        <w:drawing>
          <wp:anchor distT="0" distB="0" distL="0" distR="0" simplePos="0" relativeHeight="251692032" behindDoc="0" locked="0" layoutInCell="1" allowOverlap="1">
            <wp:simplePos x="0" y="0"/>
            <wp:positionH relativeFrom="page">
              <wp:posOffset>489092</wp:posOffset>
            </wp:positionH>
            <wp:positionV relativeFrom="paragraph">
              <wp:posOffset>1416754</wp:posOffset>
            </wp:positionV>
            <wp:extent cx="142874" cy="142875"/>
            <wp:effectExtent l="0" t="0" r="0" b="0"/>
            <wp:wrapNone/>
            <wp:docPr id="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png"/>
                    <pic:cNvPicPr/>
                  </pic:nvPicPr>
                  <pic:blipFill>
                    <a:blip r:embed="rId16" cstate="print"/>
                    <a:stretch>
                      <a:fillRect/>
                    </a:stretch>
                  </pic:blipFill>
                  <pic:spPr>
                    <a:xfrm>
                      <a:off x="0" y="0"/>
                      <a:ext cx="142874" cy="142875"/>
                    </a:xfrm>
                    <a:prstGeom prst="rect">
                      <a:avLst/>
                    </a:prstGeom>
                  </pic:spPr>
                </pic:pic>
              </a:graphicData>
            </a:graphic>
          </wp:anchor>
        </w:drawing>
      </w:r>
      <w:r>
        <w:rPr>
          <w:noProof/>
          <w:lang w:val="pt-BR" w:eastAsia="pt-BR"/>
        </w:rPr>
        <w:drawing>
          <wp:anchor distT="0" distB="0" distL="0" distR="0" simplePos="0" relativeHeight="251694080" behindDoc="0" locked="0" layoutInCell="1" allowOverlap="1">
            <wp:simplePos x="0" y="0"/>
            <wp:positionH relativeFrom="page">
              <wp:posOffset>3871956</wp:posOffset>
            </wp:positionH>
            <wp:positionV relativeFrom="paragraph">
              <wp:posOffset>463836</wp:posOffset>
            </wp:positionV>
            <wp:extent cx="2857501" cy="1428750"/>
            <wp:effectExtent l="0" t="0" r="0" b="0"/>
            <wp:wrapNone/>
            <wp:docPr id="6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png"/>
                    <pic:cNvPicPr/>
                  </pic:nvPicPr>
                  <pic:blipFill>
                    <a:blip r:embed="rId17" cstate="print"/>
                    <a:stretch>
                      <a:fillRect/>
                    </a:stretch>
                  </pic:blipFill>
                  <pic:spPr>
                    <a:xfrm>
                      <a:off x="0" y="0"/>
                      <a:ext cx="2857501" cy="1428750"/>
                    </a:xfrm>
                    <a:prstGeom prst="rect">
                      <a:avLst/>
                    </a:prstGeom>
                  </pic:spPr>
                </pic:pic>
              </a:graphicData>
            </a:graphic>
          </wp:anchor>
        </w:drawing>
      </w:r>
      <w:r>
        <w:rPr>
          <w:color w:val="32312F"/>
          <w:sz w:val="25"/>
        </w:rPr>
        <w:t>A</w:t>
      </w:r>
      <w:r>
        <w:rPr>
          <w:color w:val="32312F"/>
          <w:spacing w:val="13"/>
          <w:sz w:val="25"/>
        </w:rPr>
        <w:t xml:space="preserve"> </w:t>
      </w:r>
      <w:r>
        <w:rPr>
          <w:color w:val="32312F"/>
          <w:sz w:val="25"/>
        </w:rPr>
        <w:t>atividade</w:t>
      </w:r>
      <w:r>
        <w:rPr>
          <w:color w:val="32312F"/>
          <w:spacing w:val="13"/>
          <w:sz w:val="25"/>
        </w:rPr>
        <w:t xml:space="preserve"> </w:t>
      </w:r>
      <w:r>
        <w:rPr>
          <w:color w:val="32312F"/>
          <w:sz w:val="25"/>
        </w:rPr>
        <w:t>de</w:t>
      </w:r>
      <w:r>
        <w:rPr>
          <w:color w:val="32312F"/>
          <w:spacing w:val="13"/>
          <w:sz w:val="25"/>
        </w:rPr>
        <w:t xml:space="preserve"> </w:t>
      </w:r>
      <w:r>
        <w:rPr>
          <w:color w:val="32312F"/>
          <w:sz w:val="25"/>
        </w:rPr>
        <w:t>auditoria</w:t>
      </w:r>
      <w:r>
        <w:rPr>
          <w:color w:val="32312F"/>
          <w:spacing w:val="13"/>
          <w:sz w:val="25"/>
        </w:rPr>
        <w:t xml:space="preserve"> </w:t>
      </w:r>
      <w:r>
        <w:rPr>
          <w:color w:val="32312F"/>
          <w:sz w:val="25"/>
        </w:rPr>
        <w:t>interna</w:t>
      </w:r>
      <w:r>
        <w:rPr>
          <w:color w:val="32312F"/>
          <w:spacing w:val="13"/>
          <w:sz w:val="25"/>
        </w:rPr>
        <w:t xml:space="preserve"> </w:t>
      </w:r>
      <w:r>
        <w:rPr>
          <w:color w:val="32312F"/>
          <w:sz w:val="25"/>
        </w:rPr>
        <w:t>agrega</w:t>
      </w:r>
      <w:r>
        <w:rPr>
          <w:color w:val="32312F"/>
          <w:spacing w:val="13"/>
          <w:sz w:val="25"/>
        </w:rPr>
        <w:t xml:space="preserve"> </w:t>
      </w:r>
      <w:r>
        <w:rPr>
          <w:color w:val="32312F"/>
          <w:sz w:val="25"/>
        </w:rPr>
        <w:t>valor</w:t>
      </w:r>
      <w:r>
        <w:rPr>
          <w:color w:val="32312F"/>
          <w:spacing w:val="13"/>
          <w:sz w:val="25"/>
        </w:rPr>
        <w:t xml:space="preserve"> </w:t>
      </w:r>
      <w:r>
        <w:rPr>
          <w:color w:val="32312F"/>
          <w:sz w:val="25"/>
        </w:rPr>
        <w:t>à</w:t>
      </w:r>
      <w:r>
        <w:rPr>
          <w:color w:val="32312F"/>
          <w:spacing w:val="13"/>
          <w:sz w:val="25"/>
        </w:rPr>
        <w:t xml:space="preserve"> </w:t>
      </w:r>
      <w:r>
        <w:rPr>
          <w:color w:val="32312F"/>
          <w:sz w:val="25"/>
        </w:rPr>
        <w:t>gestão.</w:t>
      </w:r>
    </w:p>
    <w:p w:rsidR="00111FE4" w:rsidRDefault="00111FE4" w:rsidP="00111FE4">
      <w:pPr>
        <w:pStyle w:val="Corpodetexto"/>
        <w:spacing w:before="4"/>
        <w:rPr>
          <w:sz w:val="15"/>
        </w:rPr>
      </w:pPr>
    </w:p>
    <w:tbl>
      <w:tblPr>
        <w:tblStyle w:val="TableNormal"/>
        <w:tblW w:w="0" w:type="auto"/>
        <w:tblInd w:w="932" w:type="dxa"/>
        <w:tblLayout w:type="fixed"/>
        <w:tblLook w:val="01E0"/>
      </w:tblPr>
      <w:tblGrid>
        <w:gridCol w:w="2676"/>
        <w:gridCol w:w="365"/>
      </w:tblGrid>
      <w:tr w:rsidR="00111FE4" w:rsidTr="00AD2572">
        <w:trPr>
          <w:trHeight w:val="352"/>
        </w:trPr>
        <w:tc>
          <w:tcPr>
            <w:tcW w:w="2676" w:type="dxa"/>
          </w:tcPr>
          <w:p w:rsidR="00111FE4" w:rsidRDefault="00111FE4" w:rsidP="00AD2572">
            <w:pPr>
              <w:pStyle w:val="TableParagraph"/>
              <w:rPr>
                <w:sz w:val="18"/>
              </w:rPr>
            </w:pPr>
            <w:r>
              <w:rPr>
                <w:color w:val="32312F"/>
                <w:sz w:val="18"/>
              </w:rPr>
              <w:t>Concordo</w:t>
            </w:r>
            <w:r>
              <w:rPr>
                <w:color w:val="32312F"/>
                <w:spacing w:val="-4"/>
                <w:sz w:val="18"/>
              </w:rPr>
              <w:t xml:space="preserve"> </w:t>
            </w:r>
            <w:r>
              <w:rPr>
                <w:color w:val="32312F"/>
                <w:sz w:val="18"/>
              </w:rPr>
              <w:t>totalmente</w:t>
            </w:r>
          </w:p>
        </w:tc>
        <w:tc>
          <w:tcPr>
            <w:tcW w:w="365" w:type="dxa"/>
          </w:tcPr>
          <w:p w:rsidR="00111FE4" w:rsidRDefault="00111FE4" w:rsidP="00AD2572">
            <w:pPr>
              <w:pStyle w:val="TableParagraph"/>
              <w:ind w:left="120"/>
              <w:rPr>
                <w:sz w:val="18"/>
              </w:rPr>
            </w:pPr>
            <w:r>
              <w:rPr>
                <w:color w:val="32312F"/>
                <w:sz w:val="18"/>
              </w:rPr>
              <w:t>11</w:t>
            </w:r>
          </w:p>
        </w:tc>
      </w:tr>
      <w:tr w:rsidR="00111FE4" w:rsidTr="00AD2572">
        <w:trPr>
          <w:trHeight w:val="465"/>
        </w:trPr>
        <w:tc>
          <w:tcPr>
            <w:tcW w:w="2676" w:type="dxa"/>
          </w:tcPr>
          <w:p w:rsidR="00111FE4" w:rsidRDefault="00111FE4" w:rsidP="00AD2572">
            <w:pPr>
              <w:pStyle w:val="TableParagraph"/>
              <w:rPr>
                <w:sz w:val="18"/>
              </w:rPr>
            </w:pPr>
            <w:r>
              <w:rPr>
                <w:color w:val="32312F"/>
                <w:sz w:val="18"/>
              </w:rPr>
              <w:t>Concordo</w:t>
            </w:r>
            <w:r>
              <w:rPr>
                <w:color w:val="32312F"/>
                <w:spacing w:val="-5"/>
                <w:sz w:val="18"/>
              </w:rPr>
              <w:t xml:space="preserve"> </w:t>
            </w:r>
            <w:r>
              <w:rPr>
                <w:color w:val="32312F"/>
                <w:sz w:val="18"/>
              </w:rPr>
              <w:t>parcialmente</w:t>
            </w:r>
          </w:p>
        </w:tc>
        <w:tc>
          <w:tcPr>
            <w:tcW w:w="365" w:type="dxa"/>
          </w:tcPr>
          <w:p w:rsidR="00111FE4" w:rsidRDefault="00111FE4" w:rsidP="00AD2572">
            <w:pPr>
              <w:pStyle w:val="TableParagraph"/>
              <w:ind w:left="120"/>
              <w:rPr>
                <w:sz w:val="18"/>
              </w:rPr>
            </w:pPr>
            <w:r>
              <w:rPr>
                <w:color w:val="32312F"/>
                <w:sz w:val="18"/>
              </w:rPr>
              <w:t>2</w:t>
            </w:r>
          </w:p>
        </w:tc>
      </w:tr>
      <w:tr w:rsidR="00111FE4" w:rsidTr="00AD2572">
        <w:trPr>
          <w:trHeight w:val="465"/>
        </w:trPr>
        <w:tc>
          <w:tcPr>
            <w:tcW w:w="2676" w:type="dxa"/>
          </w:tcPr>
          <w:p w:rsidR="00111FE4" w:rsidRDefault="00111FE4" w:rsidP="00AD2572">
            <w:pPr>
              <w:pStyle w:val="TableParagraph"/>
              <w:rPr>
                <w:sz w:val="18"/>
              </w:rPr>
            </w:pPr>
            <w:r>
              <w:rPr>
                <w:color w:val="32312F"/>
                <w:sz w:val="18"/>
              </w:rPr>
              <w:t>Discordo</w:t>
            </w:r>
            <w:r>
              <w:rPr>
                <w:color w:val="32312F"/>
                <w:spacing w:val="-5"/>
                <w:sz w:val="18"/>
              </w:rPr>
              <w:t xml:space="preserve"> </w:t>
            </w:r>
            <w:r>
              <w:rPr>
                <w:color w:val="32312F"/>
                <w:sz w:val="18"/>
              </w:rPr>
              <w:t>parcialmente</w:t>
            </w:r>
          </w:p>
        </w:tc>
        <w:tc>
          <w:tcPr>
            <w:tcW w:w="365" w:type="dxa"/>
          </w:tcPr>
          <w:p w:rsidR="00111FE4" w:rsidRDefault="00111FE4" w:rsidP="00AD2572">
            <w:pPr>
              <w:pStyle w:val="TableParagraph"/>
              <w:ind w:left="120"/>
              <w:rPr>
                <w:sz w:val="18"/>
              </w:rPr>
            </w:pPr>
            <w:r>
              <w:rPr>
                <w:color w:val="32312F"/>
                <w:sz w:val="18"/>
              </w:rPr>
              <w:t>1</w:t>
            </w:r>
          </w:p>
        </w:tc>
      </w:tr>
      <w:tr w:rsidR="00111FE4" w:rsidTr="00AD2572">
        <w:trPr>
          <w:trHeight w:val="465"/>
        </w:trPr>
        <w:tc>
          <w:tcPr>
            <w:tcW w:w="2676" w:type="dxa"/>
          </w:tcPr>
          <w:p w:rsidR="00111FE4" w:rsidRDefault="00111FE4" w:rsidP="00AD2572">
            <w:pPr>
              <w:pStyle w:val="TableParagraph"/>
              <w:rPr>
                <w:sz w:val="18"/>
              </w:rPr>
            </w:pPr>
            <w:r>
              <w:rPr>
                <w:color w:val="32312F"/>
                <w:sz w:val="18"/>
              </w:rPr>
              <w:t>Discordo</w:t>
            </w:r>
            <w:r>
              <w:rPr>
                <w:color w:val="32312F"/>
                <w:spacing w:val="-4"/>
                <w:sz w:val="18"/>
              </w:rPr>
              <w:t xml:space="preserve"> </w:t>
            </w:r>
            <w:r>
              <w:rPr>
                <w:color w:val="32312F"/>
                <w:sz w:val="18"/>
              </w:rPr>
              <w:t>totalmente</w:t>
            </w:r>
          </w:p>
        </w:tc>
        <w:tc>
          <w:tcPr>
            <w:tcW w:w="365" w:type="dxa"/>
          </w:tcPr>
          <w:p w:rsidR="00111FE4" w:rsidRDefault="00111FE4" w:rsidP="00AD2572">
            <w:pPr>
              <w:pStyle w:val="TableParagraph"/>
              <w:ind w:left="120"/>
              <w:rPr>
                <w:sz w:val="18"/>
              </w:rPr>
            </w:pPr>
            <w:r>
              <w:rPr>
                <w:color w:val="32312F"/>
                <w:sz w:val="18"/>
              </w:rPr>
              <w:t>0</w:t>
            </w:r>
          </w:p>
        </w:tc>
      </w:tr>
      <w:tr w:rsidR="00111FE4" w:rsidTr="00AD2572">
        <w:trPr>
          <w:trHeight w:val="358"/>
        </w:trPr>
        <w:tc>
          <w:tcPr>
            <w:tcW w:w="2676" w:type="dxa"/>
          </w:tcPr>
          <w:p w:rsidR="00111FE4" w:rsidRDefault="00111FE4" w:rsidP="00AD2572">
            <w:pPr>
              <w:pStyle w:val="TableParagraph"/>
              <w:spacing w:before="109" w:line="229" w:lineRule="exact"/>
              <w:rPr>
                <w:sz w:val="18"/>
              </w:rPr>
            </w:pPr>
            <w:r>
              <w:rPr>
                <w:color w:val="32312F"/>
                <w:position w:val="1"/>
                <w:sz w:val="18"/>
              </w:rPr>
              <w:t>Não</w:t>
            </w:r>
            <w:r>
              <w:rPr>
                <w:color w:val="32312F"/>
                <w:spacing w:val="-2"/>
                <w:position w:val="1"/>
                <w:sz w:val="18"/>
              </w:rPr>
              <w:t xml:space="preserve"> </w:t>
            </w:r>
            <w:r>
              <w:rPr>
                <w:color w:val="32312F"/>
                <w:position w:val="1"/>
                <w:sz w:val="18"/>
              </w:rPr>
              <w:t>tenho</w:t>
            </w:r>
            <w:r>
              <w:rPr>
                <w:color w:val="32312F"/>
                <w:spacing w:val="-1"/>
                <w:position w:val="1"/>
                <w:sz w:val="18"/>
              </w:rPr>
              <w:t xml:space="preserve"> </w:t>
            </w:r>
            <w:r>
              <w:rPr>
                <w:color w:val="32312F"/>
                <w:position w:val="1"/>
                <w:sz w:val="18"/>
              </w:rPr>
              <w:t>opinião</w:t>
            </w:r>
            <w:r>
              <w:rPr>
                <w:color w:val="32312F"/>
                <w:spacing w:val="-1"/>
                <w:position w:val="1"/>
                <w:sz w:val="18"/>
              </w:rPr>
              <w:t xml:space="preserve"> </w:t>
            </w:r>
            <w:r>
              <w:rPr>
                <w:color w:val="32312F"/>
                <w:position w:val="1"/>
                <w:sz w:val="18"/>
              </w:rPr>
              <w:t>sobre</w:t>
            </w:r>
            <w:r>
              <w:rPr>
                <w:color w:val="32312F"/>
                <w:spacing w:val="-1"/>
                <w:position w:val="1"/>
                <w:sz w:val="18"/>
              </w:rPr>
              <w:t xml:space="preserve"> </w:t>
            </w:r>
            <w:r>
              <w:rPr>
                <w:color w:val="32312F"/>
                <w:position w:val="1"/>
                <w:sz w:val="18"/>
              </w:rPr>
              <w:t>esse</w:t>
            </w:r>
            <w:r>
              <w:rPr>
                <w:color w:val="32312F"/>
                <w:sz w:val="18"/>
              </w:rPr>
              <w:t>…</w:t>
            </w:r>
          </w:p>
        </w:tc>
        <w:tc>
          <w:tcPr>
            <w:tcW w:w="365" w:type="dxa"/>
          </w:tcPr>
          <w:p w:rsidR="00111FE4" w:rsidRDefault="00111FE4" w:rsidP="00AD2572">
            <w:pPr>
              <w:pStyle w:val="TableParagraph"/>
              <w:spacing w:line="226" w:lineRule="exact"/>
              <w:ind w:left="120"/>
              <w:rPr>
                <w:sz w:val="18"/>
              </w:rPr>
            </w:pPr>
            <w:r>
              <w:rPr>
                <w:color w:val="32312F"/>
                <w:sz w:val="18"/>
              </w:rPr>
              <w:t>0</w:t>
            </w:r>
          </w:p>
        </w:tc>
      </w:tr>
    </w:tbl>
    <w:p w:rsidR="00111FE4" w:rsidRDefault="00111FE4" w:rsidP="00111FE4"/>
    <w:p w:rsidR="0045554B" w:rsidRPr="007641DE" w:rsidRDefault="0045554B" w:rsidP="0045554B">
      <w:pPr>
        <w:pStyle w:val="Corpodetexto"/>
        <w:ind w:left="-426" w:right="67" w:firstLine="710"/>
        <w:rPr>
          <w:color w:val="FF0000"/>
          <w:sz w:val="18"/>
          <w:szCs w:val="18"/>
        </w:rPr>
      </w:pPr>
    </w:p>
    <w:sectPr w:rsidR="0045554B" w:rsidRPr="007641DE" w:rsidSect="00C3458B">
      <w:footerReference w:type="default" r:id="rId21"/>
      <w:type w:val="continuous"/>
      <w:pgSz w:w="11910" w:h="16840"/>
      <w:pgMar w:top="1580" w:right="1137" w:bottom="280" w:left="10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7E8C" w:rsidRDefault="00107E8C" w:rsidP="006E1796">
      <w:r>
        <w:separator/>
      </w:r>
    </w:p>
  </w:endnote>
  <w:endnote w:type="continuationSeparator" w:id="0">
    <w:p w:rsidR="00107E8C" w:rsidRDefault="00107E8C" w:rsidP="006E1796">
      <w:r>
        <w:continuationSeparator/>
      </w:r>
    </w:p>
  </w:endnote>
</w:endnotes>
</file>

<file path=word/fontTable.xml><?xml version="1.0" encoding="utf-8"?>
<w:fonts xmlns:r="http://schemas.openxmlformats.org/officeDocument/2006/relationships" xmlns:w="http://schemas.openxmlformats.org/wordprocessingml/2006/main">
  <w:font w:name="Gadugi">
    <w:panose1 w:val="020B0502040204020203"/>
    <w:charset w:val="00"/>
    <w:family w:val="swiss"/>
    <w:pitch w:val="variable"/>
    <w:sig w:usb0="80000003" w:usb1="02000000" w:usb2="00003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Segoe UI Semibold">
    <w:altName w:val="Segoe UI Semibold"/>
    <w:panose1 w:val="020B07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E8C" w:rsidRDefault="004F4025">
    <w:pPr>
      <w:pStyle w:val="Corpodetexto"/>
      <w:spacing w:line="14" w:lineRule="auto"/>
      <w:rPr>
        <w:sz w:val="16"/>
      </w:rPr>
    </w:pPr>
    <w:r w:rsidRPr="004F4025">
      <w:pict>
        <v:shapetype id="_x0000_t202" coordsize="21600,21600" o:spt="202" path="m,l,21600r21600,l21600,xe">
          <v:stroke joinstyle="miter"/>
          <v:path gradientshapeok="t" o:connecttype="rect"/>
        </v:shapetype>
        <v:shape id="_x0000_s2052" type="#_x0000_t202" style="position:absolute;margin-left:527.2pt;margin-top:770.55pt;width:13.75pt;height:14.15pt;z-index:-251658752;mso-position-horizontal-relative:page;mso-position-vertical-relative:page" filled="f" stroked="f">
          <v:textbox style="mso-next-textbox:#_x0000_s2052" inset="0,0,0,0">
            <w:txbxContent>
              <w:p w:rsidR="00107E8C" w:rsidRDefault="004F4025">
                <w:pPr>
                  <w:spacing w:before="22"/>
                  <w:ind w:left="40"/>
                  <w:rPr>
                    <w:sz w:val="18"/>
                  </w:rPr>
                </w:pPr>
                <w:r>
                  <w:fldChar w:fldCharType="begin"/>
                </w:r>
                <w:r w:rsidR="00107E8C">
                  <w:rPr>
                    <w:sz w:val="18"/>
                  </w:rPr>
                  <w:instrText xml:space="preserve"> PAGE </w:instrText>
                </w:r>
                <w:r>
                  <w:fldChar w:fldCharType="separate"/>
                </w:r>
                <w:r w:rsidR="00111FE4">
                  <w:rPr>
                    <w:noProof/>
                    <w:sz w:val="18"/>
                  </w:rPr>
                  <w:t>2</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E8C" w:rsidRDefault="00107E8C">
    <w:pPr>
      <w:pStyle w:val="Corpodetexto"/>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7E8C" w:rsidRDefault="00107E8C" w:rsidP="006E1796">
      <w:r>
        <w:separator/>
      </w:r>
    </w:p>
  </w:footnote>
  <w:footnote w:type="continuationSeparator" w:id="0">
    <w:p w:rsidR="00107E8C" w:rsidRDefault="00107E8C" w:rsidP="006E17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E365C"/>
    <w:multiLevelType w:val="hybridMultilevel"/>
    <w:tmpl w:val="958EF57C"/>
    <w:lvl w:ilvl="0" w:tplc="2BCEEF9E">
      <w:start w:val="1"/>
      <w:numFmt w:val="upperRoman"/>
      <w:lvlText w:val="%1"/>
      <w:lvlJc w:val="left"/>
      <w:pPr>
        <w:ind w:left="113" w:hanging="207"/>
      </w:pPr>
      <w:rPr>
        <w:rFonts w:ascii="Gadugi" w:eastAsia="Gadugi" w:hAnsi="Gadugi" w:cs="Gadugi" w:hint="default"/>
        <w:b/>
        <w:bCs/>
        <w:w w:val="100"/>
        <w:sz w:val="20"/>
        <w:szCs w:val="20"/>
        <w:lang w:val="pt-PT" w:eastAsia="pt-PT" w:bidi="pt-PT"/>
      </w:rPr>
    </w:lvl>
    <w:lvl w:ilvl="1" w:tplc="2480C616">
      <w:numFmt w:val="bullet"/>
      <w:lvlText w:val="•"/>
      <w:lvlJc w:val="left"/>
      <w:pPr>
        <w:ind w:left="1106" w:hanging="207"/>
      </w:pPr>
      <w:rPr>
        <w:rFonts w:hint="default"/>
        <w:lang w:val="pt-PT" w:eastAsia="pt-PT" w:bidi="pt-PT"/>
      </w:rPr>
    </w:lvl>
    <w:lvl w:ilvl="2" w:tplc="CE80B2DA">
      <w:numFmt w:val="bullet"/>
      <w:lvlText w:val="•"/>
      <w:lvlJc w:val="left"/>
      <w:pPr>
        <w:ind w:left="2093" w:hanging="207"/>
      </w:pPr>
      <w:rPr>
        <w:rFonts w:hint="default"/>
        <w:lang w:val="pt-PT" w:eastAsia="pt-PT" w:bidi="pt-PT"/>
      </w:rPr>
    </w:lvl>
    <w:lvl w:ilvl="3" w:tplc="E0165038">
      <w:numFmt w:val="bullet"/>
      <w:lvlText w:val="•"/>
      <w:lvlJc w:val="left"/>
      <w:pPr>
        <w:ind w:left="3080" w:hanging="207"/>
      </w:pPr>
      <w:rPr>
        <w:rFonts w:hint="default"/>
        <w:lang w:val="pt-PT" w:eastAsia="pt-PT" w:bidi="pt-PT"/>
      </w:rPr>
    </w:lvl>
    <w:lvl w:ilvl="4" w:tplc="E688A2AA">
      <w:numFmt w:val="bullet"/>
      <w:lvlText w:val="•"/>
      <w:lvlJc w:val="left"/>
      <w:pPr>
        <w:ind w:left="4067" w:hanging="207"/>
      </w:pPr>
      <w:rPr>
        <w:rFonts w:hint="default"/>
        <w:lang w:val="pt-PT" w:eastAsia="pt-PT" w:bidi="pt-PT"/>
      </w:rPr>
    </w:lvl>
    <w:lvl w:ilvl="5" w:tplc="BD0E4FC6">
      <w:numFmt w:val="bullet"/>
      <w:lvlText w:val="•"/>
      <w:lvlJc w:val="left"/>
      <w:pPr>
        <w:ind w:left="5054" w:hanging="207"/>
      </w:pPr>
      <w:rPr>
        <w:rFonts w:hint="default"/>
        <w:lang w:val="pt-PT" w:eastAsia="pt-PT" w:bidi="pt-PT"/>
      </w:rPr>
    </w:lvl>
    <w:lvl w:ilvl="6" w:tplc="F0B848DC">
      <w:numFmt w:val="bullet"/>
      <w:lvlText w:val="•"/>
      <w:lvlJc w:val="left"/>
      <w:pPr>
        <w:ind w:left="6041" w:hanging="207"/>
      </w:pPr>
      <w:rPr>
        <w:rFonts w:hint="default"/>
        <w:lang w:val="pt-PT" w:eastAsia="pt-PT" w:bidi="pt-PT"/>
      </w:rPr>
    </w:lvl>
    <w:lvl w:ilvl="7" w:tplc="B8869AE8">
      <w:numFmt w:val="bullet"/>
      <w:lvlText w:val="•"/>
      <w:lvlJc w:val="left"/>
      <w:pPr>
        <w:ind w:left="7028" w:hanging="207"/>
      </w:pPr>
      <w:rPr>
        <w:rFonts w:hint="default"/>
        <w:lang w:val="pt-PT" w:eastAsia="pt-PT" w:bidi="pt-PT"/>
      </w:rPr>
    </w:lvl>
    <w:lvl w:ilvl="8" w:tplc="3DD22440">
      <w:numFmt w:val="bullet"/>
      <w:lvlText w:val="•"/>
      <w:lvlJc w:val="left"/>
      <w:pPr>
        <w:ind w:left="8015" w:hanging="207"/>
      </w:pPr>
      <w:rPr>
        <w:rFonts w:hint="default"/>
        <w:lang w:val="pt-PT" w:eastAsia="pt-PT" w:bidi="pt-PT"/>
      </w:rPr>
    </w:lvl>
  </w:abstractNum>
  <w:abstractNum w:abstractNumId="1">
    <w:nsid w:val="0AF61DDB"/>
    <w:multiLevelType w:val="hybridMultilevel"/>
    <w:tmpl w:val="958EF57C"/>
    <w:lvl w:ilvl="0" w:tplc="2BCEEF9E">
      <w:start w:val="1"/>
      <w:numFmt w:val="upperRoman"/>
      <w:lvlText w:val="%1"/>
      <w:lvlJc w:val="left"/>
      <w:pPr>
        <w:ind w:left="113" w:hanging="207"/>
      </w:pPr>
      <w:rPr>
        <w:rFonts w:ascii="Gadugi" w:eastAsia="Gadugi" w:hAnsi="Gadugi" w:cs="Gadugi" w:hint="default"/>
        <w:b/>
        <w:bCs/>
        <w:w w:val="100"/>
        <w:sz w:val="20"/>
        <w:szCs w:val="20"/>
        <w:lang w:val="pt-PT" w:eastAsia="pt-PT" w:bidi="pt-PT"/>
      </w:rPr>
    </w:lvl>
    <w:lvl w:ilvl="1" w:tplc="2480C616">
      <w:numFmt w:val="bullet"/>
      <w:lvlText w:val="•"/>
      <w:lvlJc w:val="left"/>
      <w:pPr>
        <w:ind w:left="1106" w:hanging="207"/>
      </w:pPr>
      <w:rPr>
        <w:rFonts w:hint="default"/>
        <w:lang w:val="pt-PT" w:eastAsia="pt-PT" w:bidi="pt-PT"/>
      </w:rPr>
    </w:lvl>
    <w:lvl w:ilvl="2" w:tplc="CE80B2DA">
      <w:numFmt w:val="bullet"/>
      <w:lvlText w:val="•"/>
      <w:lvlJc w:val="left"/>
      <w:pPr>
        <w:ind w:left="2093" w:hanging="207"/>
      </w:pPr>
      <w:rPr>
        <w:rFonts w:hint="default"/>
        <w:lang w:val="pt-PT" w:eastAsia="pt-PT" w:bidi="pt-PT"/>
      </w:rPr>
    </w:lvl>
    <w:lvl w:ilvl="3" w:tplc="E0165038">
      <w:numFmt w:val="bullet"/>
      <w:lvlText w:val="•"/>
      <w:lvlJc w:val="left"/>
      <w:pPr>
        <w:ind w:left="3080" w:hanging="207"/>
      </w:pPr>
      <w:rPr>
        <w:rFonts w:hint="default"/>
        <w:lang w:val="pt-PT" w:eastAsia="pt-PT" w:bidi="pt-PT"/>
      </w:rPr>
    </w:lvl>
    <w:lvl w:ilvl="4" w:tplc="E688A2AA">
      <w:numFmt w:val="bullet"/>
      <w:lvlText w:val="•"/>
      <w:lvlJc w:val="left"/>
      <w:pPr>
        <w:ind w:left="4067" w:hanging="207"/>
      </w:pPr>
      <w:rPr>
        <w:rFonts w:hint="default"/>
        <w:lang w:val="pt-PT" w:eastAsia="pt-PT" w:bidi="pt-PT"/>
      </w:rPr>
    </w:lvl>
    <w:lvl w:ilvl="5" w:tplc="BD0E4FC6">
      <w:numFmt w:val="bullet"/>
      <w:lvlText w:val="•"/>
      <w:lvlJc w:val="left"/>
      <w:pPr>
        <w:ind w:left="5054" w:hanging="207"/>
      </w:pPr>
      <w:rPr>
        <w:rFonts w:hint="default"/>
        <w:lang w:val="pt-PT" w:eastAsia="pt-PT" w:bidi="pt-PT"/>
      </w:rPr>
    </w:lvl>
    <w:lvl w:ilvl="6" w:tplc="F0B848DC">
      <w:numFmt w:val="bullet"/>
      <w:lvlText w:val="•"/>
      <w:lvlJc w:val="left"/>
      <w:pPr>
        <w:ind w:left="6041" w:hanging="207"/>
      </w:pPr>
      <w:rPr>
        <w:rFonts w:hint="default"/>
        <w:lang w:val="pt-PT" w:eastAsia="pt-PT" w:bidi="pt-PT"/>
      </w:rPr>
    </w:lvl>
    <w:lvl w:ilvl="7" w:tplc="B8869AE8">
      <w:numFmt w:val="bullet"/>
      <w:lvlText w:val="•"/>
      <w:lvlJc w:val="left"/>
      <w:pPr>
        <w:ind w:left="7028" w:hanging="207"/>
      </w:pPr>
      <w:rPr>
        <w:rFonts w:hint="default"/>
        <w:lang w:val="pt-PT" w:eastAsia="pt-PT" w:bidi="pt-PT"/>
      </w:rPr>
    </w:lvl>
    <w:lvl w:ilvl="8" w:tplc="3DD22440">
      <w:numFmt w:val="bullet"/>
      <w:lvlText w:val="•"/>
      <w:lvlJc w:val="left"/>
      <w:pPr>
        <w:ind w:left="8015" w:hanging="207"/>
      </w:pPr>
      <w:rPr>
        <w:rFonts w:hint="default"/>
        <w:lang w:val="pt-PT" w:eastAsia="pt-PT" w:bidi="pt-PT"/>
      </w:rPr>
    </w:lvl>
  </w:abstractNum>
  <w:abstractNum w:abstractNumId="2">
    <w:nsid w:val="233F5715"/>
    <w:multiLevelType w:val="hybridMultilevel"/>
    <w:tmpl w:val="EFFAF37A"/>
    <w:lvl w:ilvl="0" w:tplc="103E7F44">
      <w:start w:val="1"/>
      <w:numFmt w:val="decimal"/>
      <w:lvlText w:val="%1."/>
      <w:lvlJc w:val="left"/>
      <w:pPr>
        <w:ind w:left="624" w:hanging="355"/>
        <w:jc w:val="left"/>
      </w:pPr>
      <w:rPr>
        <w:rFonts w:ascii="Segoe UI" w:eastAsia="Segoe UI" w:hAnsi="Segoe UI" w:cs="Segoe UI" w:hint="default"/>
        <w:color w:val="32312F"/>
        <w:w w:val="100"/>
        <w:sz w:val="27"/>
        <w:szCs w:val="27"/>
        <w:lang w:val="pt-PT" w:eastAsia="en-US" w:bidi="ar-SA"/>
      </w:rPr>
    </w:lvl>
    <w:lvl w:ilvl="1" w:tplc="C0041212">
      <w:numFmt w:val="bullet"/>
      <w:lvlText w:val="•"/>
      <w:lvlJc w:val="left"/>
      <w:pPr>
        <w:ind w:left="1698" w:hanging="355"/>
      </w:pPr>
      <w:rPr>
        <w:rFonts w:hint="default"/>
        <w:lang w:val="pt-PT" w:eastAsia="en-US" w:bidi="ar-SA"/>
      </w:rPr>
    </w:lvl>
    <w:lvl w:ilvl="2" w:tplc="7BDE8414">
      <w:numFmt w:val="bullet"/>
      <w:lvlText w:val="•"/>
      <w:lvlJc w:val="left"/>
      <w:pPr>
        <w:ind w:left="2776" w:hanging="355"/>
      </w:pPr>
      <w:rPr>
        <w:rFonts w:hint="default"/>
        <w:lang w:val="pt-PT" w:eastAsia="en-US" w:bidi="ar-SA"/>
      </w:rPr>
    </w:lvl>
    <w:lvl w:ilvl="3" w:tplc="7A545E92">
      <w:numFmt w:val="bullet"/>
      <w:lvlText w:val="•"/>
      <w:lvlJc w:val="left"/>
      <w:pPr>
        <w:ind w:left="3854" w:hanging="355"/>
      </w:pPr>
      <w:rPr>
        <w:rFonts w:hint="default"/>
        <w:lang w:val="pt-PT" w:eastAsia="en-US" w:bidi="ar-SA"/>
      </w:rPr>
    </w:lvl>
    <w:lvl w:ilvl="4" w:tplc="A19C688C">
      <w:numFmt w:val="bullet"/>
      <w:lvlText w:val="•"/>
      <w:lvlJc w:val="left"/>
      <w:pPr>
        <w:ind w:left="4932" w:hanging="355"/>
      </w:pPr>
      <w:rPr>
        <w:rFonts w:hint="default"/>
        <w:lang w:val="pt-PT" w:eastAsia="en-US" w:bidi="ar-SA"/>
      </w:rPr>
    </w:lvl>
    <w:lvl w:ilvl="5" w:tplc="34E0F768">
      <w:numFmt w:val="bullet"/>
      <w:lvlText w:val="•"/>
      <w:lvlJc w:val="left"/>
      <w:pPr>
        <w:ind w:left="6010" w:hanging="355"/>
      </w:pPr>
      <w:rPr>
        <w:rFonts w:hint="default"/>
        <w:lang w:val="pt-PT" w:eastAsia="en-US" w:bidi="ar-SA"/>
      </w:rPr>
    </w:lvl>
    <w:lvl w:ilvl="6" w:tplc="F01AC240">
      <w:numFmt w:val="bullet"/>
      <w:lvlText w:val="•"/>
      <w:lvlJc w:val="left"/>
      <w:pPr>
        <w:ind w:left="7088" w:hanging="355"/>
      </w:pPr>
      <w:rPr>
        <w:rFonts w:hint="default"/>
        <w:lang w:val="pt-PT" w:eastAsia="en-US" w:bidi="ar-SA"/>
      </w:rPr>
    </w:lvl>
    <w:lvl w:ilvl="7" w:tplc="9CB42216">
      <w:numFmt w:val="bullet"/>
      <w:lvlText w:val="•"/>
      <w:lvlJc w:val="left"/>
      <w:pPr>
        <w:ind w:left="8166" w:hanging="355"/>
      </w:pPr>
      <w:rPr>
        <w:rFonts w:hint="default"/>
        <w:lang w:val="pt-PT" w:eastAsia="en-US" w:bidi="ar-SA"/>
      </w:rPr>
    </w:lvl>
    <w:lvl w:ilvl="8" w:tplc="2ACC4D3C">
      <w:numFmt w:val="bullet"/>
      <w:lvlText w:val="•"/>
      <w:lvlJc w:val="left"/>
      <w:pPr>
        <w:ind w:left="9244" w:hanging="355"/>
      </w:pPr>
      <w:rPr>
        <w:rFonts w:hint="default"/>
        <w:lang w:val="pt-PT" w:eastAsia="en-US" w:bidi="ar-SA"/>
      </w:rPr>
    </w:lvl>
  </w:abstractNum>
  <w:abstractNum w:abstractNumId="3">
    <w:nsid w:val="2B1C7B36"/>
    <w:multiLevelType w:val="hybridMultilevel"/>
    <w:tmpl w:val="E8082FE0"/>
    <w:lvl w:ilvl="0" w:tplc="9BC20262">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9CC5694"/>
    <w:multiLevelType w:val="hybridMultilevel"/>
    <w:tmpl w:val="0B2C1358"/>
    <w:lvl w:ilvl="0" w:tplc="CD28FF3A">
      <w:numFmt w:val="bullet"/>
      <w:lvlText w:val=""/>
      <w:lvlJc w:val="left"/>
      <w:pPr>
        <w:ind w:left="786" w:hanging="360"/>
      </w:pPr>
      <w:rPr>
        <w:rFonts w:ascii="Symbol" w:eastAsia="Gadugi" w:hAnsi="Symbol" w:cs="Gadugi"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5">
    <w:nsid w:val="4E0C5BE0"/>
    <w:multiLevelType w:val="multilevel"/>
    <w:tmpl w:val="CB1CA824"/>
    <w:lvl w:ilvl="0">
      <w:start w:val="1"/>
      <w:numFmt w:val="decimal"/>
      <w:lvlText w:val="%1)"/>
      <w:lvlJc w:val="left"/>
      <w:pPr>
        <w:ind w:left="1060" w:hanging="360"/>
      </w:pPr>
      <w:rPr>
        <w:vertAlign w:val="baseline"/>
      </w:rPr>
    </w:lvl>
    <w:lvl w:ilvl="1">
      <w:start w:val="1"/>
      <w:numFmt w:val="lowerLetter"/>
      <w:lvlText w:val="%2."/>
      <w:lvlJc w:val="left"/>
      <w:pPr>
        <w:ind w:left="1780" w:hanging="360"/>
      </w:pPr>
      <w:rPr>
        <w:vertAlign w:val="baseline"/>
      </w:rPr>
    </w:lvl>
    <w:lvl w:ilvl="2">
      <w:start w:val="1"/>
      <w:numFmt w:val="lowerRoman"/>
      <w:lvlText w:val="%3."/>
      <w:lvlJc w:val="right"/>
      <w:pPr>
        <w:ind w:left="2500" w:hanging="180"/>
      </w:pPr>
      <w:rPr>
        <w:vertAlign w:val="baseline"/>
      </w:rPr>
    </w:lvl>
    <w:lvl w:ilvl="3">
      <w:start w:val="1"/>
      <w:numFmt w:val="decimal"/>
      <w:lvlText w:val="%4."/>
      <w:lvlJc w:val="left"/>
      <w:pPr>
        <w:ind w:left="3220" w:hanging="360"/>
      </w:pPr>
      <w:rPr>
        <w:vertAlign w:val="baseline"/>
      </w:rPr>
    </w:lvl>
    <w:lvl w:ilvl="4">
      <w:start w:val="1"/>
      <w:numFmt w:val="lowerLetter"/>
      <w:lvlText w:val="%5."/>
      <w:lvlJc w:val="left"/>
      <w:pPr>
        <w:ind w:left="3940" w:hanging="360"/>
      </w:pPr>
      <w:rPr>
        <w:vertAlign w:val="baseline"/>
      </w:rPr>
    </w:lvl>
    <w:lvl w:ilvl="5">
      <w:start w:val="1"/>
      <w:numFmt w:val="lowerRoman"/>
      <w:lvlText w:val="%6."/>
      <w:lvlJc w:val="right"/>
      <w:pPr>
        <w:ind w:left="4660" w:hanging="180"/>
      </w:pPr>
      <w:rPr>
        <w:vertAlign w:val="baseline"/>
      </w:rPr>
    </w:lvl>
    <w:lvl w:ilvl="6">
      <w:start w:val="1"/>
      <w:numFmt w:val="decimal"/>
      <w:lvlText w:val="%7."/>
      <w:lvlJc w:val="left"/>
      <w:pPr>
        <w:ind w:left="5380" w:hanging="360"/>
      </w:pPr>
      <w:rPr>
        <w:vertAlign w:val="baseline"/>
      </w:rPr>
    </w:lvl>
    <w:lvl w:ilvl="7">
      <w:start w:val="1"/>
      <w:numFmt w:val="lowerLetter"/>
      <w:lvlText w:val="%8."/>
      <w:lvlJc w:val="left"/>
      <w:pPr>
        <w:ind w:left="6100" w:hanging="360"/>
      </w:pPr>
      <w:rPr>
        <w:vertAlign w:val="baseline"/>
      </w:rPr>
    </w:lvl>
    <w:lvl w:ilvl="8">
      <w:start w:val="1"/>
      <w:numFmt w:val="lowerRoman"/>
      <w:lvlText w:val="%9."/>
      <w:lvlJc w:val="right"/>
      <w:pPr>
        <w:ind w:left="6820" w:hanging="180"/>
      </w:pPr>
      <w:rPr>
        <w:vertAlign w:val="baseline"/>
      </w:rPr>
    </w:lvl>
  </w:abstractNum>
  <w:num w:numId="1">
    <w:abstractNumId w:val="1"/>
  </w:num>
  <w:num w:numId="2">
    <w:abstractNumId w:val="0"/>
  </w:num>
  <w:num w:numId="3">
    <w:abstractNumId w:val="3"/>
  </w:num>
  <w:num w:numId="4">
    <w:abstractNumId w:val="4"/>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
  <w:rsids>
    <w:rsidRoot w:val="006E1796"/>
    <w:rsid w:val="00013404"/>
    <w:rsid w:val="00015C0B"/>
    <w:rsid w:val="0003514C"/>
    <w:rsid w:val="00062DDA"/>
    <w:rsid w:val="000A479F"/>
    <w:rsid w:val="000A5601"/>
    <w:rsid w:val="000C1ADE"/>
    <w:rsid w:val="000D1520"/>
    <w:rsid w:val="000D45EB"/>
    <w:rsid w:val="000D4994"/>
    <w:rsid w:val="00107E8C"/>
    <w:rsid w:val="00111FE4"/>
    <w:rsid w:val="00146660"/>
    <w:rsid w:val="001818F3"/>
    <w:rsid w:val="00192DC8"/>
    <w:rsid w:val="001A0909"/>
    <w:rsid w:val="001A6317"/>
    <w:rsid w:val="001B0BF6"/>
    <w:rsid w:val="001B37CF"/>
    <w:rsid w:val="001B48E7"/>
    <w:rsid w:val="001C0DE7"/>
    <w:rsid w:val="001C0E8D"/>
    <w:rsid w:val="001E54F0"/>
    <w:rsid w:val="002037DF"/>
    <w:rsid w:val="00221A3C"/>
    <w:rsid w:val="0023070A"/>
    <w:rsid w:val="002421DE"/>
    <w:rsid w:val="00256645"/>
    <w:rsid w:val="00274474"/>
    <w:rsid w:val="00275B52"/>
    <w:rsid w:val="002A2B27"/>
    <w:rsid w:val="002B7888"/>
    <w:rsid w:val="002D512D"/>
    <w:rsid w:val="002F1AA2"/>
    <w:rsid w:val="002F28AF"/>
    <w:rsid w:val="003275F1"/>
    <w:rsid w:val="0036203B"/>
    <w:rsid w:val="00364FE8"/>
    <w:rsid w:val="003738F4"/>
    <w:rsid w:val="00382EBA"/>
    <w:rsid w:val="003C41DF"/>
    <w:rsid w:val="003D1769"/>
    <w:rsid w:val="003D3A85"/>
    <w:rsid w:val="003F2833"/>
    <w:rsid w:val="003F6541"/>
    <w:rsid w:val="00412E61"/>
    <w:rsid w:val="00440B0C"/>
    <w:rsid w:val="0045554B"/>
    <w:rsid w:val="004708F3"/>
    <w:rsid w:val="00472E3A"/>
    <w:rsid w:val="0048747B"/>
    <w:rsid w:val="004979CC"/>
    <w:rsid w:val="004B1DC5"/>
    <w:rsid w:val="004C79E4"/>
    <w:rsid w:val="004E23DA"/>
    <w:rsid w:val="004E2FB0"/>
    <w:rsid w:val="004F4025"/>
    <w:rsid w:val="004F73A9"/>
    <w:rsid w:val="004F78FE"/>
    <w:rsid w:val="00506351"/>
    <w:rsid w:val="00527CEC"/>
    <w:rsid w:val="00537008"/>
    <w:rsid w:val="00553FD6"/>
    <w:rsid w:val="005676C1"/>
    <w:rsid w:val="005845D2"/>
    <w:rsid w:val="00587A4D"/>
    <w:rsid w:val="005D6AC1"/>
    <w:rsid w:val="005F6368"/>
    <w:rsid w:val="0060017B"/>
    <w:rsid w:val="00603086"/>
    <w:rsid w:val="00614029"/>
    <w:rsid w:val="006272DA"/>
    <w:rsid w:val="00630097"/>
    <w:rsid w:val="006604FA"/>
    <w:rsid w:val="00670EA5"/>
    <w:rsid w:val="0067343E"/>
    <w:rsid w:val="00676F8A"/>
    <w:rsid w:val="006878A8"/>
    <w:rsid w:val="006A654D"/>
    <w:rsid w:val="006A714A"/>
    <w:rsid w:val="006E1796"/>
    <w:rsid w:val="006E2C66"/>
    <w:rsid w:val="00704C10"/>
    <w:rsid w:val="00715E14"/>
    <w:rsid w:val="00723BEF"/>
    <w:rsid w:val="007315FD"/>
    <w:rsid w:val="00732D03"/>
    <w:rsid w:val="00734ECF"/>
    <w:rsid w:val="007641DE"/>
    <w:rsid w:val="00773441"/>
    <w:rsid w:val="00775A68"/>
    <w:rsid w:val="0077782E"/>
    <w:rsid w:val="007B2D38"/>
    <w:rsid w:val="007F29D3"/>
    <w:rsid w:val="007F4D20"/>
    <w:rsid w:val="007F56CD"/>
    <w:rsid w:val="00812E3F"/>
    <w:rsid w:val="008262CC"/>
    <w:rsid w:val="00844D4C"/>
    <w:rsid w:val="00890D15"/>
    <w:rsid w:val="008D2623"/>
    <w:rsid w:val="008D465A"/>
    <w:rsid w:val="008E2701"/>
    <w:rsid w:val="00931D70"/>
    <w:rsid w:val="00944369"/>
    <w:rsid w:val="00955CBC"/>
    <w:rsid w:val="00970499"/>
    <w:rsid w:val="00975A5C"/>
    <w:rsid w:val="00977F39"/>
    <w:rsid w:val="00983F55"/>
    <w:rsid w:val="00986646"/>
    <w:rsid w:val="009970C7"/>
    <w:rsid w:val="009B0759"/>
    <w:rsid w:val="00A05C83"/>
    <w:rsid w:val="00A07944"/>
    <w:rsid w:val="00A07A8C"/>
    <w:rsid w:val="00A133A6"/>
    <w:rsid w:val="00A17E05"/>
    <w:rsid w:val="00A26302"/>
    <w:rsid w:val="00A561A9"/>
    <w:rsid w:val="00A5741B"/>
    <w:rsid w:val="00A747E7"/>
    <w:rsid w:val="00A91D84"/>
    <w:rsid w:val="00A9599D"/>
    <w:rsid w:val="00AA7515"/>
    <w:rsid w:val="00AB06A4"/>
    <w:rsid w:val="00AB0CA0"/>
    <w:rsid w:val="00AF0B43"/>
    <w:rsid w:val="00B04C71"/>
    <w:rsid w:val="00B25881"/>
    <w:rsid w:val="00B378B5"/>
    <w:rsid w:val="00B57DD8"/>
    <w:rsid w:val="00B647B4"/>
    <w:rsid w:val="00B664BC"/>
    <w:rsid w:val="00B66B18"/>
    <w:rsid w:val="00B7304B"/>
    <w:rsid w:val="00B75C0E"/>
    <w:rsid w:val="00B957EC"/>
    <w:rsid w:val="00BA6880"/>
    <w:rsid w:val="00BB1D02"/>
    <w:rsid w:val="00BB5774"/>
    <w:rsid w:val="00BC5773"/>
    <w:rsid w:val="00BD0AB1"/>
    <w:rsid w:val="00BD2F39"/>
    <w:rsid w:val="00BD4B20"/>
    <w:rsid w:val="00BF6AA3"/>
    <w:rsid w:val="00C3458B"/>
    <w:rsid w:val="00C510F0"/>
    <w:rsid w:val="00C5469A"/>
    <w:rsid w:val="00C57741"/>
    <w:rsid w:val="00C91CE6"/>
    <w:rsid w:val="00C924C7"/>
    <w:rsid w:val="00CB7B20"/>
    <w:rsid w:val="00CC0B51"/>
    <w:rsid w:val="00CE1BEB"/>
    <w:rsid w:val="00CE4562"/>
    <w:rsid w:val="00CF3FF6"/>
    <w:rsid w:val="00D31F9B"/>
    <w:rsid w:val="00D41A05"/>
    <w:rsid w:val="00D531F2"/>
    <w:rsid w:val="00D64816"/>
    <w:rsid w:val="00D74F0A"/>
    <w:rsid w:val="00D96BF0"/>
    <w:rsid w:val="00DB65A8"/>
    <w:rsid w:val="00DF4934"/>
    <w:rsid w:val="00E1141B"/>
    <w:rsid w:val="00E30D3F"/>
    <w:rsid w:val="00E41FB9"/>
    <w:rsid w:val="00E54D97"/>
    <w:rsid w:val="00E56625"/>
    <w:rsid w:val="00E660FA"/>
    <w:rsid w:val="00E955C0"/>
    <w:rsid w:val="00EA314F"/>
    <w:rsid w:val="00EA3D82"/>
    <w:rsid w:val="00ED0574"/>
    <w:rsid w:val="00ED1231"/>
    <w:rsid w:val="00F04290"/>
    <w:rsid w:val="00F10D01"/>
    <w:rsid w:val="00F158FF"/>
    <w:rsid w:val="00F25327"/>
    <w:rsid w:val="00F508A7"/>
    <w:rsid w:val="00F7046E"/>
    <w:rsid w:val="00F738EE"/>
    <w:rsid w:val="00F83A8F"/>
    <w:rsid w:val="00F85D09"/>
    <w:rsid w:val="00FA010B"/>
    <w:rsid w:val="00FF1C4A"/>
    <w:rsid w:val="00FF67E0"/>
    <w:rsid w:val="00FF74F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E1796"/>
    <w:rPr>
      <w:rFonts w:ascii="Gadugi" w:eastAsia="Gadugi" w:hAnsi="Gadugi" w:cs="Gadugi"/>
      <w:lang w:val="pt-PT" w:eastAsia="pt-PT" w:bidi="pt-P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6E1796"/>
    <w:tblPr>
      <w:tblInd w:w="0" w:type="dxa"/>
      <w:tblCellMar>
        <w:top w:w="0" w:type="dxa"/>
        <w:left w:w="0" w:type="dxa"/>
        <w:bottom w:w="0" w:type="dxa"/>
        <w:right w:w="0" w:type="dxa"/>
      </w:tblCellMar>
    </w:tblPr>
  </w:style>
  <w:style w:type="paragraph" w:styleId="Corpodetexto">
    <w:name w:val="Body Text"/>
    <w:basedOn w:val="Normal"/>
    <w:uiPriority w:val="1"/>
    <w:qFormat/>
    <w:rsid w:val="006E1796"/>
    <w:rPr>
      <w:sz w:val="20"/>
      <w:szCs w:val="20"/>
    </w:rPr>
  </w:style>
  <w:style w:type="paragraph" w:customStyle="1" w:styleId="Heading1">
    <w:name w:val="Heading 1"/>
    <w:basedOn w:val="Normal"/>
    <w:uiPriority w:val="1"/>
    <w:qFormat/>
    <w:rsid w:val="006E1796"/>
    <w:pPr>
      <w:ind w:left="113" w:right="239"/>
      <w:jc w:val="both"/>
      <w:outlineLvl w:val="1"/>
    </w:pPr>
    <w:rPr>
      <w:b/>
      <w:bCs/>
      <w:sz w:val="20"/>
      <w:szCs w:val="20"/>
    </w:rPr>
  </w:style>
  <w:style w:type="paragraph" w:styleId="PargrafodaLista">
    <w:name w:val="List Paragraph"/>
    <w:basedOn w:val="Normal"/>
    <w:uiPriority w:val="1"/>
    <w:qFormat/>
    <w:rsid w:val="006E1796"/>
    <w:pPr>
      <w:ind w:left="113" w:right="239"/>
      <w:jc w:val="both"/>
    </w:pPr>
  </w:style>
  <w:style w:type="paragraph" w:customStyle="1" w:styleId="TableParagraph">
    <w:name w:val="Table Paragraph"/>
    <w:basedOn w:val="Normal"/>
    <w:uiPriority w:val="1"/>
    <w:qFormat/>
    <w:rsid w:val="006E1796"/>
    <w:pPr>
      <w:ind w:left="110"/>
    </w:pPr>
  </w:style>
  <w:style w:type="paragraph" w:styleId="Cabealho">
    <w:name w:val="header"/>
    <w:basedOn w:val="Normal"/>
    <w:link w:val="CabealhoChar"/>
    <w:uiPriority w:val="99"/>
    <w:semiHidden/>
    <w:unhideWhenUsed/>
    <w:rsid w:val="00C510F0"/>
    <w:pPr>
      <w:tabs>
        <w:tab w:val="center" w:pos="4252"/>
        <w:tab w:val="right" w:pos="8504"/>
      </w:tabs>
    </w:pPr>
  </w:style>
  <w:style w:type="character" w:customStyle="1" w:styleId="CabealhoChar">
    <w:name w:val="Cabeçalho Char"/>
    <w:basedOn w:val="Fontepargpadro"/>
    <w:link w:val="Cabealho"/>
    <w:uiPriority w:val="99"/>
    <w:semiHidden/>
    <w:rsid w:val="00C510F0"/>
    <w:rPr>
      <w:rFonts w:ascii="Gadugi" w:eastAsia="Gadugi" w:hAnsi="Gadugi" w:cs="Gadugi"/>
      <w:lang w:val="pt-PT" w:eastAsia="pt-PT" w:bidi="pt-PT"/>
    </w:rPr>
  </w:style>
  <w:style w:type="paragraph" w:styleId="Rodap">
    <w:name w:val="footer"/>
    <w:basedOn w:val="Normal"/>
    <w:link w:val="RodapChar"/>
    <w:uiPriority w:val="99"/>
    <w:semiHidden/>
    <w:unhideWhenUsed/>
    <w:rsid w:val="00C510F0"/>
    <w:pPr>
      <w:tabs>
        <w:tab w:val="center" w:pos="4252"/>
        <w:tab w:val="right" w:pos="8504"/>
      </w:tabs>
    </w:pPr>
  </w:style>
  <w:style w:type="character" w:customStyle="1" w:styleId="RodapChar">
    <w:name w:val="Rodapé Char"/>
    <w:basedOn w:val="Fontepargpadro"/>
    <w:link w:val="Rodap"/>
    <w:uiPriority w:val="99"/>
    <w:semiHidden/>
    <w:rsid w:val="00C510F0"/>
    <w:rPr>
      <w:rFonts w:ascii="Gadugi" w:eastAsia="Gadugi" w:hAnsi="Gadugi" w:cs="Gadugi"/>
      <w:lang w:val="pt-PT" w:eastAsia="pt-PT" w:bidi="pt-PT"/>
    </w:rPr>
  </w:style>
  <w:style w:type="table" w:styleId="Tabelacomgrade">
    <w:name w:val="Table Grid"/>
    <w:basedOn w:val="Tabelanormal"/>
    <w:uiPriority w:val="39"/>
    <w:rsid w:val="00704C10"/>
    <w:pPr>
      <w:widowControl/>
      <w:autoSpaceDE/>
      <w:autoSpaceDN/>
    </w:pPr>
    <w:rPr>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146660"/>
    <w:pPr>
      <w:autoSpaceDE/>
      <w:autoSpaceDN/>
    </w:pPr>
    <w:rPr>
      <w:rFonts w:ascii="Verdana" w:eastAsia="Verdana" w:hAnsi="Verdana" w:cs="Verdana"/>
      <w:lang w:val="pt-PT" w:eastAsia="pt-BR"/>
    </w:rPr>
  </w:style>
  <w:style w:type="character" w:customStyle="1" w:styleId="a16c0b8e7976047ddaffa215a9cf3f0c110">
    <w:name w:val="a16c0b8e7976047ddaffa215a9cf3f0c110"/>
    <w:basedOn w:val="Fontepargpadro"/>
    <w:rsid w:val="004C79E4"/>
  </w:style>
</w:styles>
</file>

<file path=word/webSettings.xml><?xml version="1.0" encoding="utf-8"?>
<w:webSettings xmlns:r="http://schemas.openxmlformats.org/officeDocument/2006/relationships" xmlns:w="http://schemas.openxmlformats.org/wordprocessingml/2006/main">
  <w:divs>
    <w:div w:id="412750205">
      <w:bodyDiv w:val="1"/>
      <w:marLeft w:val="0"/>
      <w:marRight w:val="0"/>
      <w:marTop w:val="0"/>
      <w:marBottom w:val="0"/>
      <w:divBdr>
        <w:top w:val="none" w:sz="0" w:space="0" w:color="auto"/>
        <w:left w:val="none" w:sz="0" w:space="0" w:color="auto"/>
        <w:bottom w:val="none" w:sz="0" w:space="0" w:color="auto"/>
        <w:right w:val="none" w:sz="0" w:space="0" w:color="auto"/>
      </w:divBdr>
    </w:div>
    <w:div w:id="774253686">
      <w:bodyDiv w:val="1"/>
      <w:marLeft w:val="0"/>
      <w:marRight w:val="0"/>
      <w:marTop w:val="0"/>
      <w:marBottom w:val="0"/>
      <w:divBdr>
        <w:top w:val="none" w:sz="0" w:space="0" w:color="auto"/>
        <w:left w:val="none" w:sz="0" w:space="0" w:color="auto"/>
        <w:bottom w:val="none" w:sz="0" w:space="0" w:color="auto"/>
        <w:right w:val="none" w:sz="0" w:space="0" w:color="auto"/>
      </w:divBdr>
    </w:div>
    <w:div w:id="1991984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www.office.com/launch/forms?auth=1"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945CD4-2280-41D7-BF18-9DF1F9218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2495</TotalTime>
  <Pages>10</Pages>
  <Words>3061</Words>
  <Characters>16532</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rebeca</dc:creator>
  <cp:lastModifiedBy>theury</cp:lastModifiedBy>
  <cp:revision>82</cp:revision>
  <dcterms:created xsi:type="dcterms:W3CDTF">2020-02-27T12:32:00Z</dcterms:created>
  <dcterms:modified xsi:type="dcterms:W3CDTF">2022-03-31T17:56:00Z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2019-10-25T00:00:00Z</vt:filetime>
  </property>
  <property fmtid="{D5CDD505-2E9C-101B-9397-08002B2CF9AE}" pid="3" name="Creator">
    <vt:lpwstr>Microsoft® Word 2016</vt:lpwstr>
  </property>
  <property fmtid="{D5CDD505-2E9C-101B-9397-08002B2CF9AE}" pid="4" name="LastSaved">
    <vt:filetime>2020-02-27T00:00:00Z</vt:filetime>
  </property>
</Properties>
</file>