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19726" cy="1031557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26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4" w:lineRule="auto" w:before="83"/>
        <w:ind w:left="3235" w:right="3292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w w:val="105"/>
          <w:sz w:val="24"/>
        </w:rPr>
        <w:t>COMPANHIA DOCAS DO CEARÁ DIRETORIA</w:t>
      </w:r>
      <w:r>
        <w:rPr>
          <w:rFonts w:ascii="Calibri" w:hAnsi="Calibri"/>
          <w:spacing w:val="-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DA</w:t>
      </w:r>
      <w:r>
        <w:rPr>
          <w:rFonts w:ascii="Calibri" w:hAnsi="Calibri"/>
          <w:spacing w:val="-4"/>
          <w:w w:val="105"/>
          <w:sz w:val="24"/>
        </w:rPr>
        <w:t> </w:t>
      </w:r>
      <w:r>
        <w:rPr>
          <w:rFonts w:ascii="Calibri" w:hAnsi="Calibri"/>
          <w:w w:val="105"/>
          <w:sz w:val="24"/>
        </w:rPr>
        <w:t>PRESIDÊNCIA </w:t>
      </w:r>
      <w:r>
        <w:rPr>
          <w:rFonts w:ascii="Calibri" w:hAnsi="Calibri"/>
          <w:sz w:val="24"/>
        </w:rPr>
        <w:t>COORDENADORIA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AUDITORIA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INTERNA</w:t>
      </w:r>
    </w:p>
    <w:p>
      <w:pPr>
        <w:pStyle w:val="Title"/>
      </w:pPr>
      <w:r>
        <w:rPr/>
        <w:t>RELATÓRIO</w:t>
      </w:r>
      <w:r>
        <w:rPr>
          <w:spacing w:val="31"/>
        </w:rPr>
        <w:t> </w:t>
      </w:r>
      <w:r>
        <w:rPr/>
        <w:t>CORREICIONAL</w:t>
      </w:r>
      <w:r>
        <w:rPr>
          <w:spacing w:val="21"/>
        </w:rPr>
        <w:t> </w:t>
      </w:r>
      <w:r>
        <w:rPr>
          <w:spacing w:val="-5"/>
        </w:rPr>
        <w:t>07</w:t>
      </w:r>
    </w:p>
    <w:p>
      <w:pPr>
        <w:spacing w:before="259"/>
        <w:ind w:left="0" w:right="284" w:firstLine="0"/>
        <w:jc w:val="right"/>
        <w:rPr>
          <w:rFonts w:ascii="Calibri"/>
          <w:sz w:val="23"/>
        </w:rPr>
      </w:pPr>
      <w:r>
        <w:rPr>
          <w:rFonts w:ascii="Calibri"/>
          <w:sz w:val="23"/>
        </w:rPr>
        <w:t>Fortaleza,</w:t>
      </w:r>
      <w:r>
        <w:rPr>
          <w:rFonts w:ascii="Calibri"/>
          <w:spacing w:val="-8"/>
          <w:sz w:val="23"/>
        </w:rPr>
        <w:t> </w:t>
      </w:r>
      <w:r>
        <w:rPr>
          <w:rFonts w:ascii="Calibri"/>
          <w:sz w:val="23"/>
        </w:rPr>
        <w:t>31</w:t>
      </w:r>
      <w:r>
        <w:rPr>
          <w:rFonts w:ascii="Calibri"/>
          <w:spacing w:val="-9"/>
          <w:sz w:val="23"/>
        </w:rPr>
        <w:t> </w:t>
      </w:r>
      <w:r>
        <w:rPr>
          <w:rFonts w:ascii="Calibri"/>
          <w:sz w:val="23"/>
        </w:rPr>
        <w:t>de</w:t>
      </w:r>
      <w:r>
        <w:rPr>
          <w:rFonts w:ascii="Calibri"/>
          <w:spacing w:val="-7"/>
          <w:sz w:val="23"/>
        </w:rPr>
        <w:t> </w:t>
      </w:r>
      <w:r>
        <w:rPr>
          <w:rFonts w:ascii="Calibri"/>
          <w:sz w:val="23"/>
        </w:rPr>
        <w:t>maio</w:t>
      </w:r>
      <w:r>
        <w:rPr>
          <w:rFonts w:ascii="Calibri"/>
          <w:spacing w:val="-13"/>
          <w:sz w:val="23"/>
        </w:rPr>
        <w:t> </w:t>
      </w:r>
      <w:r>
        <w:rPr>
          <w:rFonts w:ascii="Calibri"/>
          <w:sz w:val="23"/>
        </w:rPr>
        <w:t>de</w:t>
      </w:r>
      <w:r>
        <w:rPr>
          <w:rFonts w:ascii="Calibri"/>
          <w:spacing w:val="-7"/>
          <w:sz w:val="23"/>
        </w:rPr>
        <w:t> </w:t>
      </w:r>
      <w:r>
        <w:rPr>
          <w:rFonts w:ascii="Calibri"/>
          <w:spacing w:val="-2"/>
          <w:sz w:val="23"/>
        </w:rPr>
        <w:t>2023.</w:t>
      </w:r>
    </w:p>
    <w:p>
      <w:pPr>
        <w:spacing w:before="266"/>
        <w:ind w:left="114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Relatório</w:t>
      </w:r>
      <w:r>
        <w:rPr>
          <w:b/>
          <w:spacing w:val="-9"/>
          <w:sz w:val="17"/>
        </w:rPr>
        <w:t> </w:t>
      </w:r>
      <w:r>
        <w:rPr>
          <w:b/>
          <w:spacing w:val="-2"/>
          <w:sz w:val="17"/>
        </w:rPr>
        <w:t>trimestral</w:t>
      </w:r>
      <w:r>
        <w:rPr>
          <w:b/>
          <w:spacing w:val="-4"/>
          <w:sz w:val="17"/>
        </w:rPr>
        <w:t> </w:t>
      </w:r>
      <w:r>
        <w:rPr>
          <w:b/>
          <w:spacing w:val="-2"/>
          <w:sz w:val="17"/>
        </w:rPr>
        <w:t>sobre</w:t>
      </w:r>
      <w:r>
        <w:rPr>
          <w:b/>
          <w:spacing w:val="-3"/>
          <w:sz w:val="17"/>
        </w:rPr>
        <w:t> </w:t>
      </w:r>
      <w:r>
        <w:rPr>
          <w:b/>
          <w:spacing w:val="-2"/>
          <w:sz w:val="17"/>
        </w:rPr>
        <w:t>processos</w:t>
      </w:r>
      <w:r>
        <w:rPr>
          <w:b/>
          <w:spacing w:val="-4"/>
          <w:sz w:val="17"/>
        </w:rPr>
        <w:t> </w:t>
      </w:r>
      <w:r>
        <w:rPr>
          <w:b/>
          <w:spacing w:val="-2"/>
          <w:sz w:val="17"/>
        </w:rPr>
        <w:t>do</w:t>
      </w:r>
      <w:r>
        <w:rPr>
          <w:b/>
          <w:spacing w:val="-7"/>
          <w:sz w:val="17"/>
        </w:rPr>
        <w:t> </w:t>
      </w:r>
      <w:r>
        <w:rPr>
          <w:b/>
          <w:spacing w:val="-2"/>
          <w:sz w:val="17"/>
        </w:rPr>
        <w:t>Sistema</w:t>
      </w:r>
      <w:r>
        <w:rPr>
          <w:b/>
          <w:spacing w:val="-3"/>
          <w:sz w:val="17"/>
        </w:rPr>
        <w:t> </w:t>
      </w:r>
      <w:r>
        <w:rPr>
          <w:b/>
          <w:spacing w:val="-2"/>
          <w:sz w:val="17"/>
        </w:rPr>
        <w:t>Interno</w:t>
      </w:r>
      <w:r>
        <w:rPr>
          <w:b/>
          <w:spacing w:val="-7"/>
          <w:sz w:val="17"/>
        </w:rPr>
        <w:t> </w:t>
      </w:r>
      <w:r>
        <w:rPr>
          <w:b/>
          <w:spacing w:val="-2"/>
          <w:sz w:val="17"/>
        </w:rPr>
        <w:t>de Correição</w:t>
      </w:r>
      <w:r>
        <w:rPr>
          <w:b/>
          <w:spacing w:val="-6"/>
          <w:sz w:val="17"/>
        </w:rPr>
        <w:t> </w:t>
      </w:r>
      <w:r>
        <w:rPr>
          <w:b/>
          <w:spacing w:val="-2"/>
          <w:sz w:val="17"/>
        </w:rPr>
        <w:t>da</w:t>
      </w:r>
      <w:r>
        <w:rPr>
          <w:b/>
          <w:spacing w:val="-4"/>
          <w:sz w:val="17"/>
        </w:rPr>
        <w:t> </w:t>
      </w:r>
      <w:r>
        <w:rPr>
          <w:b/>
          <w:spacing w:val="-2"/>
          <w:sz w:val="17"/>
        </w:rPr>
        <w:t>CDC</w:t>
      </w:r>
      <w:r>
        <w:rPr>
          <w:b/>
          <w:spacing w:val="2"/>
          <w:sz w:val="17"/>
        </w:rPr>
        <w:t> </w:t>
      </w:r>
      <w:r>
        <w:rPr>
          <w:b/>
          <w:spacing w:val="-5"/>
          <w:sz w:val="17"/>
        </w:rPr>
        <w:t>07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01"/>
        <w:rPr>
          <w:b/>
        </w:rPr>
      </w:pPr>
    </w:p>
    <w:p>
      <w:pPr>
        <w:pStyle w:val="BodyText"/>
        <w:spacing w:line="331" w:lineRule="auto" w:before="1"/>
        <w:ind w:left="214" w:right="280" w:firstLine="670"/>
        <w:jc w:val="both"/>
      </w:pPr>
      <w:r>
        <w:rPr/>
        <w:t>A norma interna da CDC que trata do Sistema Interno de Correição da empresa foi aprovada em DIREXE, através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Decisão</w:t>
      </w:r>
      <w:r>
        <w:rPr>
          <w:spacing w:val="40"/>
        </w:rPr>
        <w:t> </w:t>
      </w:r>
      <w:r>
        <w:rPr/>
        <w:t>80/21, de</w:t>
      </w:r>
      <w:r>
        <w:rPr>
          <w:spacing w:val="40"/>
        </w:rPr>
        <w:t> </w:t>
      </w:r>
      <w:r>
        <w:rPr/>
        <w:t>21/07/2021, e, no</w:t>
      </w:r>
      <w:r>
        <w:rPr>
          <w:spacing w:val="40"/>
        </w:rPr>
        <w:t> </w:t>
      </w:r>
      <w:r>
        <w:rPr/>
        <w:t>CONSAD, através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Resolução</w:t>
      </w:r>
      <w:r>
        <w:rPr>
          <w:spacing w:val="40"/>
        </w:rPr>
        <w:t> </w:t>
      </w:r>
      <w:r>
        <w:rPr/>
        <w:t>15/21, de</w:t>
      </w:r>
      <w:r>
        <w:rPr>
          <w:spacing w:val="40"/>
        </w:rPr>
        <w:t> </w:t>
      </w:r>
      <w:r>
        <w:rPr/>
        <w:t>29/07/2021.</w:t>
      </w:r>
    </w:p>
    <w:p>
      <w:pPr>
        <w:pStyle w:val="BodyText"/>
        <w:spacing w:before="79"/>
      </w:pPr>
    </w:p>
    <w:p>
      <w:pPr>
        <w:pStyle w:val="BodyText"/>
        <w:spacing w:line="331" w:lineRule="auto"/>
        <w:ind w:left="214" w:right="281" w:firstLine="670"/>
        <w:jc w:val="both"/>
      </w:pPr>
      <w:r>
        <w:rPr/>
        <w:t>No art. 93 da referida norma, constou que “Para as sindicâncias disciplinares atualmente em andamento, a norma</w:t>
      </w:r>
      <w:r>
        <w:rPr>
          <w:spacing w:val="40"/>
        </w:rPr>
        <w:t> </w:t>
      </w:r>
      <w:r>
        <w:rPr/>
        <w:t>entrará</w:t>
      </w:r>
      <w:r>
        <w:rPr>
          <w:spacing w:val="40"/>
        </w:rPr>
        <w:t> </w:t>
      </w:r>
      <w:r>
        <w:rPr/>
        <w:t>em vigor</w:t>
      </w:r>
      <w:r>
        <w:rPr>
          <w:spacing w:val="25"/>
        </w:rPr>
        <w:t> </w:t>
      </w:r>
      <w:r>
        <w:rPr/>
        <w:t>em 45</w:t>
      </w:r>
      <w:r>
        <w:rPr>
          <w:spacing w:val="34"/>
        </w:rPr>
        <w:t> </w:t>
      </w:r>
      <w:r>
        <w:rPr/>
        <w:t>(quarenta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cinco)</w:t>
      </w:r>
      <w:r>
        <w:rPr>
          <w:spacing w:val="20"/>
        </w:rPr>
        <w:t> </w:t>
      </w:r>
      <w:r>
        <w:rPr/>
        <w:t>dias</w:t>
      </w:r>
      <w:r>
        <w:rPr>
          <w:spacing w:val="40"/>
        </w:rPr>
        <w:t> </w:t>
      </w:r>
      <w:r>
        <w:rPr/>
        <w:t>contados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data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sua</w:t>
      </w:r>
      <w:r>
        <w:rPr>
          <w:spacing w:val="40"/>
        </w:rPr>
        <w:t> </w:t>
      </w:r>
      <w:r>
        <w:rPr/>
        <w:t>aprovação</w:t>
      </w:r>
      <w:r>
        <w:rPr>
          <w:spacing w:val="40"/>
        </w:rPr>
        <w:t> </w:t>
      </w:r>
      <w:r>
        <w:rPr/>
        <w:t>pela</w:t>
      </w:r>
      <w:r>
        <w:rPr>
          <w:spacing w:val="40"/>
        </w:rPr>
        <w:t> </w:t>
      </w:r>
      <w:r>
        <w:rPr/>
        <w:t>DIREXE,</w:t>
      </w:r>
      <w:r>
        <w:rPr>
          <w:spacing w:val="21"/>
        </w:rPr>
        <w:t> </w:t>
      </w:r>
      <w:r>
        <w:rPr/>
        <w:t>ficando esta em vacatio legis durante este período para estes casos. Parágrafo único. Nos casos previstos no caput, o Presidente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Comissão</w:t>
      </w:r>
      <w:r>
        <w:rPr>
          <w:spacing w:val="40"/>
        </w:rPr>
        <w:t> </w:t>
      </w:r>
      <w:r>
        <w:rPr/>
        <w:t>deverá</w:t>
      </w:r>
      <w:r>
        <w:rPr>
          <w:spacing w:val="40"/>
        </w:rPr>
        <w:t> </w:t>
      </w:r>
      <w:r>
        <w:rPr/>
        <w:t>apresentar</w:t>
      </w:r>
      <w:r>
        <w:rPr>
          <w:spacing w:val="38"/>
        </w:rPr>
        <w:t> </w:t>
      </w:r>
      <w:r>
        <w:rPr/>
        <w:t>justificativa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não</w:t>
      </w:r>
      <w:r>
        <w:rPr>
          <w:spacing w:val="40"/>
        </w:rPr>
        <w:t> </w:t>
      </w:r>
      <w:r>
        <w:rPr/>
        <w:t>conclusão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relatar,</w:t>
      </w:r>
      <w:r>
        <w:rPr>
          <w:spacing w:val="33"/>
        </w:rPr>
        <w:t> </w:t>
      </w:r>
      <w:r>
        <w:rPr/>
        <w:t>ao</w:t>
      </w:r>
      <w:r>
        <w:rPr>
          <w:spacing w:val="40"/>
        </w:rPr>
        <w:t> </w:t>
      </w:r>
      <w:r>
        <w:rPr/>
        <w:t>final</w:t>
      </w:r>
      <w:r>
        <w:rPr>
          <w:spacing w:val="34"/>
        </w:rPr>
        <w:t> </w:t>
      </w:r>
      <w:r>
        <w:rPr/>
        <w:t>do</w:t>
      </w:r>
      <w:r>
        <w:rPr>
          <w:spacing w:val="40"/>
        </w:rPr>
        <w:t> </w:t>
      </w:r>
      <w:r>
        <w:rPr/>
        <w:t>prazo,</w:t>
      </w:r>
      <w:r>
        <w:rPr>
          <w:spacing w:val="33"/>
        </w:rPr>
        <w:t> </w:t>
      </w:r>
      <w:r>
        <w:rPr/>
        <w:t>quais atos</w:t>
      </w:r>
      <w:r>
        <w:rPr>
          <w:spacing w:val="40"/>
        </w:rPr>
        <w:t> </w:t>
      </w:r>
      <w:r>
        <w:rPr/>
        <w:t>praticados</w:t>
      </w:r>
      <w:r>
        <w:rPr>
          <w:spacing w:val="40"/>
        </w:rPr>
        <w:t> </w:t>
      </w:r>
      <w:r>
        <w:rPr/>
        <w:t>antes</w:t>
      </w:r>
      <w:r>
        <w:rPr>
          <w:spacing w:val="40"/>
        </w:rPr>
        <w:t> </w:t>
      </w:r>
      <w:r>
        <w:rPr/>
        <w:t>da</w:t>
      </w:r>
      <w:r>
        <w:rPr>
          <w:spacing w:val="66"/>
        </w:rPr>
        <w:t> </w:t>
      </w:r>
      <w:r>
        <w:rPr/>
        <w:t>vigência</w:t>
      </w:r>
      <w:r>
        <w:rPr>
          <w:spacing w:val="66"/>
        </w:rPr>
        <w:t> </w:t>
      </w:r>
      <w:r>
        <w:rPr/>
        <w:t>deste</w:t>
      </w:r>
      <w:r>
        <w:rPr>
          <w:spacing w:val="67"/>
        </w:rPr>
        <w:t> </w:t>
      </w:r>
      <w:r>
        <w:rPr/>
        <w:t>normativo</w:t>
      </w:r>
      <w:r>
        <w:rPr>
          <w:spacing w:val="40"/>
        </w:rPr>
        <w:t> </w:t>
      </w:r>
      <w:r>
        <w:rPr/>
        <w:t>serão</w:t>
      </w:r>
      <w:r>
        <w:rPr>
          <w:spacing w:val="40"/>
        </w:rPr>
        <w:t> </w:t>
      </w:r>
      <w:r>
        <w:rPr/>
        <w:t>válidos</w:t>
      </w:r>
      <w:r>
        <w:rPr>
          <w:spacing w:val="40"/>
        </w:rPr>
        <w:t> </w:t>
      </w:r>
      <w:r>
        <w:rPr/>
        <w:t>e</w:t>
      </w:r>
      <w:r>
        <w:rPr>
          <w:spacing w:val="67"/>
        </w:rPr>
        <w:t> </w:t>
      </w:r>
      <w:r>
        <w:rPr/>
        <w:t>aproveitados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processo</w:t>
      </w:r>
      <w:r>
        <w:rPr>
          <w:spacing w:val="40"/>
        </w:rPr>
        <w:t> </w:t>
      </w:r>
      <w:r>
        <w:rPr/>
        <w:t>punitivo,</w:t>
      </w:r>
      <w:r>
        <w:rPr>
          <w:spacing w:val="40"/>
        </w:rPr>
        <w:t> </w:t>
      </w:r>
      <w:r>
        <w:rPr/>
        <w:t>quando não conflitantes com esta norma”.</w:t>
      </w:r>
    </w:p>
    <w:p>
      <w:pPr>
        <w:pStyle w:val="BodyText"/>
        <w:spacing w:before="80"/>
      </w:pPr>
    </w:p>
    <w:p>
      <w:pPr>
        <w:pStyle w:val="BodyText"/>
        <w:spacing w:line="331" w:lineRule="auto" w:before="1"/>
        <w:ind w:left="214" w:right="266" w:firstLine="670"/>
        <w:jc w:val="both"/>
      </w:pPr>
      <w:r>
        <w:rPr/>
        <w:t>Através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Decisão</w:t>
      </w:r>
      <w:r>
        <w:rPr>
          <w:spacing w:val="40"/>
        </w:rPr>
        <w:t> </w:t>
      </w:r>
      <w:r>
        <w:rPr/>
        <w:t>DIREXE</w:t>
      </w:r>
      <w:r>
        <w:rPr>
          <w:spacing w:val="40"/>
        </w:rPr>
        <w:t> </w:t>
      </w:r>
      <w:r>
        <w:rPr/>
        <w:t>103/2021,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CDC</w:t>
      </w:r>
      <w:r>
        <w:rPr>
          <w:spacing w:val="40"/>
        </w:rPr>
        <w:t> </w:t>
      </w:r>
      <w:r>
        <w:rPr/>
        <w:t>resolveu,</w:t>
      </w:r>
      <w:r>
        <w:rPr>
          <w:spacing w:val="40"/>
        </w:rPr>
        <w:t> </w:t>
      </w:r>
      <w:r>
        <w:rPr/>
        <w:t>com</w:t>
      </w:r>
      <w:r>
        <w:rPr>
          <w:spacing w:val="40"/>
        </w:rPr>
        <w:t> </w:t>
      </w:r>
      <w:r>
        <w:rPr/>
        <w:t>base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Comunicado</w:t>
      </w:r>
      <w:r>
        <w:rPr>
          <w:spacing w:val="40"/>
        </w:rPr>
        <w:t> </w:t>
      </w:r>
      <w:r>
        <w:rPr/>
        <w:t>CODJUR</w:t>
      </w:r>
      <w:r>
        <w:rPr>
          <w:spacing w:val="40"/>
        </w:rPr>
        <w:t> </w:t>
      </w:r>
      <w:r>
        <w:rPr/>
        <w:t>35/2021, prorrogar</w:t>
      </w:r>
      <w:r>
        <w:rPr>
          <w:spacing w:val="21"/>
        </w:rPr>
        <w:t> </w:t>
      </w:r>
      <w:r>
        <w:rPr/>
        <w:t>o</w:t>
      </w:r>
      <w:r>
        <w:rPr>
          <w:spacing w:val="37"/>
        </w:rPr>
        <w:t> </w:t>
      </w:r>
      <w:r>
        <w:rPr/>
        <w:t>prazo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conclusão</w:t>
      </w:r>
      <w:r>
        <w:rPr>
          <w:spacing w:val="37"/>
        </w:rPr>
        <w:t> </w:t>
      </w:r>
      <w:r>
        <w:rPr/>
        <w:t>dos</w:t>
      </w:r>
      <w:r>
        <w:rPr>
          <w:spacing w:val="39"/>
        </w:rPr>
        <w:t> </w:t>
      </w:r>
      <w:r>
        <w:rPr/>
        <w:t>trabalhos</w:t>
      </w:r>
      <w:r>
        <w:rPr>
          <w:spacing w:val="39"/>
        </w:rPr>
        <w:t> </w:t>
      </w:r>
      <w:r>
        <w:rPr/>
        <w:t>das</w:t>
      </w:r>
      <w:r>
        <w:rPr>
          <w:spacing w:val="39"/>
        </w:rPr>
        <w:t> </w:t>
      </w:r>
      <w:r>
        <w:rPr/>
        <w:t>comissões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sindicância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45</w:t>
      </w:r>
      <w:r>
        <w:rPr>
          <w:spacing w:val="31"/>
        </w:rPr>
        <w:t> </w:t>
      </w:r>
      <w:r>
        <w:rPr/>
        <w:t>dias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75</w:t>
      </w:r>
      <w:r>
        <w:rPr>
          <w:spacing w:val="31"/>
        </w:rPr>
        <w:t> </w:t>
      </w:r>
      <w:r>
        <w:rPr/>
        <w:t>dias, contados</w:t>
      </w:r>
      <w:r>
        <w:rPr>
          <w:spacing w:val="39"/>
        </w:rPr>
        <w:t> </w:t>
      </w:r>
      <w:r>
        <w:rPr/>
        <w:t>da data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aprovação</w:t>
      </w:r>
      <w:r>
        <w:rPr>
          <w:spacing w:val="38"/>
        </w:rPr>
        <w:t> </w:t>
      </w:r>
      <w:r>
        <w:rPr/>
        <w:t>da</w:t>
      </w:r>
      <w:r>
        <w:rPr>
          <w:spacing w:val="39"/>
        </w:rPr>
        <w:t> </w:t>
      </w:r>
      <w:r>
        <w:rPr/>
        <w:t>Norma</w:t>
      </w:r>
      <w:r>
        <w:rPr>
          <w:spacing w:val="39"/>
        </w:rPr>
        <w:t> </w:t>
      </w:r>
      <w:r>
        <w:rPr/>
        <w:t>pela</w:t>
      </w:r>
      <w:r>
        <w:rPr>
          <w:spacing w:val="39"/>
        </w:rPr>
        <w:t> </w:t>
      </w:r>
      <w:r>
        <w:rPr/>
        <w:t>DIREXE</w:t>
      </w:r>
      <w:r>
        <w:rPr>
          <w:spacing w:val="32"/>
        </w:rPr>
        <w:t> </w:t>
      </w:r>
      <w:r>
        <w:rPr/>
        <w:t>(21/07/2021), através</w:t>
      </w:r>
      <w:r>
        <w:rPr>
          <w:spacing w:val="39"/>
        </w:rPr>
        <w:t> </w:t>
      </w:r>
      <w:r>
        <w:rPr/>
        <w:t>da</w:t>
      </w:r>
      <w:r>
        <w:rPr>
          <w:spacing w:val="39"/>
        </w:rPr>
        <w:t> </w:t>
      </w:r>
      <w:r>
        <w:rPr/>
        <w:t>alteração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art. 93</w:t>
      </w:r>
      <w:r>
        <w:rPr>
          <w:spacing w:val="31"/>
        </w:rPr>
        <w:t> </w:t>
      </w:r>
      <w:r>
        <w:rPr/>
        <w:t>do</w:t>
      </w:r>
      <w:r>
        <w:rPr>
          <w:spacing w:val="38"/>
        </w:rPr>
        <w:t> </w:t>
      </w:r>
      <w:r>
        <w:rPr/>
        <w:t>referido</w:t>
      </w:r>
      <w:r>
        <w:rPr>
          <w:spacing w:val="38"/>
        </w:rPr>
        <w:t> </w:t>
      </w:r>
      <w:r>
        <w:rPr/>
        <w:t>regramento.</w:t>
      </w:r>
    </w:p>
    <w:p>
      <w:pPr>
        <w:pStyle w:val="BodyText"/>
        <w:spacing w:before="79"/>
      </w:pPr>
    </w:p>
    <w:p>
      <w:pPr>
        <w:pStyle w:val="BodyText"/>
        <w:spacing w:line="331" w:lineRule="auto"/>
        <w:ind w:left="214" w:right="281" w:firstLine="670"/>
        <w:jc w:val="both"/>
      </w:pPr>
      <w:r>
        <w:rPr/>
        <w:t>Desta forma, a partir de 21/07/2021, com base na norma interna da CDC que trata do Sistema Interno de Correição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empresa,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AUDINT</w:t>
      </w:r>
      <w:r>
        <w:rPr>
          <w:spacing w:val="40"/>
        </w:rPr>
        <w:t> </w:t>
      </w:r>
      <w:r>
        <w:rPr/>
        <w:t>passou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acompanhar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prazos</w:t>
      </w:r>
      <w:r>
        <w:rPr>
          <w:spacing w:val="40"/>
        </w:rPr>
        <w:t> </w:t>
      </w:r>
      <w:r>
        <w:rPr/>
        <w:t>das</w:t>
      </w:r>
      <w:r>
        <w:rPr>
          <w:spacing w:val="40"/>
        </w:rPr>
        <w:t> </w:t>
      </w:r>
      <w:r>
        <w:rPr/>
        <w:t>comissões</w:t>
      </w:r>
      <w:r>
        <w:rPr>
          <w:spacing w:val="40"/>
        </w:rPr>
        <w:t> </w:t>
      </w:r>
      <w:r>
        <w:rPr/>
        <w:t>apuratórias,</w:t>
      </w:r>
      <w:r>
        <w:rPr>
          <w:spacing w:val="40"/>
        </w:rPr>
        <w:t> </w:t>
      </w:r>
      <w:r>
        <w:rPr/>
        <w:t>atualizando</w:t>
      </w:r>
      <w:r>
        <w:rPr>
          <w:spacing w:val="40"/>
        </w:rPr>
        <w:t> </w:t>
      </w:r>
      <w:r>
        <w:rPr/>
        <w:t>os dados dos processos.</w:t>
      </w:r>
    </w:p>
    <w:p>
      <w:pPr>
        <w:pStyle w:val="BodyText"/>
        <w:spacing w:before="80"/>
      </w:pPr>
    </w:p>
    <w:p>
      <w:pPr>
        <w:pStyle w:val="BodyText"/>
        <w:spacing w:line="331" w:lineRule="auto"/>
        <w:ind w:left="214" w:right="296" w:firstLine="670"/>
        <w:jc w:val="both"/>
      </w:pPr>
      <w:r>
        <w:rPr/>
        <w:t>Ressalte-se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constante</w:t>
      </w:r>
      <w:r>
        <w:rPr>
          <w:spacing w:val="40"/>
        </w:rPr>
        <w:t> </w:t>
      </w:r>
      <w:r>
        <w:rPr/>
        <w:t>solicitação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prorrogação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prazo</w:t>
      </w:r>
      <w:r>
        <w:rPr>
          <w:spacing w:val="40"/>
        </w:rPr>
        <w:t> </w:t>
      </w:r>
      <w:r>
        <w:rPr/>
        <w:t>das</w:t>
      </w:r>
      <w:r>
        <w:rPr>
          <w:spacing w:val="40"/>
        </w:rPr>
        <w:t> </w:t>
      </w:r>
      <w:r>
        <w:rPr/>
        <w:t>comissões, tendo</w:t>
      </w:r>
      <w:r>
        <w:rPr>
          <w:spacing w:val="40"/>
        </w:rPr>
        <w:t> </w:t>
      </w:r>
      <w:r>
        <w:rPr/>
        <w:t>em vista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pouca quantidade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pessoal</w:t>
      </w:r>
      <w:r>
        <w:rPr>
          <w:spacing w:val="25"/>
        </w:rPr>
        <w:t> </w:t>
      </w:r>
      <w:r>
        <w:rPr/>
        <w:t>na</w:t>
      </w:r>
      <w:r>
        <w:rPr>
          <w:spacing w:val="40"/>
        </w:rPr>
        <w:t> </w:t>
      </w:r>
      <w:r>
        <w:rPr/>
        <w:t>CDC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conciliar</w:t>
      </w:r>
      <w:r>
        <w:rPr>
          <w:spacing w:val="29"/>
        </w:rPr>
        <w:t> </w:t>
      </w:r>
      <w:r>
        <w:rPr/>
        <w:t>os</w:t>
      </w:r>
      <w:r>
        <w:rPr>
          <w:spacing w:val="40"/>
        </w:rPr>
        <w:t> </w:t>
      </w:r>
      <w:r>
        <w:rPr/>
        <w:t>trabalhos</w:t>
      </w:r>
      <w:r>
        <w:rPr>
          <w:spacing w:val="40"/>
        </w:rPr>
        <w:t> </w:t>
      </w:r>
      <w:r>
        <w:rPr/>
        <w:t>dos</w:t>
      </w:r>
      <w:r>
        <w:rPr>
          <w:spacing w:val="40"/>
        </w:rPr>
        <w:t> </w:t>
      </w:r>
      <w:r>
        <w:rPr/>
        <w:t>respectivos</w:t>
      </w:r>
      <w:r>
        <w:rPr>
          <w:spacing w:val="40"/>
        </w:rPr>
        <w:t> </w:t>
      </w:r>
      <w:r>
        <w:rPr/>
        <w:t>setores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das</w:t>
      </w:r>
      <w:r>
        <w:rPr>
          <w:spacing w:val="40"/>
        </w:rPr>
        <w:t> </w:t>
      </w:r>
      <w:r>
        <w:rPr/>
        <w:t>comissões.</w:t>
      </w:r>
    </w:p>
    <w:p>
      <w:pPr>
        <w:pStyle w:val="BodyText"/>
        <w:spacing w:before="93"/>
      </w:pPr>
    </w:p>
    <w:p>
      <w:pPr>
        <w:pStyle w:val="BodyText"/>
        <w:spacing w:line="331" w:lineRule="auto" w:before="1"/>
        <w:ind w:left="214" w:right="281" w:firstLine="670"/>
        <w:jc w:val="both"/>
      </w:pPr>
      <w:r>
        <w:rPr/>
        <w:t>A Audint questionou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dificuldades</w:t>
      </w:r>
      <w:r>
        <w:rPr>
          <w:spacing w:val="40"/>
        </w:rPr>
        <w:t> </w:t>
      </w:r>
      <w:r>
        <w:rPr/>
        <w:t>encontradas</w:t>
      </w:r>
      <w:r>
        <w:rPr>
          <w:spacing w:val="40"/>
        </w:rPr>
        <w:t> </w:t>
      </w:r>
      <w:r>
        <w:rPr/>
        <w:t>pelas</w:t>
      </w:r>
      <w:r>
        <w:rPr>
          <w:spacing w:val="40"/>
        </w:rPr>
        <w:t> </w:t>
      </w:r>
      <w:r>
        <w:rPr/>
        <w:t>comissões, tendo</w:t>
      </w:r>
      <w:r>
        <w:rPr>
          <w:spacing w:val="40"/>
        </w:rPr>
        <w:t> </w:t>
      </w:r>
      <w:r>
        <w:rPr/>
        <w:t>recebido</w:t>
      </w:r>
      <w:r>
        <w:rPr>
          <w:spacing w:val="40"/>
        </w:rPr>
        <w:t> </w:t>
      </w:r>
      <w:r>
        <w:rPr/>
        <w:t>como</w:t>
      </w:r>
      <w:r>
        <w:rPr>
          <w:spacing w:val="40"/>
        </w:rPr>
        <w:t> </w:t>
      </w:r>
      <w:r>
        <w:rPr/>
        <w:t>resposta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a principal dificuldade</w:t>
      </w:r>
      <w:r>
        <w:rPr>
          <w:spacing w:val="40"/>
        </w:rPr>
        <w:t> </w:t>
      </w:r>
      <w:r>
        <w:rPr/>
        <w:t>é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divisão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tempo</w:t>
      </w:r>
      <w:r>
        <w:rPr>
          <w:spacing w:val="40"/>
        </w:rPr>
        <w:t> </w:t>
      </w:r>
      <w:r>
        <w:rPr/>
        <w:t>pelos</w:t>
      </w:r>
      <w:r>
        <w:rPr>
          <w:spacing w:val="40"/>
        </w:rPr>
        <w:t> </w:t>
      </w:r>
      <w:r>
        <w:rPr/>
        <w:t>membros</w:t>
      </w:r>
      <w:r>
        <w:rPr>
          <w:spacing w:val="40"/>
        </w:rPr>
        <w:t> </w:t>
      </w:r>
      <w:r>
        <w:rPr/>
        <w:t>entre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trabalhos</w:t>
      </w:r>
      <w:r>
        <w:rPr>
          <w:spacing w:val="40"/>
        </w:rPr>
        <w:t> </w:t>
      </w:r>
      <w:r>
        <w:rPr/>
        <w:t>das</w:t>
      </w:r>
      <w:r>
        <w:rPr>
          <w:spacing w:val="40"/>
        </w:rPr>
        <w:t> </w:t>
      </w:r>
      <w:r>
        <w:rPr/>
        <w:t>comissões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trabalhos</w:t>
      </w:r>
      <w:r>
        <w:rPr>
          <w:spacing w:val="40"/>
        </w:rPr>
        <w:t> </w:t>
      </w:r>
      <w:r>
        <w:rPr/>
        <w:t>dos setores</w:t>
      </w:r>
      <w:r>
        <w:rPr>
          <w:spacing w:val="40"/>
        </w:rPr>
        <w:t> </w:t>
      </w:r>
      <w:r>
        <w:rPr/>
        <w:t>em que</w:t>
      </w:r>
      <w:r>
        <w:rPr>
          <w:spacing w:val="40"/>
        </w:rPr>
        <w:t> </w:t>
      </w:r>
      <w:r>
        <w:rPr/>
        <w:t>estão</w:t>
      </w:r>
      <w:r>
        <w:rPr>
          <w:spacing w:val="40"/>
        </w:rPr>
        <w:t> </w:t>
      </w:r>
      <w:r>
        <w:rPr/>
        <w:t>lotados. Além dessa</w:t>
      </w:r>
      <w:r>
        <w:rPr>
          <w:spacing w:val="40"/>
        </w:rPr>
        <w:t> </w:t>
      </w:r>
      <w:r>
        <w:rPr/>
        <w:t>situação, que</w:t>
      </w:r>
      <w:r>
        <w:rPr>
          <w:spacing w:val="40"/>
        </w:rPr>
        <w:t> </w:t>
      </w:r>
      <w:r>
        <w:rPr/>
        <w:t>foi constante</w:t>
      </w:r>
      <w:r>
        <w:rPr>
          <w:spacing w:val="40"/>
        </w:rPr>
        <w:t> </w:t>
      </w:r>
      <w:r>
        <w:rPr/>
        <w:t>nas</w:t>
      </w:r>
      <w:r>
        <w:rPr>
          <w:spacing w:val="40"/>
        </w:rPr>
        <w:t> </w:t>
      </w:r>
      <w:r>
        <w:rPr/>
        <w:t>respostas, surgiram outras</w:t>
      </w:r>
      <w:r>
        <w:rPr>
          <w:spacing w:val="40"/>
        </w:rPr>
        <w:t> </w:t>
      </w:r>
      <w:r>
        <w:rPr/>
        <w:t>mais esporádicas,</w:t>
      </w:r>
      <w:r>
        <w:rPr>
          <w:spacing w:val="12"/>
        </w:rPr>
        <w:t> </w:t>
      </w:r>
      <w:r>
        <w:rPr/>
        <w:t>como</w:t>
      </w:r>
      <w:r>
        <w:rPr>
          <w:spacing w:val="33"/>
        </w:rPr>
        <w:t> </w:t>
      </w:r>
      <w:r>
        <w:rPr/>
        <w:t>alterações</w:t>
      </w:r>
      <w:r>
        <w:rPr>
          <w:spacing w:val="35"/>
        </w:rPr>
        <w:t> </w:t>
      </w:r>
      <w:r>
        <w:rPr/>
        <w:t>nos</w:t>
      </w:r>
      <w:r>
        <w:rPr>
          <w:spacing w:val="35"/>
        </w:rPr>
        <w:t> </w:t>
      </w:r>
      <w:r>
        <w:rPr/>
        <w:t>membros</w:t>
      </w:r>
      <w:r>
        <w:rPr>
          <w:spacing w:val="35"/>
        </w:rPr>
        <w:t> </w:t>
      </w:r>
      <w:r>
        <w:rPr/>
        <w:t>das</w:t>
      </w:r>
      <w:r>
        <w:rPr>
          <w:spacing w:val="35"/>
        </w:rPr>
        <w:t> </w:t>
      </w:r>
      <w:r>
        <w:rPr/>
        <w:t>comissões</w:t>
      </w:r>
      <w:r>
        <w:rPr>
          <w:spacing w:val="35"/>
        </w:rPr>
        <w:t> </w:t>
      </w:r>
      <w:r>
        <w:rPr/>
        <w:t>ou</w:t>
      </w:r>
      <w:r>
        <w:rPr>
          <w:spacing w:val="28"/>
        </w:rPr>
        <w:t> </w:t>
      </w:r>
      <w:r>
        <w:rPr/>
        <w:t>desligamento</w:t>
      </w:r>
      <w:r>
        <w:rPr>
          <w:spacing w:val="33"/>
        </w:rPr>
        <w:t> </w:t>
      </w:r>
      <w:r>
        <w:rPr/>
        <w:t>da</w:t>
      </w:r>
      <w:r>
        <w:rPr>
          <w:spacing w:val="35"/>
        </w:rPr>
        <w:t> </w:t>
      </w:r>
      <w:r>
        <w:rPr/>
        <w:t>empresa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um ou</w:t>
      </w:r>
      <w:r>
        <w:rPr>
          <w:spacing w:val="28"/>
        </w:rPr>
        <w:t> </w:t>
      </w:r>
      <w:r>
        <w:rPr/>
        <w:t>mais</w:t>
      </w:r>
      <w:r>
        <w:rPr>
          <w:spacing w:val="35"/>
        </w:rPr>
        <w:t> </w:t>
      </w:r>
      <w:r>
        <w:rPr/>
        <w:t>membros.</w:t>
      </w:r>
    </w:p>
    <w:p>
      <w:pPr>
        <w:pStyle w:val="BodyText"/>
        <w:spacing w:before="79"/>
      </w:pPr>
    </w:p>
    <w:p>
      <w:pPr>
        <w:pStyle w:val="BodyText"/>
        <w:spacing w:line="331" w:lineRule="auto" w:before="1"/>
        <w:ind w:left="214" w:right="281" w:firstLine="670"/>
        <w:jc w:val="both"/>
      </w:pPr>
      <w:r>
        <w:rPr/>
        <w:t>Ressalte-se</w:t>
      </w:r>
      <w:r>
        <w:rPr>
          <w:spacing w:val="40"/>
        </w:rPr>
        <w:t> </w:t>
      </w:r>
      <w:r>
        <w:rPr/>
        <w:t>ainda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constam 14</w:t>
      </w:r>
      <w:r>
        <w:rPr>
          <w:spacing w:val="40"/>
        </w:rPr>
        <w:t> </w:t>
      </w:r>
      <w:r>
        <w:rPr/>
        <w:t>apurações</w:t>
      </w:r>
      <w:r>
        <w:rPr>
          <w:spacing w:val="40"/>
        </w:rPr>
        <w:t> </w:t>
      </w:r>
      <w:r>
        <w:rPr/>
        <w:t>sem portaria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prorrogação</w:t>
      </w:r>
      <w:r>
        <w:rPr>
          <w:spacing w:val="40"/>
        </w:rPr>
        <w:t> </w:t>
      </w:r>
      <w:r>
        <w:rPr/>
        <w:t>vigente, tendo</w:t>
      </w:r>
      <w:r>
        <w:rPr>
          <w:spacing w:val="40"/>
        </w:rPr>
        <w:t> </w:t>
      </w:r>
      <w:r>
        <w:rPr/>
        <w:t>sido</w:t>
      </w:r>
      <w:r>
        <w:rPr>
          <w:spacing w:val="40"/>
        </w:rPr>
        <w:t> </w:t>
      </w:r>
      <w:r>
        <w:rPr/>
        <w:t>informado pelas</w:t>
      </w:r>
      <w:r>
        <w:rPr>
          <w:spacing w:val="40"/>
        </w:rPr>
        <w:t> </w:t>
      </w:r>
      <w:r>
        <w:rPr/>
        <w:t>Comissões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apuração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atos</w:t>
      </w:r>
      <w:r>
        <w:rPr>
          <w:spacing w:val="40"/>
        </w:rPr>
        <w:t> </w:t>
      </w:r>
      <w:r>
        <w:rPr/>
        <w:t>seriam</w:t>
      </w:r>
      <w:r>
        <w:rPr>
          <w:spacing w:val="30"/>
        </w:rPr>
        <w:t> </w:t>
      </w:r>
      <w:r>
        <w:rPr/>
        <w:t>prorrogados/convalidados.</w:t>
      </w:r>
    </w:p>
    <w:p>
      <w:pPr>
        <w:pStyle w:val="BodyText"/>
        <w:spacing w:line="331" w:lineRule="auto" w:before="186"/>
        <w:ind w:left="214" w:right="268" w:firstLine="670"/>
        <w:jc w:val="both"/>
      </w:pPr>
      <w:r>
        <w:rPr/>
        <w:t>Com</w:t>
      </w:r>
      <w:r>
        <w:rPr>
          <w:spacing w:val="40"/>
        </w:rPr>
        <w:t> </w:t>
      </w:r>
      <w:r>
        <w:rPr/>
        <w:t>base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art.</w:t>
      </w:r>
      <w:r>
        <w:rPr>
          <w:spacing w:val="40"/>
        </w:rPr>
        <w:t> </w:t>
      </w:r>
      <w:r>
        <w:rPr/>
        <w:t>91,</w:t>
      </w:r>
      <w:r>
        <w:rPr>
          <w:spacing w:val="40"/>
        </w:rPr>
        <w:t> </w:t>
      </w:r>
      <w:r>
        <w:rPr/>
        <w:t>parágrafo</w:t>
      </w:r>
      <w:r>
        <w:rPr>
          <w:spacing w:val="40"/>
        </w:rPr>
        <w:t> </w:t>
      </w:r>
      <w:r>
        <w:rPr/>
        <w:t>único,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supracitada</w:t>
      </w:r>
      <w:r>
        <w:rPr>
          <w:spacing w:val="40"/>
        </w:rPr>
        <w:t> </w:t>
      </w:r>
      <w:r>
        <w:rPr/>
        <w:t>norma,</w:t>
      </w:r>
      <w:r>
        <w:rPr>
          <w:spacing w:val="40"/>
        </w:rPr>
        <w:t> </w:t>
      </w:r>
      <w:r>
        <w:rPr/>
        <w:t>“A</w:t>
      </w:r>
      <w:r>
        <w:rPr>
          <w:spacing w:val="40"/>
        </w:rPr>
        <w:t> </w:t>
      </w:r>
      <w:r>
        <w:rPr/>
        <w:t>AUDINT</w:t>
      </w:r>
      <w:r>
        <w:rPr>
          <w:spacing w:val="40"/>
        </w:rPr>
        <w:t> </w:t>
      </w:r>
      <w:r>
        <w:rPr/>
        <w:t>elaborará</w:t>
      </w:r>
      <w:r>
        <w:rPr>
          <w:spacing w:val="40"/>
        </w:rPr>
        <w:t> </w:t>
      </w:r>
      <w:r>
        <w:rPr/>
        <w:t>trimestralmente relatório geral das informações, destinado ao CONSAD, onde deverá conter minimamente: I – quantidade de procedimentos</w:t>
      </w:r>
      <w:r>
        <w:rPr>
          <w:spacing w:val="53"/>
        </w:rPr>
        <w:t> </w:t>
      </w:r>
      <w:r>
        <w:rPr/>
        <w:t>em</w:t>
      </w:r>
      <w:r>
        <w:rPr>
          <w:spacing w:val="24"/>
        </w:rPr>
        <w:t> </w:t>
      </w:r>
      <w:r>
        <w:rPr/>
        <w:t>andamento;</w:t>
      </w:r>
      <w:r>
        <w:rPr>
          <w:spacing w:val="28"/>
        </w:rPr>
        <w:t> </w:t>
      </w:r>
      <w:r>
        <w:rPr/>
        <w:t>II</w:t>
      </w:r>
      <w:r>
        <w:rPr>
          <w:spacing w:val="37"/>
        </w:rPr>
        <w:t> </w:t>
      </w:r>
      <w:r>
        <w:rPr/>
        <w:t>–</w:t>
      </w:r>
      <w:r>
        <w:rPr>
          <w:spacing w:val="40"/>
        </w:rPr>
        <w:t> </w:t>
      </w:r>
      <w:r>
        <w:rPr/>
        <w:t>quantidade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procedimentos</w:t>
      </w:r>
      <w:r>
        <w:rPr>
          <w:spacing w:val="53"/>
        </w:rPr>
        <w:t> </w:t>
      </w:r>
      <w:r>
        <w:rPr/>
        <w:t>concluídos;</w:t>
      </w:r>
      <w:r>
        <w:rPr>
          <w:spacing w:val="28"/>
        </w:rPr>
        <w:t> </w:t>
      </w:r>
      <w:r>
        <w:rPr/>
        <w:t>III</w:t>
      </w:r>
      <w:r>
        <w:rPr>
          <w:spacing w:val="37"/>
        </w:rPr>
        <w:t> </w:t>
      </w:r>
      <w:r>
        <w:rPr/>
        <w:t>–</w:t>
      </w:r>
      <w:r>
        <w:rPr>
          <w:spacing w:val="40"/>
        </w:rPr>
        <w:t> </w:t>
      </w:r>
      <w:r>
        <w:rPr/>
        <w:t>procedimentos</w:t>
      </w:r>
      <w:r>
        <w:rPr>
          <w:spacing w:val="53"/>
        </w:rPr>
        <w:t> </w:t>
      </w:r>
      <w:r>
        <w:rPr/>
        <w:t>arquivados;</w:t>
      </w:r>
      <w:r>
        <w:rPr>
          <w:spacing w:val="28"/>
        </w:rPr>
        <w:t> </w:t>
      </w:r>
      <w:r>
        <w:rPr/>
        <w:t>IV –</w:t>
      </w:r>
      <w:r>
        <w:rPr>
          <w:spacing w:val="33"/>
        </w:rPr>
        <w:t> </w:t>
      </w:r>
      <w:r>
        <w:rPr/>
        <w:t>tempo</w:t>
      </w:r>
      <w:r>
        <w:rPr>
          <w:spacing w:val="40"/>
        </w:rPr>
        <w:t> </w:t>
      </w:r>
      <w:r>
        <w:rPr/>
        <w:t>médio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duração</w:t>
      </w:r>
      <w:r>
        <w:rPr>
          <w:spacing w:val="40"/>
        </w:rPr>
        <w:t> </w:t>
      </w:r>
      <w:r>
        <w:rPr/>
        <w:t>dos</w:t>
      </w:r>
      <w:r>
        <w:rPr>
          <w:spacing w:val="40"/>
        </w:rPr>
        <w:t> </w:t>
      </w:r>
      <w:r>
        <w:rPr/>
        <w:t>processos; V –</w:t>
      </w:r>
      <w:r>
        <w:rPr>
          <w:spacing w:val="33"/>
        </w:rPr>
        <w:t> </w:t>
      </w:r>
      <w:r>
        <w:rPr/>
        <w:t>sanções</w:t>
      </w:r>
      <w:r>
        <w:rPr>
          <w:spacing w:val="40"/>
        </w:rPr>
        <w:t> </w:t>
      </w:r>
      <w:r>
        <w:rPr/>
        <w:t>indicadas, se</w:t>
      </w:r>
      <w:r>
        <w:rPr>
          <w:spacing w:val="40"/>
        </w:rPr>
        <w:t> </w:t>
      </w:r>
      <w:r>
        <w:rPr/>
        <w:t>for o</w:t>
      </w:r>
      <w:r>
        <w:rPr>
          <w:spacing w:val="40"/>
        </w:rPr>
        <w:t> </w:t>
      </w:r>
      <w:r>
        <w:rPr/>
        <w:t>caso.”</w:t>
      </w:r>
    </w:p>
    <w:p>
      <w:pPr>
        <w:pStyle w:val="BodyText"/>
        <w:spacing w:before="79"/>
      </w:pPr>
    </w:p>
    <w:p>
      <w:pPr>
        <w:pStyle w:val="BodyText"/>
        <w:spacing w:line="331" w:lineRule="auto" w:before="1"/>
        <w:ind w:left="214" w:right="282" w:firstLine="670"/>
        <w:jc w:val="both"/>
      </w:pPr>
      <w:r>
        <w:rPr/>
        <w:t>Assim, abaixo consta quadro em que são especificadas essas informações previstas na norma de forma quantitativa, bem como, em anexo, a</w:t>
      </w:r>
      <w:r>
        <w:rPr>
          <w:spacing w:val="40"/>
        </w:rPr>
        <w:t> </w:t>
      </w:r>
      <w:r>
        <w:rPr/>
        <w:t>AUDINT expõe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acompanhamento</w:t>
      </w:r>
      <w:r>
        <w:rPr>
          <w:spacing w:val="40"/>
        </w:rPr>
        <w:t> </w:t>
      </w:r>
      <w:r>
        <w:rPr/>
        <w:t>das</w:t>
      </w:r>
      <w:r>
        <w:rPr>
          <w:spacing w:val="40"/>
        </w:rPr>
        <w:t> </w:t>
      </w:r>
      <w:r>
        <w:rPr/>
        <w:t>comissões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partir</w:t>
      </w:r>
      <w:r>
        <w:rPr>
          <w:spacing w:val="39"/>
        </w:rPr>
        <w:t> </w:t>
      </w:r>
      <w:r>
        <w:rPr/>
        <w:t>da</w:t>
      </w:r>
      <w:r>
        <w:rPr>
          <w:spacing w:val="40"/>
        </w:rPr>
        <w:t> </w:t>
      </w:r>
      <w:r>
        <w:rPr/>
        <w:t>vigência</w:t>
      </w:r>
      <w:r>
        <w:rPr>
          <w:spacing w:val="40"/>
        </w:rPr>
        <w:t> </w:t>
      </w:r>
      <w:r>
        <w:rPr/>
        <w:t>da </w:t>
      </w:r>
      <w:r>
        <w:rPr>
          <w:spacing w:val="-2"/>
        </w:rPr>
        <w:t>norma.</w:t>
      </w:r>
    </w:p>
    <w:p>
      <w:pPr>
        <w:spacing w:after="0" w:line="331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680" w:bottom="480" w:left="580" w:right="500"/>
          <w:pgNumType w:start="1"/>
        </w:sectPr>
      </w:pPr>
    </w:p>
    <w:p>
      <w:pPr>
        <w:pStyle w:val="BodyText"/>
        <w:spacing w:before="17"/>
      </w:pPr>
    </w:p>
    <w:p>
      <w:pPr>
        <w:pStyle w:val="BodyText"/>
        <w:ind w:left="884"/>
      </w:pPr>
      <w:r>
        <w:rPr/>
        <w:t>Dados</w:t>
      </w:r>
      <w:r>
        <w:rPr>
          <w:spacing w:val="23"/>
        </w:rPr>
        <w:t> </w:t>
      </w:r>
      <w:r>
        <w:rPr/>
        <w:t>até</w:t>
      </w:r>
      <w:r>
        <w:rPr>
          <w:spacing w:val="27"/>
        </w:rPr>
        <w:t> </w:t>
      </w:r>
      <w:r>
        <w:rPr/>
        <w:t>28/04/2023,</w:t>
      </w:r>
      <w:r>
        <w:rPr>
          <w:spacing w:val="6"/>
        </w:rPr>
        <w:t> </w:t>
      </w:r>
      <w:r>
        <w:rPr/>
        <w:t>desde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início</w:t>
      </w:r>
      <w:r>
        <w:rPr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acompanhamento</w:t>
      </w:r>
      <w:r>
        <w:rPr>
          <w:spacing w:val="25"/>
        </w:rPr>
        <w:t> </w:t>
      </w:r>
      <w:r>
        <w:rPr/>
        <w:t>da</w:t>
      </w:r>
      <w:r>
        <w:rPr>
          <w:spacing w:val="26"/>
        </w:rPr>
        <w:t> </w:t>
      </w:r>
      <w:r>
        <w:rPr>
          <w:spacing w:val="-2"/>
        </w:rPr>
        <w:t>AUDINT:</w:t>
      </w:r>
    </w:p>
    <w:p>
      <w:pPr>
        <w:pStyle w:val="BodyText"/>
        <w:spacing w:before="78"/>
        <w:rPr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8"/>
        <w:gridCol w:w="586"/>
      </w:tblGrid>
      <w:tr>
        <w:trPr>
          <w:trHeight w:val="284" w:hRule="atLeast"/>
        </w:trPr>
        <w:tc>
          <w:tcPr>
            <w:tcW w:w="767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Quantidade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procedimentos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acompanhamento</w:t>
            </w:r>
          </w:p>
        </w:tc>
        <w:tc>
          <w:tcPr>
            <w:tcW w:w="586" w:type="dxa"/>
          </w:tcPr>
          <w:p>
            <w:pPr>
              <w:pStyle w:val="TableParagraph"/>
              <w:ind w:left="113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</w:tr>
      <w:tr>
        <w:trPr>
          <w:trHeight w:val="284" w:hRule="atLeast"/>
        </w:trPr>
        <w:tc>
          <w:tcPr>
            <w:tcW w:w="767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Quantidade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procedimentos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andamento</w:t>
            </w:r>
          </w:p>
        </w:tc>
        <w:tc>
          <w:tcPr>
            <w:tcW w:w="586" w:type="dxa"/>
          </w:tcPr>
          <w:p>
            <w:pPr>
              <w:pStyle w:val="TableParagraph"/>
              <w:ind w:left="113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</w:tr>
      <w:tr>
        <w:trPr>
          <w:trHeight w:val="284" w:hRule="atLeast"/>
        </w:trPr>
        <w:tc>
          <w:tcPr>
            <w:tcW w:w="767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Quantidade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procedimentos</w:t>
            </w:r>
            <w:r>
              <w:rPr>
                <w:spacing w:val="42"/>
                <w:sz w:val="17"/>
              </w:rPr>
              <w:t> </w:t>
            </w:r>
            <w:r>
              <w:rPr>
                <w:spacing w:val="-2"/>
                <w:sz w:val="17"/>
              </w:rPr>
              <w:t>suspensos</w:t>
            </w:r>
          </w:p>
        </w:tc>
        <w:tc>
          <w:tcPr>
            <w:tcW w:w="586" w:type="dxa"/>
          </w:tcPr>
          <w:p>
            <w:pPr>
              <w:pStyle w:val="TableParagraph"/>
              <w:ind w:left="113"/>
              <w:rPr>
                <w:sz w:val="17"/>
              </w:rPr>
            </w:pPr>
            <w:r>
              <w:rPr>
                <w:spacing w:val="-5"/>
                <w:sz w:val="17"/>
              </w:rPr>
              <w:t>02</w:t>
            </w:r>
          </w:p>
        </w:tc>
      </w:tr>
      <w:tr>
        <w:trPr>
          <w:trHeight w:val="284" w:hRule="atLeast"/>
        </w:trPr>
        <w:tc>
          <w:tcPr>
            <w:tcW w:w="767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Quantidade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procedimentos</w:t>
            </w:r>
            <w:r>
              <w:rPr>
                <w:spacing w:val="42"/>
                <w:sz w:val="17"/>
              </w:rPr>
              <w:t> </w:t>
            </w:r>
            <w:r>
              <w:rPr>
                <w:spacing w:val="-2"/>
                <w:sz w:val="17"/>
              </w:rPr>
              <w:t>concluídos</w:t>
            </w:r>
          </w:p>
        </w:tc>
        <w:tc>
          <w:tcPr>
            <w:tcW w:w="586" w:type="dxa"/>
          </w:tcPr>
          <w:p>
            <w:pPr>
              <w:pStyle w:val="TableParagraph"/>
              <w:ind w:left="113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</w:tr>
      <w:tr>
        <w:trPr>
          <w:trHeight w:val="284" w:hRule="atLeast"/>
        </w:trPr>
        <w:tc>
          <w:tcPr>
            <w:tcW w:w="767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Procedimentos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concluídos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sugestão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arquivamento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(sem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sanção)</w:t>
            </w:r>
          </w:p>
        </w:tc>
        <w:tc>
          <w:tcPr>
            <w:tcW w:w="586" w:type="dxa"/>
          </w:tcPr>
          <w:p>
            <w:pPr>
              <w:pStyle w:val="TableParagraph"/>
              <w:ind w:left="113"/>
              <w:rPr>
                <w:sz w:val="17"/>
              </w:rPr>
            </w:pPr>
            <w:r>
              <w:rPr>
                <w:spacing w:val="-5"/>
                <w:sz w:val="17"/>
              </w:rPr>
              <w:t>04</w:t>
            </w:r>
          </w:p>
        </w:tc>
      </w:tr>
      <w:tr>
        <w:trPr>
          <w:trHeight w:val="284" w:hRule="atLeast"/>
        </w:trPr>
        <w:tc>
          <w:tcPr>
            <w:tcW w:w="767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Procedimentos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concluídos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elaboração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8"/>
                <w:sz w:val="17"/>
              </w:rPr>
              <w:t> </w:t>
            </w:r>
            <w:r>
              <w:rPr>
                <w:spacing w:val="-5"/>
                <w:sz w:val="17"/>
              </w:rPr>
              <w:t>TAC</w:t>
            </w:r>
          </w:p>
        </w:tc>
        <w:tc>
          <w:tcPr>
            <w:tcW w:w="586" w:type="dxa"/>
          </w:tcPr>
          <w:p>
            <w:pPr>
              <w:pStyle w:val="TableParagraph"/>
              <w:ind w:left="113"/>
              <w:rPr>
                <w:sz w:val="17"/>
              </w:rPr>
            </w:pPr>
            <w:r>
              <w:rPr>
                <w:spacing w:val="-5"/>
                <w:sz w:val="17"/>
              </w:rPr>
              <w:t>01</w:t>
            </w:r>
          </w:p>
        </w:tc>
      </w:tr>
      <w:tr>
        <w:trPr>
          <w:trHeight w:val="284" w:hRule="atLeast"/>
        </w:trPr>
        <w:tc>
          <w:tcPr>
            <w:tcW w:w="767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Procedimentos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concluídos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sugestão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9"/>
                <w:sz w:val="17"/>
              </w:rPr>
              <w:t> </w:t>
            </w:r>
            <w:r>
              <w:rPr>
                <w:spacing w:val="-2"/>
                <w:sz w:val="17"/>
              </w:rPr>
              <w:t>sanção</w:t>
            </w:r>
          </w:p>
        </w:tc>
        <w:tc>
          <w:tcPr>
            <w:tcW w:w="586" w:type="dxa"/>
          </w:tcPr>
          <w:p>
            <w:pPr>
              <w:pStyle w:val="TableParagraph"/>
              <w:ind w:left="113"/>
              <w:rPr>
                <w:sz w:val="17"/>
              </w:rPr>
            </w:pPr>
            <w:r>
              <w:rPr>
                <w:spacing w:val="-5"/>
                <w:sz w:val="17"/>
              </w:rPr>
              <w:t>06</w:t>
            </w:r>
          </w:p>
        </w:tc>
      </w:tr>
      <w:tr>
        <w:trPr>
          <w:trHeight w:val="284" w:hRule="atLeast"/>
        </w:trPr>
        <w:tc>
          <w:tcPr>
            <w:tcW w:w="767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Tempo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médio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duração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processos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(em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dias)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296</w:t>
            </w:r>
          </w:p>
        </w:tc>
      </w:tr>
    </w:tbl>
    <w:p>
      <w:pPr>
        <w:pStyle w:val="BodyText"/>
      </w:pPr>
    </w:p>
    <w:p>
      <w:pPr>
        <w:pStyle w:val="BodyText"/>
        <w:spacing w:before="91"/>
      </w:pPr>
    </w:p>
    <w:p>
      <w:pPr>
        <w:pStyle w:val="BodyText"/>
        <w:ind w:left="884"/>
      </w:pPr>
      <w:r>
        <w:rPr/>
        <w:t>Dados</w:t>
      </w:r>
      <w:r>
        <w:rPr>
          <w:spacing w:val="24"/>
        </w:rPr>
        <w:t> </w:t>
      </w:r>
      <w:r>
        <w:rPr/>
        <w:t>trimestrais,</w:t>
      </w:r>
      <w:r>
        <w:rPr>
          <w:spacing w:val="4"/>
        </w:rPr>
        <w:t> </w:t>
      </w:r>
      <w:r>
        <w:rPr/>
        <w:t>de</w:t>
      </w:r>
      <w:r>
        <w:rPr>
          <w:spacing w:val="26"/>
        </w:rPr>
        <w:t> </w:t>
      </w:r>
      <w:r>
        <w:rPr/>
        <w:t>29/01/2023</w:t>
      </w:r>
      <w:r>
        <w:rPr>
          <w:spacing w:val="1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2"/>
        </w:rPr>
        <w:t>28/04/2023:</w:t>
      </w:r>
    </w:p>
    <w:p>
      <w:pPr>
        <w:pStyle w:val="BodyText"/>
        <w:spacing w:before="78"/>
        <w:rPr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8"/>
        <w:gridCol w:w="586"/>
      </w:tblGrid>
      <w:tr>
        <w:trPr>
          <w:trHeight w:val="284" w:hRule="atLeast"/>
        </w:trPr>
        <w:tc>
          <w:tcPr>
            <w:tcW w:w="767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Quantidade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procedimentos</w:t>
            </w:r>
            <w:r>
              <w:rPr>
                <w:spacing w:val="42"/>
                <w:sz w:val="17"/>
              </w:rPr>
              <w:t> </w:t>
            </w:r>
            <w:r>
              <w:rPr>
                <w:spacing w:val="-2"/>
                <w:sz w:val="17"/>
              </w:rPr>
              <w:t>iniciados</w:t>
            </w:r>
          </w:p>
        </w:tc>
        <w:tc>
          <w:tcPr>
            <w:tcW w:w="586" w:type="dxa"/>
          </w:tcPr>
          <w:p>
            <w:pPr>
              <w:pStyle w:val="TableParagraph"/>
              <w:ind w:left="0" w:right="13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06</w:t>
            </w:r>
          </w:p>
        </w:tc>
      </w:tr>
      <w:tr>
        <w:trPr>
          <w:trHeight w:val="284" w:hRule="atLeast"/>
        </w:trPr>
        <w:tc>
          <w:tcPr>
            <w:tcW w:w="767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Quantidade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procedimentos</w:t>
            </w:r>
            <w:r>
              <w:rPr>
                <w:spacing w:val="42"/>
                <w:sz w:val="17"/>
              </w:rPr>
              <w:t> </w:t>
            </w:r>
            <w:r>
              <w:rPr>
                <w:spacing w:val="-2"/>
                <w:sz w:val="17"/>
              </w:rPr>
              <w:t>concluídos</w:t>
            </w:r>
          </w:p>
        </w:tc>
        <w:tc>
          <w:tcPr>
            <w:tcW w:w="586" w:type="dxa"/>
          </w:tcPr>
          <w:p>
            <w:pPr>
              <w:pStyle w:val="TableParagraph"/>
              <w:ind w:left="0" w:right="13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00</w:t>
            </w:r>
          </w:p>
        </w:tc>
      </w:tr>
    </w:tbl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884"/>
      </w:pPr>
      <w:r>
        <w:rPr/>
        <w:t>Ressalte-se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os</w:t>
      </w:r>
      <w:r>
        <w:rPr>
          <w:spacing w:val="38"/>
        </w:rPr>
        <w:t> </w:t>
      </w:r>
      <w:r>
        <w:rPr/>
        <w:t>procedimentos</w:t>
      </w:r>
      <w:r>
        <w:rPr>
          <w:spacing w:val="38"/>
        </w:rPr>
        <w:t> </w:t>
      </w:r>
      <w:r>
        <w:rPr/>
        <w:t>concluídos</w:t>
      </w:r>
      <w:r>
        <w:rPr>
          <w:spacing w:val="38"/>
        </w:rPr>
        <w:t> </w:t>
      </w:r>
      <w:r>
        <w:rPr/>
        <w:t>estão</w:t>
      </w:r>
      <w:r>
        <w:rPr>
          <w:spacing w:val="37"/>
        </w:rPr>
        <w:t> </w:t>
      </w:r>
      <w:r>
        <w:rPr/>
        <w:t>cadastrados</w:t>
      </w:r>
      <w:r>
        <w:rPr>
          <w:spacing w:val="38"/>
        </w:rPr>
        <w:t> </w:t>
      </w:r>
      <w:r>
        <w:rPr/>
        <w:t>no</w:t>
      </w:r>
      <w:r>
        <w:rPr>
          <w:spacing w:val="37"/>
        </w:rPr>
        <w:t> </w:t>
      </w:r>
      <w:r>
        <w:rPr/>
        <w:t>CGU-</w:t>
      </w:r>
      <w:r>
        <w:rPr>
          <w:spacing w:val="-4"/>
        </w:rPr>
        <w:t>PAD.</w:t>
      </w:r>
    </w:p>
    <w:p>
      <w:pPr>
        <w:pStyle w:val="BodyText"/>
      </w:pPr>
    </w:p>
    <w:p>
      <w:pPr>
        <w:pStyle w:val="BodyText"/>
        <w:spacing w:before="22"/>
      </w:pPr>
    </w:p>
    <w:p>
      <w:pPr>
        <w:pStyle w:val="BodyText"/>
        <w:spacing w:line="331" w:lineRule="auto"/>
        <w:ind w:left="214" w:right="207" w:firstLine="670"/>
      </w:pPr>
      <w:r>
        <w:rPr/>
        <w:t>Quanto</w:t>
      </w:r>
      <w:r>
        <w:rPr>
          <w:spacing w:val="27"/>
        </w:rPr>
        <w:t> </w:t>
      </w:r>
      <w:r>
        <w:rPr/>
        <w:t>aos</w:t>
      </w:r>
      <w:r>
        <w:rPr>
          <w:spacing w:val="28"/>
        </w:rPr>
        <w:t> </w:t>
      </w:r>
      <w:r>
        <w:rPr/>
        <w:t>benefícios, com base</w:t>
      </w:r>
      <w:r>
        <w:rPr>
          <w:spacing w:val="29"/>
        </w:rPr>
        <w:t> </w:t>
      </w:r>
      <w:r>
        <w:rPr/>
        <w:t>nas</w:t>
      </w:r>
      <w:r>
        <w:rPr>
          <w:spacing w:val="28"/>
        </w:rPr>
        <w:t> </w:t>
      </w:r>
      <w:r>
        <w:rPr/>
        <w:t>Portarias</w:t>
      </w:r>
      <w:r>
        <w:rPr>
          <w:spacing w:val="28"/>
        </w:rPr>
        <w:t> </w:t>
      </w:r>
      <w:r>
        <w:rPr/>
        <w:t>CGU</w:t>
      </w:r>
      <w:r>
        <w:rPr>
          <w:spacing w:val="18"/>
        </w:rPr>
        <w:t> </w:t>
      </w:r>
      <w:r>
        <w:rPr/>
        <w:t>1.276, de</w:t>
      </w:r>
      <w:r>
        <w:rPr>
          <w:spacing w:val="29"/>
        </w:rPr>
        <w:t> </w:t>
      </w:r>
      <w:r>
        <w:rPr/>
        <w:t>05</w:t>
      </w:r>
      <w:r>
        <w:rPr>
          <w:spacing w:val="20"/>
        </w:rPr>
        <w:t> </w:t>
      </w:r>
      <w:r>
        <w:rPr/>
        <w:t>de</w:t>
      </w:r>
      <w:r>
        <w:rPr>
          <w:spacing w:val="29"/>
        </w:rPr>
        <w:t> </w:t>
      </w:r>
      <w:r>
        <w:rPr/>
        <w:t>junho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2017; 4.104, de</w:t>
      </w:r>
      <w:r>
        <w:rPr>
          <w:spacing w:val="29"/>
        </w:rPr>
        <w:t> </w:t>
      </w:r>
      <w:r>
        <w:rPr/>
        <w:t>23</w:t>
      </w:r>
      <w:r>
        <w:rPr>
          <w:spacing w:val="20"/>
        </w:rPr>
        <w:t> </w:t>
      </w:r>
      <w:r>
        <w:rPr/>
        <w:t>de dezembro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2019; e</w:t>
      </w:r>
      <w:r>
        <w:rPr>
          <w:spacing w:val="36"/>
        </w:rPr>
        <w:t> </w:t>
      </w:r>
      <w:r>
        <w:rPr/>
        <w:t>1.361, de</w:t>
      </w:r>
      <w:r>
        <w:rPr>
          <w:spacing w:val="36"/>
        </w:rPr>
        <w:t> </w:t>
      </w:r>
      <w:r>
        <w:rPr/>
        <w:t>16</w:t>
      </w:r>
      <w:r>
        <w:rPr>
          <w:spacing w:val="26"/>
        </w:rPr>
        <w:t> </w:t>
      </w:r>
      <w:r>
        <w:rPr/>
        <w:t>de</w:t>
      </w:r>
      <w:r>
        <w:rPr>
          <w:spacing w:val="36"/>
        </w:rPr>
        <w:t> </w:t>
      </w:r>
      <w:r>
        <w:rPr/>
        <w:t>junho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2020, a</w:t>
      </w:r>
      <w:r>
        <w:rPr>
          <w:spacing w:val="35"/>
        </w:rPr>
        <w:t> </w:t>
      </w:r>
      <w:r>
        <w:rPr/>
        <w:t>AUDINT informa</w:t>
      </w:r>
      <w:r>
        <w:rPr>
          <w:spacing w:val="35"/>
        </w:rPr>
        <w:t> </w:t>
      </w:r>
      <w:r>
        <w:rPr/>
        <w:t>que:</w:t>
      </w:r>
    </w:p>
    <w:p>
      <w:pPr>
        <w:pStyle w:val="BodyText"/>
        <w:spacing w:before="79"/>
      </w:pPr>
    </w:p>
    <w:p>
      <w:pPr>
        <w:pStyle w:val="BodyText"/>
        <w:spacing w:line="331" w:lineRule="auto" w:before="1"/>
        <w:ind w:left="214" w:firstLine="670"/>
      </w:pPr>
      <w:r>
        <w:rPr/>
        <w:t>Desde</w:t>
      </w:r>
      <w:r>
        <w:rPr>
          <w:spacing w:val="28"/>
        </w:rPr>
        <w:t> </w:t>
      </w:r>
      <w:r>
        <w:rPr/>
        <w:t>o</w:t>
      </w:r>
      <w:r>
        <w:rPr>
          <w:spacing w:val="25"/>
        </w:rPr>
        <w:t> </w:t>
      </w:r>
      <w:r>
        <w:rPr/>
        <w:t>início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acompanhamento</w:t>
      </w:r>
      <w:r>
        <w:rPr>
          <w:spacing w:val="25"/>
        </w:rPr>
        <w:t> </w:t>
      </w:r>
      <w:r>
        <w:rPr/>
        <w:t>da</w:t>
      </w:r>
      <w:r>
        <w:rPr>
          <w:spacing w:val="26"/>
        </w:rPr>
        <w:t> </w:t>
      </w:r>
      <w:r>
        <w:rPr/>
        <w:t>AUDINT até</w:t>
      </w:r>
      <w:r>
        <w:rPr>
          <w:spacing w:val="28"/>
        </w:rPr>
        <w:t> </w:t>
      </w:r>
      <w:r>
        <w:rPr/>
        <w:t>28/04/2023, de</w:t>
      </w:r>
      <w:r>
        <w:rPr>
          <w:spacing w:val="28"/>
        </w:rPr>
        <w:t> </w:t>
      </w:r>
      <w:r>
        <w:rPr/>
        <w:t>acordo</w:t>
      </w:r>
      <w:r>
        <w:rPr>
          <w:spacing w:val="25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26"/>
        </w:rPr>
        <w:t> </w:t>
      </w:r>
      <w:r>
        <w:rPr/>
        <w:t>classificação</w:t>
      </w:r>
      <w:r>
        <w:rPr>
          <w:spacing w:val="25"/>
        </w:rPr>
        <w:t> </w:t>
      </w:r>
      <w:r>
        <w:rPr/>
        <w:t>prevista</w:t>
      </w:r>
      <w:r>
        <w:rPr>
          <w:spacing w:val="26"/>
        </w:rPr>
        <w:t> </w:t>
      </w:r>
      <w:r>
        <w:rPr/>
        <w:t>na Portaria</w:t>
      </w:r>
      <w:r>
        <w:rPr>
          <w:spacing w:val="40"/>
        </w:rPr>
        <w:t> </w:t>
      </w:r>
      <w:r>
        <w:rPr/>
        <w:t>nº</w:t>
      </w:r>
      <w:r>
        <w:rPr>
          <w:spacing w:val="34"/>
        </w:rPr>
        <w:t> </w:t>
      </w:r>
      <w:r>
        <w:rPr/>
        <w:t>1.361, de</w:t>
      </w:r>
      <w:r>
        <w:rPr>
          <w:spacing w:val="40"/>
        </w:rPr>
        <w:t> </w:t>
      </w:r>
      <w:r>
        <w:rPr/>
        <w:t>16</w:t>
      </w:r>
      <w:r>
        <w:rPr>
          <w:spacing w:val="33"/>
        </w:rPr>
        <w:t> </w:t>
      </w:r>
      <w:r>
        <w:rPr/>
        <w:t>de</w:t>
      </w:r>
      <w:r>
        <w:rPr>
          <w:spacing w:val="40"/>
        </w:rPr>
        <w:t> </w:t>
      </w:r>
      <w:r>
        <w:rPr/>
        <w:t>junho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2020, tem-se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seguinte:</w:t>
      </w:r>
    </w:p>
    <w:p>
      <w:pPr>
        <w:pStyle w:val="BodyText"/>
        <w:spacing w:before="14"/>
        <w:rPr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9"/>
        <w:gridCol w:w="1541"/>
        <w:gridCol w:w="1227"/>
      </w:tblGrid>
      <w:tr>
        <w:trPr>
          <w:trHeight w:val="413" w:hRule="atLeast"/>
        </w:trPr>
        <w:tc>
          <w:tcPr>
            <w:tcW w:w="6179" w:type="dxa"/>
          </w:tcPr>
          <w:p>
            <w:pPr>
              <w:pStyle w:val="TableParagraph"/>
              <w:ind w:left="84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Benefícios</w:t>
            </w:r>
          </w:p>
        </w:tc>
        <w:tc>
          <w:tcPr>
            <w:tcW w:w="1541" w:type="dxa"/>
          </w:tcPr>
          <w:p>
            <w:pPr>
              <w:pStyle w:val="TableParagraph"/>
              <w:ind w:left="15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Quantidade</w:t>
            </w:r>
          </w:p>
        </w:tc>
        <w:tc>
          <w:tcPr>
            <w:tcW w:w="1227" w:type="dxa"/>
          </w:tcPr>
          <w:p>
            <w:pPr>
              <w:pStyle w:val="TableParagraph"/>
              <w:ind w:left="31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Valor</w:t>
            </w:r>
          </w:p>
        </w:tc>
      </w:tr>
      <w:tr>
        <w:trPr>
          <w:trHeight w:val="284" w:hRule="atLeast"/>
        </w:trPr>
        <w:tc>
          <w:tcPr>
            <w:tcW w:w="6179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3"/>
                <w:sz w:val="17"/>
              </w:rPr>
              <w:t> </w:t>
            </w:r>
            <w:r>
              <w:rPr>
                <w:b/>
                <w:sz w:val="17"/>
              </w:rPr>
              <w:t>Benefícios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financeiros</w:t>
            </w:r>
          </w:p>
        </w:tc>
        <w:tc>
          <w:tcPr>
            <w:tcW w:w="1541" w:type="dxa"/>
          </w:tcPr>
          <w:p>
            <w:pPr>
              <w:pStyle w:val="TableParagraph"/>
              <w:ind w:left="0" w:right="88"/>
              <w:jc w:val="righ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1227" w:type="dxa"/>
          </w:tcPr>
          <w:p>
            <w:pPr>
              <w:pStyle w:val="TableParagraph"/>
              <w:ind w:left="0" w:right="116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R$449,68</w:t>
            </w:r>
          </w:p>
        </w:tc>
      </w:tr>
      <w:tr>
        <w:trPr>
          <w:trHeight w:val="284" w:hRule="atLeast"/>
        </w:trPr>
        <w:tc>
          <w:tcPr>
            <w:tcW w:w="617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Penalidades</w:t>
            </w:r>
            <w:r>
              <w:rPr>
                <w:spacing w:val="48"/>
                <w:sz w:val="17"/>
              </w:rPr>
              <w:t> </w:t>
            </w:r>
            <w:r>
              <w:rPr>
                <w:spacing w:val="-2"/>
                <w:sz w:val="17"/>
              </w:rPr>
              <w:t>aplicadas</w:t>
            </w:r>
          </w:p>
        </w:tc>
        <w:tc>
          <w:tcPr>
            <w:tcW w:w="1541" w:type="dxa"/>
          </w:tcPr>
          <w:p>
            <w:pPr>
              <w:pStyle w:val="TableParagraph"/>
              <w:ind w:left="0" w:right="86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01</w:t>
            </w:r>
          </w:p>
        </w:tc>
        <w:tc>
          <w:tcPr>
            <w:tcW w:w="1227" w:type="dxa"/>
          </w:tcPr>
          <w:p>
            <w:pPr>
              <w:pStyle w:val="TableParagraph"/>
              <w:ind w:left="0" w:right="11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R$449,68</w:t>
            </w:r>
          </w:p>
        </w:tc>
      </w:tr>
      <w:tr>
        <w:trPr>
          <w:trHeight w:val="284" w:hRule="atLeast"/>
        </w:trPr>
        <w:tc>
          <w:tcPr>
            <w:tcW w:w="617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1.1.2.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Suspensão</w:t>
            </w:r>
          </w:p>
        </w:tc>
        <w:tc>
          <w:tcPr>
            <w:tcW w:w="1541" w:type="dxa"/>
          </w:tcPr>
          <w:p>
            <w:pPr>
              <w:pStyle w:val="TableParagraph"/>
              <w:ind w:left="0" w:right="86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01</w:t>
            </w:r>
          </w:p>
        </w:tc>
        <w:tc>
          <w:tcPr>
            <w:tcW w:w="1227" w:type="dxa"/>
          </w:tcPr>
          <w:p>
            <w:pPr>
              <w:pStyle w:val="TableParagraph"/>
              <w:ind w:left="0" w:right="11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R$449,68</w:t>
            </w:r>
          </w:p>
        </w:tc>
      </w:tr>
      <w:tr>
        <w:trPr>
          <w:trHeight w:val="284" w:hRule="atLeast"/>
        </w:trPr>
        <w:tc>
          <w:tcPr>
            <w:tcW w:w="6179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14"/>
                <w:sz w:val="17"/>
              </w:rPr>
              <w:t> </w:t>
            </w:r>
            <w:r>
              <w:rPr>
                <w:b/>
                <w:sz w:val="17"/>
              </w:rPr>
              <w:t>Benefícios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não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financeiros</w:t>
            </w:r>
          </w:p>
        </w:tc>
        <w:tc>
          <w:tcPr>
            <w:tcW w:w="1541" w:type="dxa"/>
          </w:tcPr>
          <w:p>
            <w:pPr>
              <w:pStyle w:val="TableParagraph"/>
              <w:ind w:left="0" w:right="88"/>
              <w:jc w:val="righ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35</w:t>
            </w:r>
          </w:p>
        </w:tc>
        <w:tc>
          <w:tcPr>
            <w:tcW w:w="1227" w:type="dxa"/>
          </w:tcPr>
          <w:p>
            <w:pPr>
              <w:pStyle w:val="TableParagraph"/>
              <w:ind w:left="0" w:right="1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617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Processos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correcionais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instaurados</w:t>
            </w:r>
          </w:p>
        </w:tc>
        <w:tc>
          <w:tcPr>
            <w:tcW w:w="1541" w:type="dxa"/>
          </w:tcPr>
          <w:p>
            <w:pPr>
              <w:pStyle w:val="TableParagraph"/>
              <w:ind w:left="0" w:right="86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1227" w:type="dxa"/>
          </w:tcPr>
          <w:p>
            <w:pPr>
              <w:pStyle w:val="TableParagraph"/>
              <w:ind w:left="0" w:right="114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617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2.2.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Termos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Ajustamento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Conduta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(TACs)</w:t>
            </w:r>
            <w:r>
              <w:rPr>
                <w:spacing w:val="-2"/>
                <w:sz w:val="17"/>
              </w:rPr>
              <w:t> firmados</w:t>
            </w:r>
          </w:p>
        </w:tc>
        <w:tc>
          <w:tcPr>
            <w:tcW w:w="1541" w:type="dxa"/>
          </w:tcPr>
          <w:p>
            <w:pPr>
              <w:pStyle w:val="TableParagraph"/>
              <w:ind w:left="0" w:right="86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01</w:t>
            </w:r>
          </w:p>
        </w:tc>
        <w:tc>
          <w:tcPr>
            <w:tcW w:w="1227" w:type="dxa"/>
          </w:tcPr>
          <w:p>
            <w:pPr>
              <w:pStyle w:val="TableParagraph"/>
              <w:ind w:left="0" w:right="114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570" w:hRule="atLeast"/>
        </w:trPr>
        <w:tc>
          <w:tcPr>
            <w:tcW w:w="617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Penalidades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aplicadas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(quando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não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possível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10"/>
                <w:sz w:val="17"/>
              </w:rPr>
              <w:t>a</w:t>
            </w:r>
          </w:p>
          <w:p>
            <w:pPr>
              <w:pStyle w:val="TableParagraph"/>
              <w:spacing w:before="79"/>
              <w:rPr>
                <w:sz w:val="17"/>
              </w:rPr>
            </w:pPr>
            <w:r>
              <w:rPr>
                <w:sz w:val="17"/>
              </w:rPr>
              <w:t>contabilização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benefícios</w:t>
            </w:r>
            <w:r>
              <w:rPr>
                <w:spacing w:val="38"/>
                <w:sz w:val="17"/>
              </w:rPr>
              <w:t> </w:t>
            </w:r>
            <w:r>
              <w:rPr>
                <w:spacing w:val="-2"/>
                <w:sz w:val="17"/>
              </w:rPr>
              <w:t>financeiros)</w:t>
            </w:r>
          </w:p>
        </w:tc>
        <w:tc>
          <w:tcPr>
            <w:tcW w:w="1541" w:type="dxa"/>
          </w:tcPr>
          <w:p>
            <w:pPr>
              <w:pStyle w:val="TableParagraph"/>
              <w:ind w:left="0" w:right="86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05</w:t>
            </w:r>
          </w:p>
        </w:tc>
        <w:tc>
          <w:tcPr>
            <w:tcW w:w="1227" w:type="dxa"/>
          </w:tcPr>
          <w:p>
            <w:pPr>
              <w:pStyle w:val="TableParagraph"/>
              <w:ind w:left="0" w:right="114"/>
              <w:jc w:val="right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97"/>
      </w:pPr>
    </w:p>
    <w:p>
      <w:pPr>
        <w:spacing w:before="0"/>
        <w:ind w:left="4195" w:right="4072" w:firstLine="585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Mayara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Sousa Auditoria Interna - AUDINT Companhia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Docas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do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pacing w:val="-4"/>
          <w:sz w:val="21"/>
        </w:rPr>
        <w:t>Ceará</w:t>
      </w:r>
    </w:p>
    <w:p>
      <w:pPr>
        <w:pStyle w:val="BodyText"/>
        <w:spacing w:before="2"/>
        <w:rPr>
          <w:rFonts w:ascii="Calibri"/>
          <w:sz w:val="21"/>
        </w:rPr>
      </w:pPr>
    </w:p>
    <w:p>
      <w:pPr>
        <w:spacing w:before="0"/>
        <w:ind w:left="3838" w:right="3627" w:firstLine="906"/>
        <w:jc w:val="left"/>
        <w:rPr>
          <w:rFonts w:ascii="Calibri"/>
          <w:sz w:val="21"/>
        </w:rPr>
      </w:pPr>
      <w:r>
        <w:rPr>
          <w:rFonts w:ascii="Calibri"/>
          <w:sz w:val="21"/>
        </w:rPr>
        <w:t>Theury Gomes Coordenadora de Auditoria Interna</w:t>
      </w:r>
    </w:p>
    <w:p>
      <w:pPr>
        <w:spacing w:before="1"/>
        <w:ind w:left="4345" w:right="4072" w:hanging="15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Companhia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Docas do Ceará Telefone: (85) 32668915</w:t>
      </w:r>
    </w:p>
    <w:p>
      <w:pPr>
        <w:spacing w:after="0"/>
        <w:jc w:val="left"/>
        <w:rPr>
          <w:rFonts w:ascii="Calibri" w:hAnsi="Calibri"/>
          <w:sz w:val="21"/>
        </w:rPr>
        <w:sectPr>
          <w:pgSz w:w="11900" w:h="16840"/>
          <w:pgMar w:header="294" w:footer="283" w:top="680" w:bottom="480" w:left="580" w:right="5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2"/>
        <w:rPr>
          <w:rFonts w:ascii="Calibri"/>
          <w:sz w:val="20"/>
        </w:rPr>
      </w:pPr>
    </w:p>
    <w:p>
      <w:pPr>
        <w:pStyle w:val="BodyText"/>
        <w:spacing w:line="28" w:lineRule="exact"/>
        <w:ind w:left="114"/>
        <w:rPr>
          <w:rFonts w:ascii="Calibri"/>
          <w:sz w:val="2"/>
        </w:rPr>
      </w:pPr>
      <w:r>
        <w:rPr>
          <w:rFonts w:ascii="Calibri"/>
          <w:position w:val="0"/>
          <w:sz w:val="2"/>
        </w:rPr>
        <mc:AlternateContent>
          <mc:Choice Requires="wps">
            <w:drawing>
              <wp:inline distT="0" distB="0" distL="0" distR="0">
                <wp:extent cx="6687820" cy="18415"/>
                <wp:effectExtent l="9525" t="0" r="0" b="635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87820" cy="18415"/>
                          <a:chExt cx="6687820" cy="184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6878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7820" h="9525">
                                <a:moveTo>
                                  <a:pt x="6687610" y="9061"/>
                                </a:moveTo>
                                <a:lnTo>
                                  <a:pt x="0" y="9061"/>
                                </a:lnTo>
                                <a:lnTo>
                                  <a:pt x="0" y="0"/>
                                </a:lnTo>
                                <a:lnTo>
                                  <a:pt x="6687610" y="0"/>
                                </a:lnTo>
                                <a:lnTo>
                                  <a:pt x="6687610" y="9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-2" y="8"/>
                            <a:ext cx="668782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7820" h="18415">
                                <a:moveTo>
                                  <a:pt x="6687604" y="0"/>
                                </a:moveTo>
                                <a:lnTo>
                                  <a:pt x="6678549" y="9055"/>
                                </a:lnTo>
                                <a:lnTo>
                                  <a:pt x="0" y="9055"/>
                                </a:lnTo>
                                <a:lnTo>
                                  <a:pt x="0" y="18122"/>
                                </a:lnTo>
                                <a:lnTo>
                                  <a:pt x="6678549" y="18122"/>
                                </a:lnTo>
                                <a:lnTo>
                                  <a:pt x="6687604" y="18122"/>
                                </a:lnTo>
                                <a:lnTo>
                                  <a:pt x="6687604" y="9055"/>
                                </a:lnTo>
                                <a:lnTo>
                                  <a:pt x="6687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23"/>
                                </a:moveTo>
                                <a:lnTo>
                                  <a:pt x="0" y="0"/>
                                </a:lnTo>
                                <a:lnTo>
                                  <a:pt x="9061" y="0"/>
                                </a:lnTo>
                                <a:lnTo>
                                  <a:pt x="9061" y="9061"/>
                                </a:lnTo>
                                <a:lnTo>
                                  <a:pt x="0" y="18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6.6pt;height:1.45pt;mso-position-horizontal-relative:char;mso-position-vertical-relative:line" id="docshapegroup4" coordorigin="0,0" coordsize="10532,29">
                <v:rect style="position:absolute;left:0;top:0;width:10532;height:15" id="docshape5" filled="true" fillcolor="#999999" stroked="false">
                  <v:fill type="solid"/>
                </v:rect>
                <v:shape style="position:absolute;left:0;top:0;width:10532;height:29" id="docshape6" coordorigin="0,0" coordsize="10532,29" path="m10532,0l10517,14,0,14,0,29,10517,29,10532,29,10532,14,10532,0xe" filled="true" fillcolor="#ededed" stroked="false">
                  <v:path arrowok="t"/>
                  <v:fill type="solid"/>
                </v:shape>
                <v:shape style="position:absolute;left:0;top:0;width:15;height:29" id="docshape7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libri"/>
          <w:position w:val="0"/>
          <w:sz w:val="2"/>
        </w:rPr>
      </w:r>
    </w:p>
    <w:p>
      <w:pPr>
        <w:spacing w:before="114"/>
        <w:ind w:left="1855" w:right="404" w:firstLine="0"/>
        <w:jc w:val="both"/>
        <w:rPr>
          <w:rFonts w:ascii="Calibri" w:hAnsi="Calibri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440794</wp:posOffset>
                </wp:positionH>
                <wp:positionV relativeFrom="paragraph">
                  <wp:posOffset>589360</wp:posOffset>
                </wp:positionV>
                <wp:extent cx="6687820" cy="18415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687820" cy="18415"/>
                          <a:chExt cx="6687820" cy="1841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6878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7820" h="9525">
                                <a:moveTo>
                                  <a:pt x="6687610" y="9061"/>
                                </a:moveTo>
                                <a:lnTo>
                                  <a:pt x="0" y="9061"/>
                                </a:lnTo>
                                <a:lnTo>
                                  <a:pt x="0" y="0"/>
                                </a:lnTo>
                                <a:lnTo>
                                  <a:pt x="6687610" y="0"/>
                                </a:lnTo>
                                <a:lnTo>
                                  <a:pt x="6687610" y="9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2" y="4"/>
                            <a:ext cx="668782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7820" h="18415">
                                <a:moveTo>
                                  <a:pt x="6687604" y="0"/>
                                </a:moveTo>
                                <a:lnTo>
                                  <a:pt x="6678549" y="9067"/>
                                </a:lnTo>
                                <a:lnTo>
                                  <a:pt x="0" y="9067"/>
                                </a:lnTo>
                                <a:lnTo>
                                  <a:pt x="0" y="18122"/>
                                </a:lnTo>
                                <a:lnTo>
                                  <a:pt x="6678549" y="18122"/>
                                </a:lnTo>
                                <a:lnTo>
                                  <a:pt x="6687604" y="18122"/>
                                </a:lnTo>
                                <a:lnTo>
                                  <a:pt x="6687604" y="9067"/>
                                </a:lnTo>
                                <a:lnTo>
                                  <a:pt x="6687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23"/>
                                </a:moveTo>
                                <a:lnTo>
                                  <a:pt x="0" y="0"/>
                                </a:lnTo>
                                <a:lnTo>
                                  <a:pt x="9061" y="0"/>
                                </a:lnTo>
                                <a:lnTo>
                                  <a:pt x="9061" y="9061"/>
                                </a:lnTo>
                                <a:lnTo>
                                  <a:pt x="0" y="18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708221pt;margin-top:46.406361pt;width:526.6pt;height:1.45pt;mso-position-horizontal-relative:page;mso-position-vertical-relative:paragraph;z-index:-15728128;mso-wrap-distance-left:0;mso-wrap-distance-right:0" id="docshapegroup8" coordorigin="694,928" coordsize="10532,29">
                <v:rect style="position:absolute;left:694;top:928;width:10532;height:15" id="docshape9" filled="true" fillcolor="#999999" stroked="false">
                  <v:fill type="solid"/>
                </v:rect>
                <v:shape style="position:absolute;left:694;top:928;width:10532;height:29" id="docshape10" coordorigin="694,928" coordsize="10532,29" path="m11226,928l11212,942,694,942,694,957,11212,957,11226,957,11226,942,11226,928xe" filled="true" fillcolor="#ededed" stroked="false">
                  <v:path arrowok="t"/>
                  <v:fill type="solid"/>
                </v:shape>
                <v:shape style="position:absolute;left:694;top:928;width:15;height:29" id="docshape11" coordorigin="694,928" coordsize="15,29" path="m694,957l694,928,708,928,708,942,694,957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467979</wp:posOffset>
            </wp:positionH>
            <wp:positionV relativeFrom="paragraph">
              <wp:posOffset>63777</wp:posOffset>
            </wp:positionV>
            <wp:extent cx="1042107" cy="45309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107" cy="45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467979</wp:posOffset>
            </wp:positionH>
            <wp:positionV relativeFrom="paragraph">
              <wp:posOffset>670917</wp:posOffset>
            </wp:positionV>
            <wp:extent cx="1042107" cy="453090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107" cy="45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1"/>
        </w:rPr>
        <w:t>Documento assinado eletronicamente por </w:t>
      </w:r>
      <w:r>
        <w:rPr>
          <w:rFonts w:ascii="Calibri" w:hAnsi="Calibri"/>
          <w:b/>
          <w:sz w:val="21"/>
        </w:rPr>
        <w:t>Theury Gomes de Oliveira Gonçalves</w:t>
      </w:r>
      <w:r>
        <w:rPr>
          <w:rFonts w:ascii="Calibri" w:hAnsi="Calibri"/>
          <w:sz w:val="21"/>
        </w:rPr>
        <w:t>, </w:t>
      </w:r>
      <w:r>
        <w:rPr>
          <w:rFonts w:ascii="Calibri" w:hAnsi="Calibri"/>
          <w:b/>
          <w:sz w:val="21"/>
        </w:rPr>
        <w:t>Coordenador(a)</w:t>
      </w:r>
      <w:r>
        <w:rPr>
          <w:rFonts w:ascii="Calibri" w:hAnsi="Calibri"/>
          <w:sz w:val="21"/>
        </w:rPr>
        <w:t>, em 31/05/2023, às 10:17, conforme horário oficial de Brasília, com fundamento no art. 3°, inciso V, da Portaria nº 446/2015 do Ministério dos Transportes.</w:t>
      </w:r>
    </w:p>
    <w:p>
      <w:pPr>
        <w:spacing w:before="114" w:after="45"/>
        <w:ind w:left="1855" w:right="207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Documento assinado eletronicamente por </w:t>
      </w:r>
      <w:r>
        <w:rPr>
          <w:rFonts w:ascii="Calibri" w:hAnsi="Calibri"/>
          <w:b/>
          <w:sz w:val="21"/>
        </w:rPr>
        <w:t>Mayara Brenda Sousa do Nascimento</w:t>
      </w:r>
      <w:r>
        <w:rPr>
          <w:rFonts w:ascii="Calibri" w:hAnsi="Calibri"/>
          <w:sz w:val="21"/>
        </w:rPr>
        <w:t>, </w:t>
      </w:r>
      <w:r>
        <w:rPr>
          <w:rFonts w:ascii="Calibri" w:hAnsi="Calibri"/>
          <w:b/>
          <w:sz w:val="21"/>
        </w:rPr>
        <w:t>Função Comissionada</w:t>
      </w:r>
      <w:r>
        <w:rPr>
          <w:rFonts w:ascii="Calibri" w:hAnsi="Calibri"/>
          <w:b/>
          <w:spacing w:val="-8"/>
          <w:sz w:val="21"/>
        </w:rPr>
        <w:t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sz w:val="21"/>
        </w:rPr>
        <w:t>, em 31/05/2023, às 10:19, conforme horário oficial de Brasília, com fundamento no art. 3°, inciso V, da Portaria nº 446/2015 do Ministério dos Transportes.</w:t>
      </w:r>
    </w:p>
    <w:p>
      <w:pPr>
        <w:pStyle w:val="BodyText"/>
        <w:spacing w:line="28" w:lineRule="exact"/>
        <w:ind w:left="114"/>
        <w:rPr>
          <w:rFonts w:ascii="Calibri"/>
          <w:sz w:val="2"/>
        </w:rPr>
      </w:pPr>
      <w:r>
        <w:rPr>
          <w:rFonts w:ascii="Calibri"/>
          <w:position w:val="0"/>
          <w:sz w:val="2"/>
        </w:rPr>
        <mc:AlternateContent>
          <mc:Choice Requires="wps">
            <w:drawing>
              <wp:inline distT="0" distB="0" distL="0" distR="0">
                <wp:extent cx="6687820" cy="18415"/>
                <wp:effectExtent l="9525" t="0" r="0" b="635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687820" cy="18415"/>
                          <a:chExt cx="6687820" cy="1841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6878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7820" h="9525">
                                <a:moveTo>
                                  <a:pt x="6687610" y="9061"/>
                                </a:moveTo>
                                <a:lnTo>
                                  <a:pt x="0" y="9061"/>
                                </a:lnTo>
                                <a:lnTo>
                                  <a:pt x="0" y="0"/>
                                </a:lnTo>
                                <a:lnTo>
                                  <a:pt x="6687610" y="0"/>
                                </a:lnTo>
                                <a:lnTo>
                                  <a:pt x="6687610" y="9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-2" y="12"/>
                            <a:ext cx="668782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7820" h="18415">
                                <a:moveTo>
                                  <a:pt x="6687604" y="0"/>
                                </a:moveTo>
                                <a:lnTo>
                                  <a:pt x="6678549" y="9055"/>
                                </a:lnTo>
                                <a:lnTo>
                                  <a:pt x="0" y="9055"/>
                                </a:lnTo>
                                <a:lnTo>
                                  <a:pt x="0" y="18122"/>
                                </a:lnTo>
                                <a:lnTo>
                                  <a:pt x="6678549" y="18122"/>
                                </a:lnTo>
                                <a:lnTo>
                                  <a:pt x="6687604" y="18122"/>
                                </a:lnTo>
                                <a:lnTo>
                                  <a:pt x="6687604" y="9055"/>
                                </a:lnTo>
                                <a:lnTo>
                                  <a:pt x="6687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23"/>
                                </a:moveTo>
                                <a:lnTo>
                                  <a:pt x="0" y="0"/>
                                </a:lnTo>
                                <a:lnTo>
                                  <a:pt x="9061" y="0"/>
                                </a:lnTo>
                                <a:lnTo>
                                  <a:pt x="9061" y="9061"/>
                                </a:lnTo>
                                <a:lnTo>
                                  <a:pt x="0" y="18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6.6pt;height:1.45pt;mso-position-horizontal-relative:char;mso-position-vertical-relative:line" id="docshapegroup12" coordorigin="0,0" coordsize="10532,29">
                <v:rect style="position:absolute;left:0;top:0;width:10532;height:15" id="docshape13" filled="true" fillcolor="#999999" stroked="false">
                  <v:fill type="solid"/>
                </v:rect>
                <v:shape style="position:absolute;left:0;top:0;width:10532;height:29" id="docshape14" coordorigin="0,0" coordsize="10532,29" path="m10532,0l10517,14,0,14,0,29,10517,29,10532,29,10532,14,10532,0xe" filled="true" fillcolor="#ededed" stroked="false">
                  <v:path arrowok="t"/>
                  <v:fill type="solid"/>
                </v:shape>
                <v:shape style="position:absolute;left:0;top:0;width:15;height:29" id="docshape15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libri"/>
          <w:position w:val="0"/>
          <w:sz w:val="2"/>
        </w:rPr>
      </w:r>
    </w:p>
    <w:p>
      <w:pPr>
        <w:spacing w:before="200"/>
        <w:ind w:left="1441" w:right="0" w:firstLine="0"/>
        <w:jc w:val="left"/>
        <w:rPr>
          <w:rFonts w:ascii="Calibri" w:hAnsi="Calibri"/>
          <w:sz w:val="21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486103</wp:posOffset>
            </wp:positionH>
            <wp:positionV relativeFrom="paragraph">
              <wp:posOffset>81900</wp:posOffset>
            </wp:positionV>
            <wp:extent cx="743067" cy="743067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67" cy="74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1"/>
        </w:rPr>
        <w:t>A autenticidade deste documento pode ser conferida no site </w:t>
      </w:r>
      <w:r>
        <w:rPr>
          <w:rFonts w:ascii="Calibri" w:hAnsi="Calibri"/>
          <w:spacing w:val="-2"/>
          <w:sz w:val="21"/>
        </w:rPr>
        <w:t>https://super.transportes.gov.br/sei/controlador_externo.php?</w:t>
      </w:r>
      <w:r>
        <w:rPr>
          <w:rFonts w:ascii="Calibri" w:hAnsi="Calibri"/>
          <w:spacing w:val="80"/>
          <w:sz w:val="21"/>
        </w:rPr>
        <w:t> </w:t>
      </w:r>
      <w:r>
        <w:rPr>
          <w:rFonts w:ascii="Calibri" w:hAnsi="Calibri"/>
          <w:spacing w:val="-2"/>
          <w:sz w:val="21"/>
        </w:rPr>
        <w:t>acao=documento_conferir&amp;acao_origem=documento_conferir&amp;lang=pt_BR&amp;id_orgao_acesso_externo=0,</w:t>
      </w:r>
      <w:r>
        <w:rPr>
          <w:rFonts w:ascii="Calibri" w:hAnsi="Calibri"/>
          <w:spacing w:val="80"/>
          <w:w w:val="150"/>
          <w:sz w:val="21"/>
        </w:rPr>
        <w:t> </w:t>
      </w:r>
      <w:r>
        <w:rPr>
          <w:rFonts w:ascii="Calibri" w:hAnsi="Calibri"/>
          <w:sz w:val="21"/>
        </w:rPr>
        <w:t>informando o código verificador </w:t>
      </w:r>
      <w:r>
        <w:rPr>
          <w:rFonts w:ascii="Calibri" w:hAnsi="Calibri"/>
          <w:b/>
          <w:sz w:val="21"/>
        </w:rPr>
        <w:t>7185699 </w:t>
      </w:r>
      <w:r>
        <w:rPr>
          <w:rFonts w:ascii="Calibri" w:hAnsi="Calibri"/>
          <w:sz w:val="21"/>
        </w:rPr>
        <w:t>e o código CRC </w:t>
      </w:r>
      <w:r>
        <w:rPr>
          <w:rFonts w:ascii="Calibri" w:hAnsi="Calibri"/>
          <w:b/>
          <w:sz w:val="21"/>
        </w:rPr>
        <w:t>AF394DA2</w:t>
      </w:r>
      <w:r>
        <w:rPr>
          <w:rFonts w:ascii="Calibri" w:hAnsi="Calibri"/>
          <w:sz w:val="21"/>
        </w:rPr>
        <w:t>.</w:t>
      </w:r>
    </w:p>
    <w:p>
      <w:pPr>
        <w:pStyle w:val="BodyText"/>
        <w:spacing w:before="1"/>
        <w:rPr>
          <w:rFonts w:ascii="Calibri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449856</wp:posOffset>
                </wp:positionH>
                <wp:positionV relativeFrom="paragraph">
                  <wp:posOffset>101215</wp:posOffset>
                </wp:positionV>
                <wp:extent cx="6670040" cy="18415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670040" cy="18415"/>
                          <a:chExt cx="6670040" cy="1841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6700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0040" h="9525">
                                <a:moveTo>
                                  <a:pt x="6669487" y="9061"/>
                                </a:moveTo>
                                <a:lnTo>
                                  <a:pt x="0" y="9061"/>
                                </a:lnTo>
                                <a:lnTo>
                                  <a:pt x="0" y="0"/>
                                </a:lnTo>
                                <a:lnTo>
                                  <a:pt x="6669487" y="0"/>
                                </a:lnTo>
                                <a:lnTo>
                                  <a:pt x="6669487" y="9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-9" y="9"/>
                            <a:ext cx="667004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0040" h="18415">
                                <a:moveTo>
                                  <a:pt x="6669494" y="0"/>
                                </a:moveTo>
                                <a:lnTo>
                                  <a:pt x="6660426" y="9055"/>
                                </a:lnTo>
                                <a:lnTo>
                                  <a:pt x="0" y="9055"/>
                                </a:lnTo>
                                <a:lnTo>
                                  <a:pt x="0" y="18122"/>
                                </a:lnTo>
                                <a:lnTo>
                                  <a:pt x="6660426" y="18122"/>
                                </a:lnTo>
                                <a:lnTo>
                                  <a:pt x="6669494" y="18122"/>
                                </a:lnTo>
                                <a:lnTo>
                                  <a:pt x="6669494" y="9055"/>
                                </a:lnTo>
                                <a:lnTo>
                                  <a:pt x="6669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23"/>
                                </a:moveTo>
                                <a:lnTo>
                                  <a:pt x="0" y="0"/>
                                </a:lnTo>
                                <a:lnTo>
                                  <a:pt x="9061" y="0"/>
                                </a:lnTo>
                                <a:lnTo>
                                  <a:pt x="9061" y="9061"/>
                                </a:lnTo>
                                <a:lnTo>
                                  <a:pt x="0" y="18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421749pt;margin-top:7.969721pt;width:525.2pt;height:1.45pt;mso-position-horizontal-relative:page;mso-position-vertical-relative:paragraph;z-index:-15727104;mso-wrap-distance-left:0;mso-wrap-distance-right:0" id="docshapegroup16" coordorigin="708,159" coordsize="10504,29">
                <v:rect style="position:absolute;left:708;top:159;width:10504;height:15" id="docshape17" filled="true" fillcolor="#999999" stroked="false">
                  <v:fill type="solid"/>
                </v:rect>
                <v:shape style="position:absolute;left:708;top:159;width:10504;height:29" id="docshape18" coordorigin="708,159" coordsize="10504,29" path="m11212,159l11197,174,708,174,708,188,11197,188,11212,188,11212,174,11212,159xe" filled="true" fillcolor="#ededed" stroked="false">
                  <v:path arrowok="t"/>
                  <v:fill type="solid"/>
                </v:shape>
                <v:shape style="position:absolute;left:708;top:159;width:15;height:29" id="docshape19" coordorigin="708,159" coordsize="15,29" path="m708,188l708,159,723,159,723,174,708,188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458918</wp:posOffset>
                </wp:positionH>
                <wp:positionV relativeFrom="paragraph">
                  <wp:posOffset>354945</wp:posOffset>
                </wp:positionV>
                <wp:extent cx="6651625" cy="308610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651625" cy="308610"/>
                          <a:chExt cx="6651625" cy="30861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-3" y="11"/>
                            <a:ext cx="665162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1625" h="27305">
                                <a:moveTo>
                                  <a:pt x="6651358" y="18122"/>
                                </a:moveTo>
                                <a:lnTo>
                                  <a:pt x="0" y="18122"/>
                                </a:lnTo>
                                <a:lnTo>
                                  <a:pt x="0" y="27178"/>
                                </a:lnTo>
                                <a:lnTo>
                                  <a:pt x="6651358" y="27178"/>
                                </a:lnTo>
                                <a:lnTo>
                                  <a:pt x="6651358" y="18122"/>
                                </a:lnTo>
                                <a:close/>
                              </a:path>
                              <a:path w="6651625" h="27305">
                                <a:moveTo>
                                  <a:pt x="66513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55"/>
                                </a:lnTo>
                                <a:lnTo>
                                  <a:pt x="6651358" y="9055"/>
                                </a:lnTo>
                                <a:lnTo>
                                  <a:pt x="6651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23" y="63433"/>
                            <a:ext cx="2229203" cy="2446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3009" y="63433"/>
                            <a:ext cx="1051169" cy="2446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135277pt;margin-top:27.9485pt;width:523.75pt;height:24.3pt;mso-position-horizontal-relative:page;mso-position-vertical-relative:paragraph;z-index:-15726592;mso-wrap-distance-left:0;mso-wrap-distance-right:0" id="docshapegroup20" coordorigin="723,559" coordsize="10475,486">
                <v:shape style="position:absolute;left:722;top:558;width:10475;height:43" id="docshape21" coordorigin="723,559" coordsize="10475,43" path="m11197,588l723,588,723,602,11197,602,11197,588xm11197,559l723,559,723,573,11197,573,11197,559xe" filled="true" fillcolor="#333333" stroked="false">
                  <v:path arrowok="t"/>
                  <v:fill type="solid"/>
                </v:shape>
                <v:shape style="position:absolute;left:751;top:658;width:3511;height:386" type="#_x0000_t75" id="docshape22" stroked="false">
                  <v:imagedata r:id="rId10" o:title=""/>
                </v:shape>
                <v:shape style="position:absolute;left:9499;top:658;width:1656;height:386" type="#_x0000_t75" id="docshape23" stroked="false">
                  <v:imagedata r:id="rId11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2"/>
        <w:rPr>
          <w:rFonts w:ascii="Calibri"/>
          <w:sz w:val="20"/>
        </w:rPr>
      </w:pPr>
    </w:p>
    <w:p>
      <w:pPr>
        <w:tabs>
          <w:tab w:pos="9532" w:val="left" w:leader="none"/>
        </w:tabs>
        <w:spacing w:before="52"/>
        <w:ind w:left="142" w:right="0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b/>
          <w:sz w:val="17"/>
        </w:rPr>
        <w:t>Referência:</w:t>
      </w:r>
      <w:r>
        <w:rPr>
          <w:rFonts w:ascii="Calibri" w:hAnsi="Calibri"/>
          <w:b/>
          <w:spacing w:val="7"/>
          <w:sz w:val="17"/>
        </w:rPr>
        <w:t> </w:t>
      </w:r>
      <w:r>
        <w:rPr>
          <w:rFonts w:ascii="Calibri" w:hAnsi="Calibri"/>
          <w:sz w:val="17"/>
        </w:rPr>
        <w:t>Processo</w:t>
      </w:r>
      <w:r>
        <w:rPr>
          <w:rFonts w:ascii="Calibri" w:hAnsi="Calibri"/>
          <w:spacing w:val="24"/>
          <w:sz w:val="17"/>
        </w:rPr>
        <w:t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13"/>
          <w:sz w:val="17"/>
        </w:rPr>
        <w:t> </w:t>
      </w:r>
      <w:r>
        <w:rPr>
          <w:rFonts w:ascii="Calibri" w:hAnsi="Calibri"/>
          <w:sz w:val="17"/>
        </w:rPr>
        <w:t>50900.000903/2021-</w:t>
      </w:r>
      <w:r>
        <w:rPr>
          <w:rFonts w:ascii="Calibri" w:hAnsi="Calibri"/>
          <w:spacing w:val="-5"/>
          <w:sz w:val="17"/>
        </w:rPr>
        <w:t>58</w:t>
      </w:r>
      <w:r>
        <w:rPr>
          <w:rFonts w:ascii="Calibri" w:hAnsi="Calibri"/>
          <w:sz w:val="17"/>
        </w:rPr>
        <w:tab/>
        <w:t>SEI</w:t>
      </w:r>
      <w:r>
        <w:rPr>
          <w:rFonts w:ascii="Calibri" w:hAnsi="Calibri"/>
          <w:spacing w:val="25"/>
          <w:sz w:val="17"/>
        </w:rPr>
        <w:t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11"/>
          <w:sz w:val="17"/>
        </w:rPr>
        <w:t> </w:t>
      </w:r>
      <w:r>
        <w:rPr>
          <w:rFonts w:ascii="Calibri" w:hAnsi="Calibri"/>
          <w:spacing w:val="-2"/>
          <w:sz w:val="17"/>
        </w:rPr>
        <w:t>7185699</w:t>
      </w:r>
    </w:p>
    <w:p>
      <w:pPr>
        <w:pStyle w:val="BodyText"/>
        <w:spacing w:before="48"/>
        <w:rPr>
          <w:rFonts w:ascii="Calibri"/>
        </w:rPr>
      </w:pPr>
    </w:p>
    <w:p>
      <w:pPr>
        <w:pStyle w:val="BodyText"/>
        <w:spacing w:line="230" w:lineRule="auto"/>
        <w:ind w:left="142" w:right="6230"/>
        <w:rPr>
          <w:rFonts w:ascii="Calibri" w:hAnsi="Calibri"/>
        </w:rPr>
      </w:pPr>
      <w:r>
        <w:rPr>
          <w:rFonts w:ascii="Calibri" w:hAnsi="Calibri"/>
        </w:rPr>
        <w:t>Praça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Amigos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Marinha, S/N -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</w:rPr>
        <w:t>Bairro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Mucuripe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Fortaleza/CE, CEP 60.180-422</w:t>
      </w:r>
    </w:p>
    <w:p>
      <w:pPr>
        <w:pStyle w:val="BodyText"/>
        <w:spacing w:line="202" w:lineRule="exact"/>
        <w:ind w:left="142"/>
        <w:rPr>
          <w:rFonts w:ascii="Calibri"/>
        </w:rPr>
      </w:pPr>
      <w:r>
        <w:rPr>
          <w:rFonts w:ascii="Calibri"/>
        </w:rPr>
        <w:t>Telefone:</w:t>
      </w:r>
      <w:r>
        <w:rPr>
          <w:rFonts w:ascii="Calibri"/>
          <w:spacing w:val="29"/>
        </w:rPr>
        <w:t> </w:t>
      </w:r>
      <w:r>
        <w:rPr>
          <w:rFonts w:ascii="Calibri"/>
        </w:rPr>
        <w:t>8532668915</w:t>
      </w:r>
      <w:r>
        <w:rPr>
          <w:rFonts w:ascii="Calibri"/>
          <w:spacing w:val="34"/>
        </w:rPr>
        <w:t> </w:t>
      </w:r>
      <w:r>
        <w:rPr>
          <w:rFonts w:ascii="Calibri"/>
        </w:rPr>
        <w:t>-</w:t>
      </w:r>
      <w:r>
        <w:rPr>
          <w:rFonts w:ascii="Calibri"/>
          <w:spacing w:val="44"/>
        </w:rPr>
        <w:t> </w:t>
      </w:r>
      <w:hyperlink r:id="rId12">
        <w:r>
          <w:rPr>
            <w:rFonts w:ascii="Calibri"/>
            <w:spacing w:val="-2"/>
          </w:rPr>
          <w:t>http://www.docasdoceara.com.br/</w:t>
        </w:r>
      </w:hyperlink>
    </w:p>
    <w:sectPr>
      <w:pgSz w:w="11900" w:h="16840"/>
      <w:pgMar w:header="294" w:footer="283" w:top="680" w:bottom="4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7552">
              <wp:simplePos x="0" y="0"/>
              <wp:positionH relativeFrom="page">
                <wp:posOffset>323254</wp:posOffset>
              </wp:positionH>
              <wp:positionV relativeFrom="page">
                <wp:posOffset>10372823</wp:posOffset>
              </wp:positionV>
              <wp:extent cx="6915784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9157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10661" w:val="left" w:leader="none"/>
                            </w:tabs>
                            <w:spacing w:before="14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>https://super.transportes.gov.br/sei/controlador.php?acao=documento_imprimir_web&amp;acao_origem=arvore_visualizar&amp;id_documento=7843359&amp;infra_siste…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.453123pt;margin-top:816.757751pt;width:544.550pt;height:10.95pt;mso-position-horizontal-relative:page;mso-position-vertical-relative:page;z-index:-15868928" type="#_x0000_t202" id="docshape3" filled="false" stroked="false">
              <v:textbox inset="0,0,0,0">
                <w:txbxContent>
                  <w:p>
                    <w:pPr>
                      <w:tabs>
                        <w:tab w:pos="10661" w:val="left" w:leader="none"/>
                      </w:tabs>
                      <w:spacing w:before="14"/>
                      <w:ind w:left="2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https://super.transportes.gov.br/sei/controlador.php?acao=documento_imprimir_web&amp;acao_origem=arvore_visualizar&amp;id_documento=7843359&amp;infra_siste…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instrText> NUMPAGES </w:instrTex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3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6528">
              <wp:simplePos x="0" y="0"/>
              <wp:positionH relativeFrom="page">
                <wp:posOffset>323254</wp:posOffset>
              </wp:positionH>
              <wp:positionV relativeFrom="page">
                <wp:posOffset>187424</wp:posOffset>
              </wp:positionV>
              <wp:extent cx="755015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550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>31/05/2023,</w:t>
                          </w:r>
                          <w:r>
                            <w:rPr>
                              <w:rFonts w:ascii="Arial MT"/>
                              <w:spacing w:val="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>11:07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.453123pt;margin-top:14.757814pt;width:59.45pt;height:10.95pt;mso-position-horizontal-relative:page;mso-position-vertical-relative:page;z-index:-15869952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9"/>
                        <w:sz w:val="16"/>
                      </w:rPr>
                      <w:t>31/05/2023,</w:t>
                    </w:r>
                    <w:r>
                      <w:rPr>
                        <w:rFonts w:ascii="Arial MT"/>
                        <w:spacing w:val="8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>11:07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7040">
              <wp:simplePos x="0" y="0"/>
              <wp:positionH relativeFrom="page">
                <wp:posOffset>3690738</wp:posOffset>
              </wp:positionH>
              <wp:positionV relativeFrom="page">
                <wp:posOffset>187424</wp:posOffset>
              </wp:positionV>
              <wp:extent cx="128841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288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>SEI/MT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>7185699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>Relatório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0.609344pt;margin-top:14.757814pt;width:101.45pt;height:10.95pt;mso-position-horizontal-relative:page;mso-position-vertical-relative:page;z-index:-15869440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>SEI/MT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>7185699</w:t>
                    </w:r>
                    <w:r>
                      <w:rPr>
                        <w:rFonts w:ascii="Arial MT" w:hAnsi="Arial MT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>Relatório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3235" w:right="3295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  <w:ind w:left="106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2024-02-21T18:12:30Z</dcterms:created>
  <dcterms:modified xsi:type="dcterms:W3CDTF">2024-02-21T18:12:30Z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Mozilla/5.0 (Windows NT 10.0; Win64; x64) AppleWebKit/537.36 (KHTML, like Gecko) Chrome/113.0.0.0 Safari/537.36</vt:lpwstr>
  </property>
  <property fmtid="{D5CDD505-2E9C-101B-9397-08002B2CF9AE}" pid="4" name="LastSaved">
    <vt:filetime>2024-02-21T00:00:00Z</vt:filetime>
  </property>
  <property fmtid="{D5CDD505-2E9C-101B-9397-08002B2CF9AE}" pid="5" name="Producer">
    <vt:lpwstr>Skia/PDF m113</vt:lpwstr>
  </property>
</Properties>
</file>