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8694215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20 (11080609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120,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31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MARÇO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 </w:t>
      </w:r>
      <w:r>
        <w:rPr>
          <w:b/>
          <w:sz w:val="24"/>
        </w:rPr>
        <w:t>DIRETOR-PRESIDENTE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37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9" w:firstLine="0"/>
        <w:jc w:val="both"/>
        <w:rPr>
          <w:b/>
          <w:sz w:val="24"/>
        </w:rPr>
      </w:pPr>
      <w:r>
        <w:rPr>
          <w:b/>
          <w:sz w:val="24"/>
        </w:rPr>
        <w:t>Art. 1° - ALTERAR </w:t>
      </w:r>
      <w:r>
        <w:rPr>
          <w:sz w:val="24"/>
        </w:rPr>
        <w:t>a Portaria n° 277/2025 (10400596), que instituiu comissão de sindicância para proceder com a apuração de responsabilidade dos fatos que culminaram na elaboração do contrato emergencial,</w:t>
      </w:r>
      <w:r>
        <w:rPr>
          <w:spacing w:val="40"/>
          <w:sz w:val="24"/>
        </w:rPr>
        <w:t> </w:t>
      </w:r>
      <w:r>
        <w:rPr>
          <w:sz w:val="24"/>
        </w:rPr>
        <w:t>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b/>
          <w:sz w:val="24"/>
        </w:rPr>
        <w:t>PARECER 33/2025/AUDINT-CDC/DIRPRE-CDC. (Processo SEI </w:t>
      </w:r>
      <w:r>
        <w:rPr>
          <w:b/>
          <w:spacing w:val="-2"/>
          <w:sz w:val="24"/>
        </w:rPr>
        <w:t>50900.001113/2025-13).</w:t>
      </w:r>
    </w:p>
    <w:p>
      <w:pPr>
        <w:spacing w:before="113"/>
        <w:ind w:left="242" w:right="259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referida</w:t>
      </w:r>
      <w:r>
        <w:rPr>
          <w:spacing w:val="-4"/>
          <w:sz w:val="24"/>
        </w:rPr>
        <w:t> </w:t>
      </w:r>
      <w:r>
        <w:rPr>
          <w:sz w:val="24"/>
        </w:rPr>
        <w:t>Comissão</w:t>
      </w:r>
      <w:r>
        <w:rPr>
          <w:spacing w:val="-4"/>
          <w:sz w:val="24"/>
        </w:rPr>
        <w:t> </w:t>
      </w:r>
      <w:r>
        <w:rPr>
          <w:sz w:val="24"/>
        </w:rPr>
        <w:t>passa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ser</w:t>
      </w:r>
      <w:r>
        <w:rPr>
          <w:spacing w:val="-4"/>
          <w:sz w:val="24"/>
        </w:rPr>
        <w:t> </w:t>
      </w:r>
      <w:r>
        <w:rPr>
          <w:sz w:val="24"/>
        </w:rPr>
        <w:t>composta</w:t>
      </w:r>
      <w:r>
        <w:rPr>
          <w:spacing w:val="-3"/>
          <w:sz w:val="24"/>
        </w:rPr>
        <w:t> </w:t>
      </w:r>
      <w:r>
        <w:rPr>
          <w:sz w:val="24"/>
        </w:rPr>
        <w:t>pelos</w:t>
      </w:r>
      <w:r>
        <w:rPr>
          <w:spacing w:val="-3"/>
          <w:sz w:val="24"/>
        </w:rPr>
        <w:t> </w:t>
      </w:r>
      <w:r>
        <w:rPr>
          <w:sz w:val="24"/>
        </w:rPr>
        <w:t>seguintes</w:t>
      </w:r>
      <w:r>
        <w:rPr>
          <w:spacing w:val="-3"/>
          <w:sz w:val="24"/>
        </w:rPr>
        <w:t> </w:t>
      </w:r>
      <w:r>
        <w:rPr>
          <w:sz w:val="24"/>
        </w:rPr>
        <w:t>empregados:</w:t>
      </w:r>
      <w:r>
        <w:rPr>
          <w:spacing w:val="-12"/>
          <w:sz w:val="24"/>
        </w:rPr>
        <w:t>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MARCOS SÁVIO MENEZES LOURENÇO 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FRANCISCO ROBERTO ARAÚJO LOUREIRO;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Determinar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Comissão,</w:t>
      </w:r>
      <w:r>
        <w:rPr>
          <w:spacing w:val="-3"/>
          <w:sz w:val="24"/>
        </w:rPr>
        <w:t> </w:t>
      </w:r>
      <w:r>
        <w:rPr>
          <w:sz w:val="24"/>
        </w:rPr>
        <w:t>ora</w:t>
      </w:r>
      <w:r>
        <w:rPr>
          <w:spacing w:val="-3"/>
          <w:sz w:val="24"/>
        </w:rPr>
        <w:t> </w:t>
      </w:r>
      <w:r>
        <w:rPr>
          <w:sz w:val="24"/>
        </w:rPr>
        <w:t>instituída,</w:t>
      </w:r>
      <w:r>
        <w:rPr>
          <w:spacing w:val="-3"/>
          <w:sz w:val="24"/>
        </w:rPr>
        <w:t> </w:t>
      </w:r>
      <w:r>
        <w:rPr>
          <w:sz w:val="24"/>
        </w:rPr>
        <w:t>conclua</w:t>
      </w:r>
      <w:r>
        <w:rPr>
          <w:spacing w:val="-3"/>
          <w:sz w:val="24"/>
        </w:rPr>
        <w:t> </w:t>
      </w:r>
      <w:r>
        <w:rPr>
          <w:sz w:val="24"/>
        </w:rPr>
        <w:t>os</w:t>
      </w:r>
      <w:r>
        <w:rPr>
          <w:spacing w:val="-3"/>
          <w:sz w:val="24"/>
        </w:rPr>
        <w:t> </w:t>
      </w:r>
      <w:r>
        <w:rPr>
          <w:sz w:val="24"/>
        </w:rPr>
        <w:t>trabalhos,</w:t>
      </w:r>
      <w:r>
        <w:rPr>
          <w:spacing w:val="-3"/>
          <w:sz w:val="24"/>
        </w:rPr>
        <w:t> </w:t>
      </w:r>
      <w:r>
        <w:rPr>
          <w:sz w:val="24"/>
        </w:rPr>
        <w:t>conforme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prazo</w:t>
      </w:r>
      <w:r>
        <w:rPr>
          <w:spacing w:val="-3"/>
          <w:sz w:val="24"/>
        </w:rPr>
        <w:t> </w:t>
      </w:r>
      <w:r>
        <w:rPr>
          <w:sz w:val="24"/>
        </w:rPr>
        <w:t>estipulado</w:t>
      </w:r>
      <w:r>
        <w:rPr>
          <w:spacing w:val="-3"/>
          <w:sz w:val="24"/>
        </w:rPr>
        <w:t> </w:t>
      </w:r>
      <w:r>
        <w:rPr>
          <w:sz w:val="24"/>
        </w:rPr>
        <w:t>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4"/>
        <w:rPr>
          <w:sz w:val="24"/>
        </w:rPr>
      </w:pPr>
    </w:p>
    <w:p>
      <w:pPr>
        <w:spacing w:before="0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pStyle w:val="Heading3"/>
        <w:spacing w:line="343" w:lineRule="auto" w:before="117"/>
        <w:ind w:left="3587" w:right="3596" w:firstLine="2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905980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Presidente/CDC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254769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0.060612pt;width:525.85pt;height:1.2pt;mso-position-horizontal-relative:page;mso-position-vertical-relative:paragraph;z-index:-15728640;mso-wrap-distance-left:0;mso-wrap-distance-right:0" id="docshapegroup3" coordorigin="689,401" coordsize="10517,24">
                <v:shape style="position:absolute;left:689;top:401;width:10517;height:12" id="docshape4" coordorigin="689,401" coordsize="10517,12" path="m11194,413l689,413,689,401,11206,401,11194,413xe" filled="true" fillcolor="#999999" stroked="false">
                  <v:path arrowok="t"/>
                  <v:fill type="solid"/>
                </v:shape>
                <v:shape style="position:absolute;left:689;top:413;width:10517;height:12" id="docshape5" coordorigin="689,413" coordsize="10517,12" path="m11206,425l689,425,701,413,11206,413,11206,425xe" filled="true" fillcolor="#ededed" stroked="false">
                  <v:path arrowok="t"/>
                  <v:fill type="solid"/>
                </v:shape>
                <v:shape style="position:absolute;left:689;top:401;width:12;height:24" id="docshape6" coordorigin="689,401" coordsize="12,24" path="m689,425l689,401,701,401,701,413,689,425xe" filled="true" fillcolor="#999999" stroked="false">
                  <v:path arrowok="t"/>
                  <v:fill type="solid"/>
                </v:shape>
                <v:shape style="position:absolute;left:11193;top:401;width:12;height:24" id="docshape7" coordorigin="11194,401" coordsize="12,24" path="m11206,425l11194,425,11194,413,11206,401,11206,42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01/04/2026,</w:t>
      </w:r>
      <w:r>
        <w:rPr>
          <w:spacing w:val="40"/>
        </w:rPr>
        <w:t> </w:t>
      </w:r>
      <w:r>
        <w:rPr/>
        <w:t>às 17:26,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11080609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C58D30D5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214618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51"/>
                              </a:moveTo>
                              <a:lnTo>
                                <a:pt x="0" y="15151"/>
                              </a:lnTo>
                              <a:lnTo>
                                <a:pt x="0" y="22720"/>
                              </a:lnTo>
                              <a:lnTo>
                                <a:pt x="6647701" y="22720"/>
                              </a:lnTo>
                              <a:lnTo>
                                <a:pt x="6647701" y="15151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6647701" y="7581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12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11080609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120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(11080609)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137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120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(11080609)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8086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4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14"/>
      <w:ind w:left="242"/>
      <w:jc w:val="both"/>
      <w:outlineLvl w:val="3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2026-08-05T19:23:44Z</dcterms:created>
  <dcterms:modified xsi:type="dcterms:W3CDTF">2026-08-05T19:23:44Z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