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2 (11209944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172,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5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48/2026 (10773498), que instituiu comissão de sindicância destinada à apuração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fatos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culminaram</w:t>
      </w:r>
      <w:r>
        <w:rPr>
          <w:spacing w:val="-3"/>
          <w:sz w:val="24"/>
        </w:rPr>
        <w:t> </w:t>
      </w:r>
      <w:r>
        <w:rPr>
          <w:sz w:val="24"/>
        </w:rPr>
        <w:t>nas</w:t>
      </w:r>
      <w:r>
        <w:rPr>
          <w:spacing w:val="-3"/>
          <w:sz w:val="24"/>
        </w:rPr>
        <w:t> </w:t>
      </w:r>
      <w:r>
        <w:rPr>
          <w:sz w:val="24"/>
        </w:rPr>
        <w:t>contratações</w:t>
      </w:r>
      <w:r>
        <w:rPr>
          <w:spacing w:val="-3"/>
          <w:sz w:val="24"/>
        </w:rPr>
        <w:t> </w:t>
      </w:r>
      <w:r>
        <w:rPr>
          <w:sz w:val="24"/>
        </w:rPr>
        <w:t>emergenciais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empresa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prestação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serviço</w:t>
      </w:r>
      <w:r>
        <w:rPr>
          <w:spacing w:val="-3"/>
          <w:sz w:val="24"/>
        </w:rPr>
        <w:t> </w:t>
      </w:r>
      <w:r>
        <w:rPr>
          <w:sz w:val="24"/>
        </w:rPr>
        <w:t>de agenciamento de viagens para a CDC, conforme o</w:t>
      </w:r>
      <w:r>
        <w:rPr>
          <w:spacing w:val="-8"/>
          <w:sz w:val="24"/>
        </w:rPr>
        <w:t> </w:t>
      </w:r>
      <w:r>
        <w:rPr>
          <w:b/>
          <w:sz w:val="24"/>
        </w:rPr>
        <w:t>PARECER 21/2025/AUDINT-CDC/DIRPRE-CDC. (Processo SEI 50900.000630/2025-75).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11209944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4C6B8730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11209944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172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(11209944)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172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(11209944)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2026-08-05T19:23:20Z</dcterms:created>
  <dcterms:modified xsi:type="dcterms:W3CDTF">2026-08-05T19:23:20Z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