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rFonts w:ascii="Times New Roman"/>
          <w:sz w:val="14"/>
        </w:rPr>
      </w:pPr>
    </w:p>
    <w:p>
      <w:pPr>
        <w:pStyle w:val="BodyText"/>
        <w:ind w:left="401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04974" cy="108585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4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7"/>
        <w:ind w:left="3545" w:right="356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COMPANHIA</w:t>
      </w:r>
      <w:r>
        <w:rPr>
          <w:rFonts w:ascii="Times New Roman" w:hAnsi="Times New Roman"/>
          <w:spacing w:val="-6"/>
        </w:rPr>
        <w:t> </w:t>
      </w:r>
      <w:r>
        <w:rPr>
          <w:rFonts w:ascii="Times New Roman" w:hAnsi="Times New Roman"/>
        </w:rPr>
        <w:t>DOCAS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5"/>
        </w:rPr>
        <w:t> </w:t>
      </w:r>
      <w:r>
        <w:rPr>
          <w:rFonts w:ascii="Times New Roman" w:hAnsi="Times New Roman"/>
        </w:rPr>
        <w:t>CEARÁ</w:t>
      </w: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pStyle w:val="Title"/>
      </w:pPr>
      <w:r>
        <w:rPr/>
        <w:t>ATA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REUNIÃO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2970" w:right="2985" w:firstLine="713"/>
        <w:jc w:val="left"/>
        <w:rPr>
          <w:sz w:val="22"/>
        </w:rPr>
      </w:pPr>
      <w:r>
        <w:rPr>
          <w:sz w:val="22"/>
        </w:rPr>
        <w:t>ATA DA 600ª REUNIÃO ORDINÁRIA DO</w:t>
      </w:r>
      <w:r>
        <w:rPr>
          <w:spacing w:val="1"/>
          <w:sz w:val="22"/>
        </w:rPr>
        <w:t> </w:t>
      </w:r>
      <w:r>
        <w:rPr>
          <w:sz w:val="22"/>
        </w:rPr>
        <w:t>CONSELHO</w:t>
      </w:r>
      <w:r>
        <w:rPr>
          <w:spacing w:val="-7"/>
          <w:sz w:val="22"/>
        </w:rPr>
        <w:t> </w:t>
      </w:r>
      <w:r>
        <w:rPr>
          <w:sz w:val="22"/>
        </w:rPr>
        <w:t>FISCAL</w:t>
      </w:r>
      <w:r>
        <w:rPr>
          <w:spacing w:val="-7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COMPANHIA</w:t>
      </w:r>
      <w:r>
        <w:rPr>
          <w:spacing w:val="-7"/>
          <w:sz w:val="22"/>
        </w:rPr>
        <w:t> </w:t>
      </w:r>
      <w:r>
        <w:rPr>
          <w:sz w:val="22"/>
        </w:rPr>
        <w:t>DOCAS</w:t>
      </w:r>
      <w:r>
        <w:rPr>
          <w:spacing w:val="-7"/>
          <w:sz w:val="22"/>
        </w:rPr>
        <w:t> </w:t>
      </w:r>
      <w:r>
        <w:rPr>
          <w:sz w:val="22"/>
        </w:rPr>
        <w:t>DO</w:t>
      </w:r>
      <w:r>
        <w:rPr>
          <w:spacing w:val="-6"/>
          <w:sz w:val="22"/>
        </w:rPr>
        <w:t> </w:t>
      </w:r>
      <w:r>
        <w:rPr>
          <w:sz w:val="22"/>
        </w:rPr>
        <w:t>CEARÁ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7"/>
        </w:rPr>
      </w:pPr>
    </w:p>
    <w:p>
      <w:pPr>
        <w:spacing w:before="0"/>
        <w:ind w:left="160" w:right="0" w:firstLine="0"/>
        <w:jc w:val="left"/>
        <w:rPr>
          <w:sz w:val="22"/>
        </w:rPr>
      </w:pPr>
      <w:r>
        <w:rPr>
          <w:b/>
          <w:spacing w:val="-1"/>
          <w:sz w:val="22"/>
        </w:rPr>
        <w:t>DATA:</w:t>
      </w:r>
      <w:r>
        <w:rPr>
          <w:b/>
          <w:spacing w:val="-9"/>
          <w:sz w:val="22"/>
        </w:rPr>
        <w:t> </w:t>
      </w:r>
      <w:r>
        <w:rPr>
          <w:spacing w:val="-1"/>
          <w:sz w:val="22"/>
        </w:rPr>
        <w:t>23/04/2021</w:t>
      </w:r>
      <w:r>
        <w:rPr>
          <w:spacing w:val="-8"/>
          <w:sz w:val="22"/>
        </w:rPr>
        <w:t> </w:t>
      </w:r>
      <w:r>
        <w:rPr>
          <w:sz w:val="22"/>
        </w:rPr>
        <w:t>08h30min</w:t>
      </w:r>
    </w:p>
    <w:p>
      <w:pPr>
        <w:spacing w:before="2"/>
        <w:ind w:left="160" w:right="0" w:firstLine="0"/>
        <w:jc w:val="left"/>
        <w:rPr>
          <w:sz w:val="22"/>
        </w:rPr>
      </w:pPr>
      <w:r>
        <w:rPr>
          <w:b/>
          <w:sz w:val="22"/>
        </w:rPr>
        <w:t>LOCAL:</w:t>
      </w:r>
      <w:r>
        <w:rPr>
          <w:b/>
          <w:spacing w:val="-3"/>
          <w:sz w:val="22"/>
        </w:rPr>
        <w:t> </w:t>
      </w:r>
      <w:r>
        <w:rPr>
          <w:sz w:val="22"/>
        </w:rPr>
        <w:t>Sala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Reuniões</w:t>
      </w:r>
      <w:r>
        <w:rPr>
          <w:spacing w:val="-1"/>
          <w:sz w:val="22"/>
        </w:rPr>
        <w:t> </w:t>
      </w:r>
      <w:r>
        <w:rPr>
          <w:sz w:val="22"/>
        </w:rPr>
        <w:t>da</w:t>
      </w:r>
      <w:r>
        <w:rPr>
          <w:spacing w:val="-2"/>
          <w:sz w:val="22"/>
        </w:rPr>
        <w:t> </w:t>
      </w:r>
      <w:r>
        <w:rPr>
          <w:sz w:val="22"/>
        </w:rPr>
        <w:t>CDC</w:t>
      </w:r>
    </w:p>
    <w:p>
      <w:pPr>
        <w:spacing w:before="1"/>
        <w:ind w:left="160" w:right="210" w:firstLine="0"/>
        <w:jc w:val="left"/>
        <w:rPr>
          <w:sz w:val="22"/>
        </w:rPr>
      </w:pPr>
      <w:r>
        <w:rPr>
          <w:b/>
          <w:sz w:val="22"/>
        </w:rPr>
        <w:t>PRESENÇAS DOS CONSELHEIROS: </w:t>
      </w:r>
      <w:r>
        <w:rPr>
          <w:sz w:val="22"/>
        </w:rPr>
        <w:t>Rita de Cássia Vandanezi Munck, representante do Ministério da Infraestrutura;</w:t>
      </w:r>
      <w:r>
        <w:rPr>
          <w:spacing w:val="1"/>
          <w:sz w:val="22"/>
        </w:rPr>
        <w:t> </w:t>
      </w:r>
      <w:r>
        <w:rPr>
          <w:sz w:val="22"/>
        </w:rPr>
        <w:t>Cristiano</w:t>
      </w:r>
      <w:r>
        <w:rPr>
          <w:spacing w:val="-7"/>
          <w:sz w:val="22"/>
        </w:rPr>
        <w:t> </w:t>
      </w:r>
      <w:r>
        <w:rPr>
          <w:sz w:val="22"/>
        </w:rPr>
        <w:t>Hauck</w:t>
      </w:r>
      <w:r>
        <w:rPr>
          <w:spacing w:val="-6"/>
          <w:sz w:val="22"/>
        </w:rPr>
        <w:t> </w:t>
      </w:r>
      <w:r>
        <w:rPr>
          <w:sz w:val="22"/>
        </w:rPr>
        <w:t>Civitarese,</w:t>
      </w:r>
      <w:r>
        <w:rPr>
          <w:spacing w:val="-6"/>
          <w:sz w:val="22"/>
        </w:rPr>
        <w:t> </w:t>
      </w:r>
      <w:r>
        <w:rPr>
          <w:sz w:val="22"/>
        </w:rPr>
        <w:t>representante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7"/>
          <w:sz w:val="22"/>
        </w:rPr>
        <w:t> </w:t>
      </w:r>
      <w:r>
        <w:rPr>
          <w:sz w:val="22"/>
        </w:rPr>
        <w:t>Ministério</w:t>
      </w:r>
      <w:r>
        <w:rPr>
          <w:spacing w:val="-6"/>
          <w:sz w:val="22"/>
        </w:rPr>
        <w:t> </w:t>
      </w:r>
      <w:r>
        <w:rPr>
          <w:sz w:val="22"/>
        </w:rPr>
        <w:t>da</w:t>
      </w:r>
      <w:r>
        <w:rPr>
          <w:spacing w:val="-6"/>
          <w:sz w:val="22"/>
        </w:rPr>
        <w:t> </w:t>
      </w:r>
      <w:r>
        <w:rPr>
          <w:sz w:val="22"/>
        </w:rPr>
        <w:t>Infraestrutura</w:t>
      </w:r>
      <w:r>
        <w:rPr>
          <w:spacing w:val="-6"/>
          <w:sz w:val="22"/>
        </w:rPr>
        <w:t> </w:t>
      </w:r>
      <w:r>
        <w:rPr>
          <w:sz w:val="22"/>
        </w:rPr>
        <w:t>e</w:t>
      </w:r>
      <w:r>
        <w:rPr>
          <w:spacing w:val="-7"/>
          <w:sz w:val="22"/>
        </w:rPr>
        <w:t> </w:t>
      </w:r>
      <w:r>
        <w:rPr>
          <w:sz w:val="22"/>
        </w:rPr>
        <w:t>Maria</w:t>
      </w:r>
      <w:r>
        <w:rPr>
          <w:spacing w:val="-6"/>
          <w:sz w:val="22"/>
        </w:rPr>
        <w:t> </w:t>
      </w:r>
      <w:r>
        <w:rPr>
          <w:sz w:val="22"/>
        </w:rPr>
        <w:t>Aparecida</w:t>
      </w:r>
      <w:r>
        <w:rPr>
          <w:spacing w:val="-6"/>
          <w:sz w:val="22"/>
        </w:rPr>
        <w:t> </w:t>
      </w:r>
      <w:r>
        <w:rPr>
          <w:sz w:val="22"/>
        </w:rPr>
        <w:t>Carvalho,</w:t>
      </w:r>
      <w:r>
        <w:rPr>
          <w:spacing w:val="-6"/>
          <w:sz w:val="22"/>
        </w:rPr>
        <w:t> </w:t>
      </w:r>
      <w:r>
        <w:rPr>
          <w:sz w:val="22"/>
        </w:rPr>
        <w:t>representante</w:t>
      </w:r>
      <w:r>
        <w:rPr>
          <w:spacing w:val="-47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Tesouro Nacional.</w:t>
      </w:r>
    </w:p>
    <w:p>
      <w:pPr>
        <w:pStyle w:val="BodyText"/>
        <w:spacing w:before="6"/>
        <w:rPr>
          <w:sz w:val="22"/>
        </w:rPr>
      </w:pPr>
    </w:p>
    <w:p>
      <w:pPr>
        <w:spacing w:before="1"/>
        <w:ind w:left="160" w:right="0" w:firstLine="0"/>
        <w:jc w:val="left"/>
        <w:rPr>
          <w:sz w:val="22"/>
        </w:rPr>
      </w:pPr>
      <w:r>
        <w:rPr>
          <w:b/>
          <w:sz w:val="22"/>
        </w:rPr>
        <w:t>Quórum:</w:t>
      </w:r>
      <w:r>
        <w:rPr>
          <w:b/>
          <w:spacing w:val="-5"/>
          <w:sz w:val="22"/>
        </w:rPr>
        <w:t> </w:t>
      </w:r>
      <w:r>
        <w:rPr>
          <w:sz w:val="22"/>
        </w:rPr>
        <w:t>Conselheiros</w:t>
      </w:r>
      <w:r>
        <w:rPr>
          <w:spacing w:val="-3"/>
          <w:sz w:val="22"/>
        </w:rPr>
        <w:t> </w:t>
      </w:r>
      <w:r>
        <w:rPr>
          <w:sz w:val="22"/>
        </w:rPr>
        <w:t>representando</w:t>
      </w:r>
      <w:r>
        <w:rPr>
          <w:spacing w:val="-3"/>
          <w:sz w:val="22"/>
        </w:rPr>
        <w:t> </w:t>
      </w:r>
      <w:r>
        <w:rPr>
          <w:sz w:val="22"/>
        </w:rPr>
        <w:t>100%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presença.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160" w:right="0" w:firstLine="0"/>
        <w:jc w:val="left"/>
        <w:rPr>
          <w:sz w:val="22"/>
        </w:rPr>
      </w:pPr>
      <w:r>
        <w:rPr>
          <w:b/>
          <w:sz w:val="22"/>
        </w:rPr>
        <w:t>Convidada:</w:t>
      </w:r>
      <w:r>
        <w:rPr>
          <w:b/>
          <w:spacing w:val="-4"/>
          <w:sz w:val="22"/>
        </w:rPr>
        <w:t> </w:t>
      </w:r>
      <w:r>
        <w:rPr>
          <w:sz w:val="22"/>
        </w:rPr>
        <w:t>Theury</w:t>
      </w:r>
      <w:r>
        <w:rPr>
          <w:spacing w:val="-3"/>
          <w:sz w:val="22"/>
        </w:rPr>
        <w:t> </w:t>
      </w:r>
      <w:r>
        <w:rPr>
          <w:sz w:val="22"/>
        </w:rPr>
        <w:t>Gomes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Oliveira</w:t>
      </w:r>
      <w:r>
        <w:rPr>
          <w:spacing w:val="-3"/>
          <w:sz w:val="22"/>
        </w:rPr>
        <w:t> </w:t>
      </w:r>
      <w:r>
        <w:rPr>
          <w:sz w:val="22"/>
        </w:rPr>
        <w:t>Gonçalves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Coordenadora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Auditoria</w:t>
      </w:r>
      <w:r>
        <w:rPr>
          <w:spacing w:val="-3"/>
          <w:sz w:val="22"/>
        </w:rPr>
        <w:t> </w:t>
      </w:r>
      <w:r>
        <w:rPr>
          <w:sz w:val="22"/>
        </w:rPr>
        <w:t>Interna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17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ABERTURA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TRABALHOS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2204" w:val="left" w:leader="none"/>
        </w:tabs>
        <w:spacing w:line="232" w:lineRule="auto" w:before="1" w:after="0"/>
        <w:ind w:left="220" w:right="237" w:firstLine="1417"/>
        <w:jc w:val="both"/>
        <w:rPr>
          <w:sz w:val="24"/>
        </w:rPr>
      </w:pPr>
      <w:r>
        <w:rPr>
          <w:sz w:val="24"/>
        </w:rPr>
        <w:t>Tendo em vista a pandemia do novo coronavírus (COVID-19), o Governo Federal,</w:t>
      </w:r>
      <w:r>
        <w:rPr>
          <w:spacing w:val="1"/>
          <w:sz w:val="24"/>
        </w:rPr>
        <w:t> </w:t>
      </w:r>
      <w:r>
        <w:rPr>
          <w:sz w:val="24"/>
        </w:rPr>
        <w:t>estados e municípios anunciaram diversas medidas para tentar conter a transmissão da doença no Brasil.</w:t>
      </w:r>
      <w:r>
        <w:rPr>
          <w:spacing w:val="-52"/>
          <w:sz w:val="24"/>
        </w:rPr>
        <w:t> </w:t>
      </w:r>
      <w:r>
        <w:rPr>
          <w:sz w:val="24"/>
        </w:rPr>
        <w:t>Diante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exposto,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Presidente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Conselho</w:t>
      </w:r>
      <w:r>
        <w:rPr>
          <w:spacing w:val="1"/>
          <w:sz w:val="24"/>
        </w:rPr>
        <w:t> </w:t>
      </w:r>
      <w:r>
        <w:rPr>
          <w:sz w:val="24"/>
        </w:rPr>
        <w:t>Fiscal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CDC</w:t>
      </w:r>
      <w:r>
        <w:rPr>
          <w:spacing w:val="1"/>
          <w:sz w:val="24"/>
        </w:rPr>
        <w:t> </w:t>
      </w:r>
      <w:r>
        <w:rPr>
          <w:sz w:val="24"/>
        </w:rPr>
        <w:t>deu</w:t>
      </w:r>
      <w:r>
        <w:rPr>
          <w:spacing w:val="1"/>
          <w:sz w:val="24"/>
        </w:rPr>
        <w:t> </w:t>
      </w:r>
      <w:r>
        <w:rPr>
          <w:sz w:val="24"/>
        </w:rPr>
        <w:t>boas-vindas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todos,</w:t>
      </w:r>
      <w:r>
        <w:rPr>
          <w:spacing w:val="1"/>
          <w:sz w:val="24"/>
        </w:rPr>
        <w:t> </w:t>
      </w:r>
      <w:r>
        <w:rPr>
          <w:sz w:val="24"/>
        </w:rPr>
        <w:t>justificou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realização, em caráter excepcional, da reunião por meio de videoconferência para prevenir a propagação</w:t>
      </w:r>
      <w:r>
        <w:rPr>
          <w:spacing w:val="-5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novo</w:t>
      </w:r>
      <w:r>
        <w:rPr>
          <w:spacing w:val="1"/>
          <w:sz w:val="24"/>
        </w:rPr>
        <w:t> </w:t>
      </w:r>
      <w:r>
        <w:rPr>
          <w:sz w:val="24"/>
        </w:rPr>
        <w:t>coronavírus</w:t>
      </w:r>
      <w:r>
        <w:rPr>
          <w:spacing w:val="1"/>
          <w:sz w:val="24"/>
        </w:rPr>
        <w:t> </w:t>
      </w:r>
      <w:r>
        <w:rPr>
          <w:sz w:val="24"/>
        </w:rPr>
        <w:t>(COVID-19),</w:t>
      </w:r>
      <w:r>
        <w:rPr>
          <w:spacing w:val="1"/>
          <w:sz w:val="24"/>
        </w:rPr>
        <w:t> </w:t>
      </w:r>
      <w:r>
        <w:rPr>
          <w:sz w:val="24"/>
        </w:rPr>
        <w:t>conforme</w:t>
      </w:r>
      <w:r>
        <w:rPr>
          <w:spacing w:val="1"/>
          <w:sz w:val="24"/>
        </w:rPr>
        <w:t> </w:t>
      </w:r>
      <w:r>
        <w:rPr>
          <w:sz w:val="24"/>
        </w:rPr>
        <w:t>determinações</w:t>
      </w:r>
      <w:r>
        <w:rPr>
          <w:spacing w:val="1"/>
          <w:sz w:val="24"/>
        </w:rPr>
        <w:t> </w:t>
      </w:r>
      <w:r>
        <w:rPr>
          <w:sz w:val="24"/>
        </w:rPr>
        <w:t>constantes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Ofício</w:t>
      </w:r>
      <w:r>
        <w:rPr>
          <w:spacing w:val="1"/>
          <w:sz w:val="24"/>
        </w:rPr>
        <w:t> </w:t>
      </w:r>
      <w:r>
        <w:rPr>
          <w:sz w:val="24"/>
        </w:rPr>
        <w:t>Circular</w:t>
      </w:r>
      <w:r>
        <w:rPr>
          <w:spacing w:val="1"/>
          <w:sz w:val="24"/>
        </w:rPr>
        <w:t> </w:t>
      </w:r>
      <w:r>
        <w:rPr>
          <w:sz w:val="24"/>
        </w:rPr>
        <w:t>SEI</w:t>
      </w:r>
      <w:r>
        <w:rPr>
          <w:spacing w:val="1"/>
          <w:sz w:val="24"/>
        </w:rPr>
        <w:t> </w:t>
      </w:r>
      <w:r>
        <w:rPr>
          <w:sz w:val="24"/>
        </w:rPr>
        <w:t>nº</w:t>
      </w:r>
      <w:r>
        <w:rPr>
          <w:spacing w:val="1"/>
          <w:sz w:val="24"/>
        </w:rPr>
        <w:t> </w:t>
      </w:r>
      <w:r>
        <w:rPr>
          <w:sz w:val="24"/>
        </w:rPr>
        <w:t>825/2020/ME,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13/03/2020,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Ministério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1"/>
          <w:sz w:val="24"/>
        </w:rPr>
        <w:t> </w:t>
      </w:r>
      <w:r>
        <w:rPr>
          <w:sz w:val="24"/>
        </w:rPr>
        <w:t>Economia,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z w:val="24"/>
        </w:rPr>
        <w:t>Ofício</w:t>
      </w:r>
      <w:r>
        <w:rPr>
          <w:spacing w:val="1"/>
          <w:sz w:val="24"/>
        </w:rPr>
        <w:t> </w:t>
      </w:r>
      <w:r>
        <w:rPr>
          <w:sz w:val="24"/>
        </w:rPr>
        <w:t>–</w:t>
      </w:r>
      <w:r>
        <w:rPr>
          <w:spacing w:val="1"/>
          <w:sz w:val="24"/>
        </w:rPr>
        <w:t> </w:t>
      </w:r>
      <w:r>
        <w:rPr>
          <w:sz w:val="24"/>
        </w:rPr>
        <w:t>Circular</w:t>
      </w:r>
      <w:r>
        <w:rPr>
          <w:spacing w:val="1"/>
          <w:sz w:val="24"/>
        </w:rPr>
        <w:t> </w:t>
      </w:r>
      <w:r>
        <w:rPr>
          <w:sz w:val="24"/>
        </w:rPr>
        <w:t>n°</w:t>
      </w:r>
      <w:r>
        <w:rPr>
          <w:spacing w:val="1"/>
          <w:sz w:val="24"/>
        </w:rPr>
        <w:t> </w:t>
      </w:r>
      <w:r>
        <w:rPr>
          <w:sz w:val="24"/>
        </w:rPr>
        <w:t>379/2020/SE,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52"/>
          <w:sz w:val="24"/>
        </w:rPr>
        <w:t> </w:t>
      </w:r>
      <w:r>
        <w:rPr>
          <w:sz w:val="24"/>
        </w:rPr>
        <w:t>13/03/2020, do Ministério da Infraestrutura, e no Decreto do Estado do Ceará nº 34.037, de 17/04/2021,</w:t>
      </w:r>
      <w:r>
        <w:rPr>
          <w:spacing w:val="-52"/>
          <w:sz w:val="24"/>
        </w:rPr>
        <w:t> </w:t>
      </w:r>
      <w:r>
        <w:rPr>
          <w:sz w:val="24"/>
        </w:rPr>
        <w:t>referente</w:t>
      </w:r>
      <w:r>
        <w:rPr>
          <w:spacing w:val="-2"/>
          <w:sz w:val="24"/>
        </w:rPr>
        <w:t> </w:t>
      </w:r>
      <w:r>
        <w:rPr>
          <w:sz w:val="24"/>
        </w:rPr>
        <w:t>às</w:t>
      </w:r>
      <w:r>
        <w:rPr>
          <w:spacing w:val="-1"/>
          <w:sz w:val="24"/>
        </w:rPr>
        <w:t> </w:t>
      </w:r>
      <w:r>
        <w:rPr>
          <w:sz w:val="24"/>
        </w:rPr>
        <w:t>recomendações,</w:t>
      </w:r>
      <w:r>
        <w:rPr>
          <w:spacing w:val="-1"/>
          <w:sz w:val="24"/>
        </w:rPr>
        <w:t> </w:t>
      </w:r>
      <w:r>
        <w:rPr>
          <w:sz w:val="24"/>
        </w:rPr>
        <w:t>medidas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ações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prevenção</w:t>
      </w:r>
      <w:r>
        <w:rPr>
          <w:spacing w:val="-1"/>
          <w:sz w:val="24"/>
        </w:rPr>
        <w:t> </w:t>
      </w:r>
      <w:r>
        <w:rPr>
          <w:sz w:val="24"/>
        </w:rPr>
        <w:t>à</w:t>
      </w:r>
      <w:r>
        <w:rPr>
          <w:spacing w:val="-1"/>
          <w:sz w:val="24"/>
        </w:rPr>
        <w:t> </w:t>
      </w:r>
      <w:r>
        <w:rPr>
          <w:sz w:val="24"/>
        </w:rPr>
        <w:t>disseminação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COVID-19.</w:t>
      </w:r>
    </w:p>
    <w:p>
      <w:pPr>
        <w:pStyle w:val="ListParagraph"/>
        <w:numPr>
          <w:ilvl w:val="0"/>
          <w:numId w:val="2"/>
        </w:numPr>
        <w:tabs>
          <w:tab w:pos="2092" w:val="left" w:leader="none"/>
        </w:tabs>
        <w:spacing w:line="240" w:lineRule="auto" w:before="120" w:after="0"/>
        <w:ind w:left="2091" w:right="0" w:hanging="454"/>
        <w:jc w:val="both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Presidente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passou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primeiro</w:t>
      </w:r>
      <w:r>
        <w:rPr>
          <w:spacing w:val="-2"/>
          <w:sz w:val="24"/>
        </w:rPr>
        <w:t> </w:t>
      </w:r>
      <w:r>
        <w:rPr>
          <w:sz w:val="24"/>
        </w:rPr>
        <w:t>item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pauta.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ORDEM DO DIA: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pStyle w:val="ListParagraph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both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Análise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Balancete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janeiro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2021</w:t>
      </w:r>
    </w:p>
    <w:p>
      <w:pPr>
        <w:pStyle w:val="BodyText"/>
        <w:spacing w:line="232" w:lineRule="auto" w:before="119"/>
        <w:ind w:left="220" w:right="239" w:firstLine="1495"/>
        <w:jc w:val="both"/>
      </w:pPr>
      <w:r>
        <w:rPr/>
        <w:t>-</w:t>
      </w:r>
      <w:r>
        <w:rPr>
          <w:spacing w:val="55"/>
        </w:rPr>
        <w:t> </w:t>
      </w:r>
      <w:r>
        <w:rPr/>
        <w:t>O Conselho recebeu o Relatório de Análise das Contas do Balancete da Companhia</w:t>
      </w:r>
      <w:r>
        <w:rPr>
          <w:spacing w:val="1"/>
        </w:rPr>
        <w:t> </w:t>
      </w:r>
      <w:r>
        <w:rPr/>
        <w:t>Docas do Ceará, referente ao mês de janeiro/2021, apresentado pela Controller Auditoria e Assessoria</w:t>
      </w:r>
      <w:r>
        <w:rPr>
          <w:spacing w:val="1"/>
        </w:rPr>
        <w:t> </w:t>
      </w:r>
      <w:r>
        <w:rPr/>
        <w:t>Contábil S/S, que assessora este Colegiado. O coordenador da CODFIN, Edgar Ribeiro, compareceu à</w:t>
      </w:r>
      <w:r>
        <w:rPr>
          <w:spacing w:val="1"/>
        </w:rPr>
        <w:t> </w:t>
      </w:r>
      <w:r>
        <w:rPr/>
        <w:t>reunião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CONFIS e</w:t>
      </w:r>
      <w:r>
        <w:rPr>
          <w:spacing w:val="-1"/>
        </w:rPr>
        <w:t> </w:t>
      </w:r>
      <w:r>
        <w:rPr/>
        <w:t>prestou</w:t>
      </w:r>
      <w:r>
        <w:rPr>
          <w:spacing w:val="-1"/>
        </w:rPr>
        <w:t> </w:t>
      </w:r>
      <w:r>
        <w:rPr/>
        <w:t>esclarecimentos acerca</w:t>
      </w:r>
      <w:r>
        <w:rPr>
          <w:spacing w:val="-1"/>
        </w:rPr>
        <w:t> </w:t>
      </w:r>
      <w:r>
        <w:rPr/>
        <w:t>do balancete</w:t>
      </w:r>
      <w:r>
        <w:rPr>
          <w:spacing w:val="-1"/>
        </w:rPr>
        <w:t> </w:t>
      </w:r>
      <w:r>
        <w:rPr/>
        <w:t>analisado.</w:t>
      </w:r>
    </w:p>
    <w:p>
      <w:pPr>
        <w:pStyle w:val="BodyText"/>
      </w:pPr>
    </w:p>
    <w:p>
      <w:pPr>
        <w:pStyle w:val="BodyText"/>
        <w:spacing w:before="4"/>
        <w:rPr>
          <w:sz w:val="19"/>
        </w:rPr>
      </w:pPr>
    </w:p>
    <w:p>
      <w:pPr>
        <w:pStyle w:val="Heading1"/>
        <w:numPr>
          <w:ilvl w:val="1"/>
          <w:numId w:val="1"/>
        </w:numPr>
        <w:tabs>
          <w:tab w:pos="2024" w:val="left" w:leader="none"/>
        </w:tabs>
        <w:spacing w:line="232" w:lineRule="auto" w:before="0" w:after="0"/>
        <w:ind w:left="220" w:right="248" w:firstLine="1417"/>
        <w:jc w:val="left"/>
      </w:pPr>
      <w:r>
        <w:rPr/>
        <w:t>–</w:t>
      </w:r>
      <w:r>
        <w:rPr>
          <w:spacing w:val="20"/>
        </w:rPr>
        <w:t> </w:t>
      </w:r>
      <w:r>
        <w:rPr/>
        <w:t>Acompanhamentos</w:t>
      </w:r>
      <w:r>
        <w:rPr>
          <w:spacing w:val="20"/>
        </w:rPr>
        <w:t> </w:t>
      </w:r>
      <w:r>
        <w:rPr/>
        <w:t>mensais</w:t>
      </w:r>
      <w:r>
        <w:rPr>
          <w:spacing w:val="21"/>
        </w:rPr>
        <w:t> </w:t>
      </w:r>
      <w:r>
        <w:rPr/>
        <w:t>dos</w:t>
      </w:r>
      <w:r>
        <w:rPr>
          <w:spacing w:val="20"/>
        </w:rPr>
        <w:t> </w:t>
      </w:r>
      <w:r>
        <w:rPr/>
        <w:t>resultados</w:t>
      </w:r>
      <w:r>
        <w:rPr>
          <w:spacing w:val="20"/>
        </w:rPr>
        <w:t> </w:t>
      </w:r>
      <w:r>
        <w:rPr/>
        <w:t>econômicos</w:t>
      </w:r>
      <w:r>
        <w:rPr>
          <w:spacing w:val="21"/>
        </w:rPr>
        <w:t> </w:t>
      </w:r>
      <w:r>
        <w:rPr/>
        <w:t>–</w:t>
      </w:r>
      <w:r>
        <w:rPr>
          <w:spacing w:val="20"/>
        </w:rPr>
        <w:t> </w:t>
      </w:r>
      <w:r>
        <w:rPr/>
        <w:t>ﬁnanceiros</w:t>
      </w:r>
      <w:r>
        <w:rPr>
          <w:spacing w:val="20"/>
        </w:rPr>
        <w:t> </w:t>
      </w:r>
      <w:r>
        <w:rPr/>
        <w:t>–</w:t>
      </w:r>
      <w:r>
        <w:rPr>
          <w:spacing w:val="21"/>
        </w:rPr>
        <w:t> </w:t>
      </w:r>
      <w:r>
        <w:rPr/>
        <w:t>receitas</w:t>
      </w:r>
      <w:r>
        <w:rPr>
          <w:spacing w:val="20"/>
        </w:rPr>
        <w:t> </w:t>
      </w:r>
      <w:r>
        <w:rPr/>
        <w:t>e</w:t>
      </w:r>
      <w:r>
        <w:rPr>
          <w:spacing w:val="-51"/>
        </w:rPr>
        <w:t> </w:t>
      </w:r>
      <w:r>
        <w:rPr/>
        <w:t>despesas</w:t>
      </w:r>
      <w:r>
        <w:rPr>
          <w:spacing w:val="-1"/>
        </w:rPr>
        <w:t> </w:t>
      </w:r>
      <w:r>
        <w:rPr/>
        <w:t>– janeiro / 2021</w:t>
      </w:r>
    </w:p>
    <w:p>
      <w:pPr>
        <w:pStyle w:val="ListParagraph"/>
        <w:numPr>
          <w:ilvl w:val="0"/>
          <w:numId w:val="2"/>
        </w:numPr>
        <w:tabs>
          <w:tab w:pos="2599" w:val="left" w:leader="none"/>
          <w:tab w:pos="2600" w:val="left" w:leader="none"/>
        </w:tabs>
        <w:spacing w:line="232" w:lineRule="auto" w:before="122" w:after="0"/>
        <w:ind w:left="220" w:right="247" w:firstLine="1417"/>
        <w:jc w:val="both"/>
        <w:rPr>
          <w:sz w:val="24"/>
        </w:rPr>
      </w:pPr>
      <w:r>
        <w:rPr>
          <w:sz w:val="24"/>
        </w:rPr>
        <w:t>O coordenador financeiro, Edgar Ribeiro, participou da reunião e apresentou o</w:t>
      </w:r>
      <w:r>
        <w:rPr>
          <w:spacing w:val="1"/>
          <w:sz w:val="24"/>
        </w:rPr>
        <w:t> </w:t>
      </w:r>
      <w:r>
        <w:rPr>
          <w:sz w:val="24"/>
        </w:rPr>
        <w:t>acompanhamento</w:t>
      </w:r>
      <w:r>
        <w:rPr>
          <w:spacing w:val="6"/>
          <w:sz w:val="24"/>
        </w:rPr>
        <w:t> </w:t>
      </w:r>
      <w:r>
        <w:rPr>
          <w:sz w:val="24"/>
        </w:rPr>
        <w:t>mensal</w:t>
      </w:r>
      <w:r>
        <w:rPr>
          <w:spacing w:val="7"/>
          <w:sz w:val="24"/>
        </w:rPr>
        <w:t> </w:t>
      </w:r>
      <w:r>
        <w:rPr>
          <w:sz w:val="24"/>
        </w:rPr>
        <w:t>do</w:t>
      </w:r>
      <w:r>
        <w:rPr>
          <w:spacing w:val="6"/>
          <w:sz w:val="24"/>
        </w:rPr>
        <w:t> </w:t>
      </w:r>
      <w:r>
        <w:rPr>
          <w:sz w:val="24"/>
        </w:rPr>
        <w:t>resultado</w:t>
      </w:r>
      <w:r>
        <w:rPr>
          <w:spacing w:val="7"/>
          <w:sz w:val="24"/>
        </w:rPr>
        <w:t> </w:t>
      </w:r>
      <w:r>
        <w:rPr>
          <w:sz w:val="24"/>
        </w:rPr>
        <w:t>econômico</w:t>
      </w:r>
      <w:r>
        <w:rPr>
          <w:spacing w:val="6"/>
          <w:sz w:val="24"/>
        </w:rPr>
        <w:t> </w:t>
      </w:r>
      <w:r>
        <w:rPr>
          <w:sz w:val="24"/>
        </w:rPr>
        <w:t>–</w:t>
      </w:r>
      <w:r>
        <w:rPr>
          <w:spacing w:val="7"/>
          <w:sz w:val="24"/>
        </w:rPr>
        <w:t> </w:t>
      </w:r>
      <w:r>
        <w:rPr>
          <w:sz w:val="24"/>
        </w:rPr>
        <w:t>financeiro,</w:t>
      </w:r>
      <w:r>
        <w:rPr>
          <w:spacing w:val="7"/>
          <w:sz w:val="24"/>
        </w:rPr>
        <w:t> </w:t>
      </w:r>
      <w:r>
        <w:rPr>
          <w:sz w:val="24"/>
        </w:rPr>
        <w:t>referente</w:t>
      </w:r>
      <w:r>
        <w:rPr>
          <w:spacing w:val="6"/>
          <w:sz w:val="24"/>
        </w:rPr>
        <w:t> </w:t>
      </w:r>
      <w:r>
        <w:rPr>
          <w:sz w:val="24"/>
        </w:rPr>
        <w:t>às</w:t>
      </w:r>
      <w:r>
        <w:rPr>
          <w:spacing w:val="7"/>
          <w:sz w:val="24"/>
        </w:rPr>
        <w:t> </w:t>
      </w:r>
      <w:r>
        <w:rPr>
          <w:sz w:val="24"/>
        </w:rPr>
        <w:t>receitas</w:t>
      </w:r>
      <w:r>
        <w:rPr>
          <w:spacing w:val="6"/>
          <w:sz w:val="24"/>
        </w:rPr>
        <w:t> </w:t>
      </w:r>
      <w:r>
        <w:rPr>
          <w:sz w:val="24"/>
        </w:rPr>
        <w:t>e</w:t>
      </w:r>
      <w:r>
        <w:rPr>
          <w:spacing w:val="7"/>
          <w:sz w:val="24"/>
        </w:rPr>
        <w:t> </w:t>
      </w:r>
      <w:r>
        <w:rPr>
          <w:sz w:val="24"/>
        </w:rPr>
        <w:t>despesas</w:t>
      </w:r>
      <w:r>
        <w:rPr>
          <w:spacing w:val="6"/>
          <w:sz w:val="24"/>
        </w:rPr>
        <w:t> </w:t>
      </w:r>
      <w:r>
        <w:rPr>
          <w:sz w:val="24"/>
        </w:rPr>
        <w:t>da</w:t>
      </w:r>
      <w:r>
        <w:rPr>
          <w:spacing w:val="7"/>
          <w:sz w:val="24"/>
        </w:rPr>
        <w:t> </w:t>
      </w:r>
      <w:r>
        <w:rPr>
          <w:sz w:val="24"/>
        </w:rPr>
        <w:t>CDC</w:t>
      </w:r>
    </w:p>
    <w:p>
      <w:pPr>
        <w:spacing w:after="0" w:line="232" w:lineRule="auto"/>
        <w:jc w:val="both"/>
        <w:rPr>
          <w:sz w:val="24"/>
        </w:rPr>
        <w:sectPr>
          <w:headerReference w:type="default" r:id="rId5"/>
          <w:footerReference w:type="default" r:id="rId6"/>
          <w:type w:val="continuous"/>
          <w:pgSz w:w="11900" w:h="16840"/>
          <w:pgMar w:header="274" w:footer="285" w:top="520" w:bottom="480" w:left="600" w:right="560"/>
          <w:pgNumType w:start="1"/>
        </w:sectPr>
      </w:pPr>
    </w:p>
    <w:p>
      <w:pPr>
        <w:pStyle w:val="BodyText"/>
        <w:spacing w:before="41"/>
        <w:ind w:left="220"/>
      </w:pPr>
      <w:r>
        <w:rPr/>
        <w:t>do</w:t>
      </w:r>
      <w:r>
        <w:rPr>
          <w:spacing w:val="-2"/>
        </w:rPr>
        <w:t> </w:t>
      </w:r>
      <w:r>
        <w:rPr/>
        <w:t>mês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janeiro</w:t>
      </w:r>
      <w:r>
        <w:rPr>
          <w:spacing w:val="-1"/>
        </w:rPr>
        <w:t> </w:t>
      </w:r>
      <w:r>
        <w:rPr/>
        <w:t>/</w:t>
      </w:r>
      <w:r>
        <w:rPr>
          <w:spacing w:val="-2"/>
        </w:rPr>
        <w:t> </w:t>
      </w:r>
      <w:r>
        <w:rPr/>
        <w:t>2021,</w:t>
      </w:r>
      <w:r>
        <w:rPr>
          <w:spacing w:val="-1"/>
        </w:rPr>
        <w:t> </w:t>
      </w:r>
      <w:r>
        <w:rPr/>
        <w:t>esclarecendo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dúvidas</w:t>
      </w:r>
      <w:r>
        <w:rPr>
          <w:spacing w:val="-1"/>
        </w:rPr>
        <w:t> </w:t>
      </w:r>
      <w:r>
        <w:rPr/>
        <w:t>dos</w:t>
      </w:r>
      <w:r>
        <w:rPr>
          <w:spacing w:val="-2"/>
        </w:rPr>
        <w:t> </w:t>
      </w:r>
      <w:r>
        <w:rPr/>
        <w:t>conselheiros.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Juros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multas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janeiro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2531" w:val="left" w:leader="none"/>
          <w:tab w:pos="2532" w:val="left" w:leader="none"/>
        </w:tabs>
        <w:spacing w:line="232" w:lineRule="auto" w:before="119" w:after="0"/>
        <w:ind w:left="220" w:right="239" w:firstLine="1417"/>
        <w:jc w:val="both"/>
        <w:rPr>
          <w:sz w:val="24"/>
        </w:rPr>
      </w:pPr>
      <w:r>
        <w:rPr>
          <w:sz w:val="24"/>
        </w:rPr>
        <w:t>O Conselho recebeu relatório contendo os acompanhamentos das apurações de</w:t>
      </w:r>
      <w:r>
        <w:rPr>
          <w:spacing w:val="1"/>
          <w:sz w:val="24"/>
        </w:rPr>
        <w:t> </w:t>
      </w:r>
      <w:r>
        <w:rPr>
          <w:sz w:val="24"/>
        </w:rPr>
        <w:t>juros</w:t>
      </w:r>
      <w:r>
        <w:rPr>
          <w:spacing w:val="-1"/>
          <w:sz w:val="24"/>
        </w:rPr>
        <w:t> </w:t>
      </w:r>
      <w:r>
        <w:rPr>
          <w:sz w:val="24"/>
        </w:rPr>
        <w:t>e multas do mês de janeiro de 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–</w:t>
      </w:r>
      <w:r>
        <w:rPr>
          <w:spacing w:val="-2"/>
        </w:rPr>
        <w:t> </w:t>
      </w:r>
      <w:r>
        <w:rPr/>
        <w:t>Certidões</w:t>
      </w:r>
      <w:r>
        <w:rPr>
          <w:spacing w:val="-1"/>
        </w:rPr>
        <w:t> </w:t>
      </w:r>
      <w:r>
        <w:rPr/>
        <w:t>de Regularidade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abril /</w:t>
      </w:r>
      <w:r>
        <w:rPr>
          <w:spacing w:val="-1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2713" w:val="left" w:leader="none"/>
          <w:tab w:pos="2714" w:val="left" w:leader="none"/>
        </w:tabs>
        <w:spacing w:line="232" w:lineRule="auto" w:before="119" w:after="0"/>
        <w:ind w:left="220" w:right="242" w:firstLine="1417"/>
        <w:jc w:val="both"/>
        <w:rPr>
          <w:sz w:val="24"/>
        </w:rPr>
      </w:pPr>
      <w:r>
        <w:rPr>
          <w:sz w:val="24"/>
        </w:rPr>
        <w:t>O Conselho recebeu as certidões municipais, estaduais e federais solicitadas,</w:t>
      </w:r>
      <w:r>
        <w:rPr>
          <w:spacing w:val="1"/>
          <w:sz w:val="24"/>
        </w:rPr>
        <w:t> </w:t>
      </w:r>
      <w:r>
        <w:rPr>
          <w:sz w:val="24"/>
        </w:rPr>
        <w:t>expedidas</w:t>
      </w:r>
      <w:r>
        <w:rPr>
          <w:spacing w:val="-1"/>
          <w:sz w:val="24"/>
        </w:rPr>
        <w:t> </w:t>
      </w:r>
      <w:r>
        <w:rPr>
          <w:sz w:val="24"/>
        </w:rPr>
        <w:t>no mês de abril/2021.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4"/>
        </w:rPr>
        <w:t> </w:t>
      </w:r>
      <w:r>
        <w:rPr/>
        <w:t>NEFIL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Execução</w:t>
      </w:r>
      <w:r>
        <w:rPr>
          <w:spacing w:val="-4"/>
        </w:rPr>
        <w:t> </w:t>
      </w:r>
      <w:r>
        <w:rPr/>
        <w:t>Orçamentária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janeiro/</w:t>
      </w:r>
      <w:r>
        <w:rPr>
          <w:spacing w:val="-3"/>
        </w:rPr>
        <w:t> </w:t>
      </w:r>
      <w:r>
        <w:rPr/>
        <w:t>2021</w:t>
      </w:r>
    </w:p>
    <w:p>
      <w:pPr>
        <w:pStyle w:val="ListParagraph"/>
        <w:numPr>
          <w:ilvl w:val="0"/>
          <w:numId w:val="2"/>
        </w:numPr>
        <w:tabs>
          <w:tab w:pos="1787" w:val="left" w:leader="none"/>
        </w:tabs>
        <w:spacing w:line="232" w:lineRule="auto" w:before="119" w:after="0"/>
        <w:ind w:left="220" w:right="241" w:firstLine="1417"/>
        <w:jc w:val="both"/>
        <w:rPr>
          <w:sz w:val="24"/>
        </w:rPr>
      </w:pPr>
      <w:r>
        <w:rPr>
          <w:sz w:val="24"/>
        </w:rPr>
        <w:t>O Conselho recebeu o NEFIL e o relatório de Execução Orçamentária referentes ao mês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janeiro/2021.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5"/>
        </w:rPr>
        <w:t> </w:t>
      </w:r>
      <w:r>
        <w:rPr/>
        <w:t>Relatório</w:t>
      </w:r>
      <w:r>
        <w:rPr>
          <w:spacing w:val="-3"/>
        </w:rPr>
        <w:t> </w:t>
      </w:r>
      <w:r>
        <w:rPr/>
        <w:t>Gerencial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março/2021</w:t>
      </w:r>
    </w:p>
    <w:p>
      <w:pPr>
        <w:pStyle w:val="ListParagraph"/>
        <w:numPr>
          <w:ilvl w:val="0"/>
          <w:numId w:val="2"/>
        </w:numPr>
        <w:tabs>
          <w:tab w:pos="2377" w:val="left" w:leader="none"/>
          <w:tab w:pos="2378" w:val="left" w:leader="none"/>
        </w:tabs>
        <w:spacing w:line="232" w:lineRule="auto" w:before="119" w:after="0"/>
        <w:ind w:left="220" w:right="241" w:firstLine="1417"/>
        <w:jc w:val="both"/>
        <w:rPr>
          <w:sz w:val="24"/>
        </w:rPr>
      </w:pPr>
      <w:r>
        <w:rPr>
          <w:sz w:val="24"/>
        </w:rPr>
        <w:t>O Diretor de Infraestrutura e Gestão Portuária, Eduardo Rodriguez, compareceu à</w:t>
      </w:r>
      <w:r>
        <w:rPr>
          <w:spacing w:val="1"/>
          <w:sz w:val="24"/>
        </w:rPr>
        <w:t> </w:t>
      </w:r>
      <w:r>
        <w:rPr>
          <w:sz w:val="24"/>
        </w:rPr>
        <w:t>reunião</w:t>
      </w:r>
      <w:r>
        <w:rPr>
          <w:spacing w:val="-1"/>
          <w:sz w:val="24"/>
        </w:rPr>
        <w:t> </w:t>
      </w:r>
      <w:r>
        <w:rPr>
          <w:sz w:val="24"/>
        </w:rPr>
        <w:t>e apresentou</w:t>
      </w:r>
      <w:r>
        <w:rPr>
          <w:spacing w:val="-1"/>
          <w:sz w:val="24"/>
        </w:rPr>
        <w:t> </w:t>
      </w:r>
      <w:r>
        <w:rPr>
          <w:sz w:val="24"/>
        </w:rPr>
        <w:t>o Relatório Gerencial</w:t>
      </w:r>
      <w:r>
        <w:rPr>
          <w:spacing w:val="-1"/>
          <w:sz w:val="24"/>
        </w:rPr>
        <w:t> </w:t>
      </w:r>
      <w:r>
        <w:rPr>
          <w:sz w:val="24"/>
        </w:rPr>
        <w:t>de março</w:t>
      </w:r>
      <w:r>
        <w:rPr>
          <w:spacing w:val="-1"/>
          <w:sz w:val="24"/>
        </w:rPr>
        <w:t> </w:t>
      </w:r>
      <w:r>
        <w:rPr>
          <w:sz w:val="24"/>
        </w:rPr>
        <w:t>de 2021.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pStyle w:val="Heading1"/>
        <w:numPr>
          <w:ilvl w:val="1"/>
          <w:numId w:val="1"/>
        </w:numPr>
        <w:tabs>
          <w:tab w:pos="2005" w:val="left" w:leader="none"/>
        </w:tabs>
        <w:spacing w:line="232" w:lineRule="auto" w:before="0" w:after="0"/>
        <w:ind w:left="220" w:right="249" w:firstLine="1417"/>
        <w:jc w:val="both"/>
      </w:pPr>
      <w:r>
        <w:rPr/>
        <w:t>– Atas da 2317ª a 2319ª Reuniões Ordinárias da DIREXE e Autorizações DIRPRE Nº 05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08, realizadas em março/2021</w:t>
      </w:r>
    </w:p>
    <w:p>
      <w:pPr>
        <w:pStyle w:val="ListParagraph"/>
        <w:numPr>
          <w:ilvl w:val="0"/>
          <w:numId w:val="2"/>
        </w:numPr>
        <w:tabs>
          <w:tab w:pos="2691" w:val="left" w:leader="none"/>
          <w:tab w:pos="2692" w:val="left" w:leader="none"/>
        </w:tabs>
        <w:spacing w:line="232" w:lineRule="auto" w:before="122" w:after="0"/>
        <w:ind w:left="220" w:right="242" w:firstLine="1417"/>
        <w:jc w:val="both"/>
        <w:rPr>
          <w:sz w:val="24"/>
        </w:rPr>
      </w:pPr>
      <w:r>
        <w:rPr>
          <w:sz w:val="24"/>
        </w:rPr>
        <w:t>Os conselheiros analisaram as atas das 2317ª a 2319ª Reuniões Ordinárias da</w:t>
      </w:r>
      <w:r>
        <w:rPr>
          <w:spacing w:val="1"/>
          <w:sz w:val="24"/>
        </w:rPr>
        <w:t> </w:t>
      </w:r>
      <w:r>
        <w:rPr>
          <w:sz w:val="24"/>
        </w:rPr>
        <w:t>DIREXE e Autorizações DIRPRE Nº 05 a 08, todas realizadas em março/2021. Em relação à ata da 2317ª</w:t>
      </w:r>
      <w:r>
        <w:rPr>
          <w:spacing w:val="1"/>
          <w:sz w:val="24"/>
        </w:rPr>
        <w:t> </w:t>
      </w:r>
      <w:r>
        <w:rPr>
          <w:sz w:val="24"/>
        </w:rPr>
        <w:t>Reunião</w:t>
      </w:r>
      <w:r>
        <w:rPr>
          <w:spacing w:val="-3"/>
          <w:sz w:val="24"/>
        </w:rPr>
        <w:t> </w:t>
      </w:r>
      <w:r>
        <w:rPr>
          <w:sz w:val="24"/>
        </w:rPr>
        <w:t>Ordinária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Direxe,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3"/>
          <w:sz w:val="24"/>
        </w:rPr>
        <w:t> </w:t>
      </w:r>
      <w:r>
        <w:rPr>
          <w:sz w:val="24"/>
        </w:rPr>
        <w:t>solicitou</w:t>
      </w:r>
      <w:r>
        <w:rPr>
          <w:spacing w:val="-2"/>
          <w:sz w:val="24"/>
        </w:rPr>
        <w:t> </w:t>
      </w:r>
      <w:r>
        <w:rPr>
          <w:sz w:val="24"/>
        </w:rPr>
        <w:t>vistas,</w:t>
      </w:r>
      <w:r>
        <w:rPr>
          <w:spacing w:val="-3"/>
          <w:sz w:val="24"/>
        </w:rPr>
        <w:t> </w:t>
      </w:r>
      <w:r>
        <w:rPr>
          <w:sz w:val="24"/>
        </w:rPr>
        <w:t>bem</w:t>
      </w:r>
      <w:r>
        <w:rPr>
          <w:spacing w:val="-2"/>
          <w:sz w:val="24"/>
        </w:rPr>
        <w:t> </w:t>
      </w:r>
      <w:r>
        <w:rPr>
          <w:sz w:val="24"/>
        </w:rPr>
        <w:t>como</w:t>
      </w:r>
      <w:r>
        <w:rPr>
          <w:spacing w:val="-2"/>
          <w:sz w:val="24"/>
        </w:rPr>
        <w:t> </w:t>
      </w:r>
      <w:r>
        <w:rPr>
          <w:sz w:val="24"/>
        </w:rPr>
        <w:t>digitalização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migração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SEI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52"/>
          <w:sz w:val="24"/>
        </w:rPr>
        <w:t> </w:t>
      </w:r>
      <w:r>
        <w:rPr>
          <w:sz w:val="24"/>
        </w:rPr>
        <w:t>processo</w:t>
      </w:r>
      <w:r>
        <w:rPr>
          <w:spacing w:val="-1"/>
          <w:sz w:val="24"/>
        </w:rPr>
        <w:t> </w:t>
      </w:r>
      <w:r>
        <w:rPr>
          <w:sz w:val="24"/>
        </w:rPr>
        <w:t>administrativo nº 20191101-1000.</w:t>
      </w:r>
    </w:p>
    <w:p>
      <w:pPr>
        <w:pStyle w:val="BodyText"/>
      </w:pPr>
    </w:p>
    <w:p>
      <w:pPr>
        <w:pStyle w:val="BodyText"/>
        <w:spacing w:before="10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4"/>
        </w:rPr>
        <w:t> </w:t>
      </w:r>
      <w:r>
        <w:rPr/>
        <w:t>Ata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547ª</w:t>
      </w:r>
      <w:r>
        <w:rPr>
          <w:spacing w:val="-2"/>
        </w:rPr>
        <w:t> </w:t>
      </w:r>
      <w:r>
        <w:rPr/>
        <w:t>Reunião</w:t>
      </w:r>
      <w:r>
        <w:rPr>
          <w:spacing w:val="-3"/>
        </w:rPr>
        <w:t> </w:t>
      </w:r>
      <w:r>
        <w:rPr/>
        <w:t>Ordinária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CONSAD</w:t>
      </w:r>
    </w:p>
    <w:p>
      <w:pPr>
        <w:pStyle w:val="ListParagraph"/>
        <w:numPr>
          <w:ilvl w:val="0"/>
          <w:numId w:val="2"/>
        </w:numPr>
        <w:tabs>
          <w:tab w:pos="2254" w:val="left" w:leader="none"/>
          <w:tab w:pos="2255" w:val="left" w:leader="none"/>
        </w:tabs>
        <w:spacing w:line="240" w:lineRule="auto" w:before="112" w:after="0"/>
        <w:ind w:left="2254" w:right="0" w:hanging="617"/>
        <w:jc w:val="left"/>
        <w:rPr>
          <w:sz w:val="24"/>
        </w:rPr>
      </w:pP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seguida,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analisou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ata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547ª</w:t>
      </w:r>
      <w:r>
        <w:rPr>
          <w:spacing w:val="-2"/>
          <w:sz w:val="24"/>
        </w:rPr>
        <w:t> </w:t>
      </w:r>
      <w:r>
        <w:rPr>
          <w:sz w:val="24"/>
        </w:rPr>
        <w:t>Reunião</w:t>
      </w:r>
      <w:r>
        <w:rPr>
          <w:spacing w:val="-2"/>
          <w:sz w:val="24"/>
        </w:rPr>
        <w:t> </w:t>
      </w:r>
      <w:r>
        <w:rPr>
          <w:sz w:val="24"/>
        </w:rPr>
        <w:t>Ordinária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CONSAD.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Pendências</w:t>
      </w:r>
      <w:r>
        <w:rPr>
          <w:spacing w:val="-1"/>
        </w:rPr>
        <w:t> </w:t>
      </w:r>
      <w:r>
        <w:rPr/>
        <w:t>–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0"/>
          <w:numId w:val="2"/>
        </w:numPr>
        <w:tabs>
          <w:tab w:pos="2305" w:val="left" w:leader="none"/>
          <w:tab w:pos="2306" w:val="left" w:leader="none"/>
        </w:tabs>
        <w:spacing w:line="232" w:lineRule="auto" w:before="0" w:after="0"/>
        <w:ind w:left="220" w:right="239" w:firstLine="1417"/>
        <w:jc w:val="both"/>
        <w:rPr>
          <w:sz w:val="24"/>
        </w:rPr>
      </w:pPr>
      <w:r>
        <w:rPr>
          <w:b/>
          <w:sz w:val="24"/>
          <w:u w:val="single"/>
        </w:rPr>
        <w:t>Relatório de dia</w:t>
      </w:r>
      <w:r>
        <w:rPr>
          <w:b/>
          <w:sz w:val="24"/>
        </w:rPr>
        <w:t>g</w:t>
      </w:r>
      <w:r>
        <w:rPr>
          <w:b/>
          <w:sz w:val="24"/>
          <w:u w:val="single"/>
        </w:rPr>
        <w:t>nóstico / Plano de ação – DIEGEP - </w:t>
      </w:r>
      <w:r>
        <w:rPr>
          <w:sz w:val="24"/>
        </w:rPr>
        <w:t>O Diretor da DIEGEP, Eduardo</w:t>
      </w:r>
      <w:r>
        <w:rPr>
          <w:spacing w:val="1"/>
          <w:sz w:val="24"/>
        </w:rPr>
        <w:t> </w:t>
      </w:r>
      <w:r>
        <w:rPr>
          <w:sz w:val="24"/>
        </w:rPr>
        <w:t>Rodriguez,</w:t>
      </w:r>
      <w:r>
        <w:rPr>
          <w:spacing w:val="16"/>
          <w:sz w:val="24"/>
        </w:rPr>
        <w:t> </w:t>
      </w:r>
      <w:r>
        <w:rPr>
          <w:sz w:val="24"/>
        </w:rPr>
        <w:t>compareceu</w:t>
      </w:r>
      <w:r>
        <w:rPr>
          <w:spacing w:val="17"/>
          <w:sz w:val="24"/>
        </w:rPr>
        <w:t> </w:t>
      </w:r>
      <w:r>
        <w:rPr>
          <w:sz w:val="24"/>
        </w:rPr>
        <w:t>à</w:t>
      </w:r>
      <w:r>
        <w:rPr>
          <w:spacing w:val="16"/>
          <w:sz w:val="24"/>
        </w:rPr>
        <w:t> </w:t>
      </w:r>
      <w:r>
        <w:rPr>
          <w:sz w:val="24"/>
        </w:rPr>
        <w:t>reunião</w:t>
      </w:r>
      <w:r>
        <w:rPr>
          <w:spacing w:val="17"/>
          <w:sz w:val="24"/>
        </w:rPr>
        <w:t> </w:t>
      </w:r>
      <w:r>
        <w:rPr>
          <w:sz w:val="24"/>
        </w:rPr>
        <w:t>do</w:t>
      </w:r>
      <w:r>
        <w:rPr>
          <w:spacing w:val="16"/>
          <w:sz w:val="24"/>
        </w:rPr>
        <w:t> </w:t>
      </w:r>
      <w:r>
        <w:rPr>
          <w:sz w:val="24"/>
        </w:rPr>
        <w:t>Conselho</w:t>
      </w:r>
      <w:r>
        <w:rPr>
          <w:spacing w:val="17"/>
          <w:sz w:val="24"/>
        </w:rPr>
        <w:t> </w:t>
      </w:r>
      <w:r>
        <w:rPr>
          <w:sz w:val="24"/>
        </w:rPr>
        <w:t>Fiscal</w:t>
      </w:r>
      <w:r>
        <w:rPr>
          <w:spacing w:val="16"/>
          <w:sz w:val="24"/>
        </w:rPr>
        <w:t> </w:t>
      </w:r>
      <w:r>
        <w:rPr>
          <w:sz w:val="24"/>
        </w:rPr>
        <w:t>e</w:t>
      </w:r>
      <w:r>
        <w:rPr>
          <w:spacing w:val="17"/>
          <w:sz w:val="24"/>
        </w:rPr>
        <w:t> </w:t>
      </w:r>
      <w:r>
        <w:rPr>
          <w:sz w:val="24"/>
        </w:rPr>
        <w:t>apresentou</w:t>
      </w:r>
      <w:r>
        <w:rPr>
          <w:spacing w:val="16"/>
          <w:sz w:val="24"/>
        </w:rPr>
        <w:t> </w:t>
      </w:r>
      <w:r>
        <w:rPr>
          <w:sz w:val="24"/>
        </w:rPr>
        <w:t>ao</w:t>
      </w:r>
      <w:r>
        <w:rPr>
          <w:spacing w:val="17"/>
          <w:sz w:val="24"/>
        </w:rPr>
        <w:t> </w:t>
      </w:r>
      <w:r>
        <w:rPr>
          <w:sz w:val="24"/>
        </w:rPr>
        <w:t>Colegiado</w:t>
      </w:r>
      <w:r>
        <w:rPr>
          <w:spacing w:val="16"/>
          <w:sz w:val="24"/>
        </w:rPr>
        <w:t> </w:t>
      </w:r>
      <w:r>
        <w:rPr>
          <w:sz w:val="24"/>
        </w:rPr>
        <w:t>o</w:t>
      </w:r>
      <w:r>
        <w:rPr>
          <w:spacing w:val="17"/>
          <w:sz w:val="24"/>
        </w:rPr>
        <w:t> </w:t>
      </w:r>
      <w:r>
        <w:rPr>
          <w:sz w:val="24"/>
        </w:rPr>
        <w:t>relatório</w:t>
      </w:r>
      <w:r>
        <w:rPr>
          <w:spacing w:val="16"/>
          <w:sz w:val="24"/>
        </w:rPr>
        <w:t> </w:t>
      </w:r>
      <w:r>
        <w:rPr>
          <w:sz w:val="24"/>
        </w:rPr>
        <w:t>diagnóstico</w:t>
      </w:r>
      <w:r>
        <w:rPr>
          <w:spacing w:val="-52"/>
          <w:sz w:val="24"/>
        </w:rPr>
        <w:t> </w:t>
      </w:r>
      <w:r>
        <w:rPr>
          <w:sz w:val="24"/>
        </w:rPr>
        <w:t>da Diretoria de Infraestrutura e Gestão Portuária da CDC, bem como o plano de ação proposto pela área.</w:t>
      </w:r>
      <w:r>
        <w:rPr>
          <w:spacing w:val="1"/>
          <w:sz w:val="24"/>
        </w:rPr>
        <w:t> </w:t>
      </w:r>
      <w:r>
        <w:rPr>
          <w:sz w:val="24"/>
        </w:rPr>
        <w:t>O Conselho sugere que as demais diretorias apresentem relatório de diagnóstico nos mesmos moldes do</w:t>
      </w:r>
      <w:r>
        <w:rPr>
          <w:spacing w:val="1"/>
          <w:sz w:val="24"/>
        </w:rPr>
        <w:t> </w:t>
      </w:r>
      <w:r>
        <w:rPr>
          <w:sz w:val="24"/>
        </w:rPr>
        <w:t>relatório apresentado pela DIEGEP, a fim de verificar eventuais sinergias entre as diretorias. O Conselho</w:t>
      </w:r>
      <w:r>
        <w:rPr>
          <w:spacing w:val="1"/>
          <w:sz w:val="24"/>
        </w:rPr>
        <w:t> </w:t>
      </w:r>
      <w:r>
        <w:rPr>
          <w:sz w:val="24"/>
        </w:rPr>
        <w:t>continuará</w:t>
      </w:r>
      <w:r>
        <w:rPr>
          <w:spacing w:val="-1"/>
          <w:sz w:val="24"/>
        </w:rPr>
        <w:t> </w:t>
      </w:r>
      <w:r>
        <w:rPr>
          <w:sz w:val="24"/>
        </w:rPr>
        <w:t>acompanhando a questão.</w:t>
      </w:r>
    </w:p>
    <w:p>
      <w:pPr>
        <w:pStyle w:val="BodyText"/>
      </w:pPr>
    </w:p>
    <w:p>
      <w:pPr>
        <w:pStyle w:val="BodyText"/>
        <w:spacing w:before="12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2308" w:val="left" w:leader="none"/>
          <w:tab w:pos="2309" w:val="left" w:leader="none"/>
        </w:tabs>
        <w:spacing w:line="240" w:lineRule="auto" w:before="0" w:after="0"/>
        <w:ind w:left="2308" w:right="0" w:hanging="671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Conselho</w:t>
      </w:r>
      <w:r>
        <w:rPr>
          <w:spacing w:val="-2"/>
          <w:sz w:val="24"/>
        </w:rPr>
        <w:t> </w:t>
      </w:r>
      <w:r>
        <w:rPr>
          <w:sz w:val="24"/>
        </w:rPr>
        <w:t>analisará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demais</w:t>
      </w:r>
      <w:r>
        <w:rPr>
          <w:spacing w:val="-2"/>
          <w:sz w:val="24"/>
        </w:rPr>
        <w:t> </w:t>
      </w:r>
      <w:r>
        <w:rPr>
          <w:sz w:val="24"/>
        </w:rPr>
        <w:t>pendências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próxima</w:t>
      </w:r>
      <w:r>
        <w:rPr>
          <w:spacing w:val="-2"/>
          <w:sz w:val="24"/>
        </w:rPr>
        <w:t> </w:t>
      </w:r>
      <w:r>
        <w:rPr>
          <w:sz w:val="24"/>
        </w:rPr>
        <w:t>reunião.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122" w:val="left" w:leader="none"/>
        </w:tabs>
        <w:spacing w:line="240" w:lineRule="auto" w:before="0" w:after="0"/>
        <w:ind w:left="2121" w:right="0" w:hanging="484"/>
        <w:jc w:val="left"/>
      </w:pPr>
      <w:r>
        <w:rPr/>
        <w:t>–</w:t>
      </w:r>
      <w:r>
        <w:rPr>
          <w:spacing w:val="-7"/>
        </w:rPr>
        <w:t> </w:t>
      </w:r>
      <w:r>
        <w:rPr/>
        <w:t>Relatório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Contratos</w:t>
      </w:r>
    </w:p>
    <w:p>
      <w:pPr>
        <w:pStyle w:val="ListParagraph"/>
        <w:numPr>
          <w:ilvl w:val="0"/>
          <w:numId w:val="2"/>
        </w:numPr>
        <w:tabs>
          <w:tab w:pos="2601" w:val="left" w:leader="none"/>
          <w:tab w:pos="2602" w:val="left" w:leader="none"/>
        </w:tabs>
        <w:spacing w:line="232" w:lineRule="auto" w:before="119" w:after="0"/>
        <w:ind w:left="220" w:right="246" w:firstLine="1417"/>
        <w:jc w:val="both"/>
        <w:rPr>
          <w:sz w:val="24"/>
        </w:rPr>
      </w:pPr>
      <w:r>
        <w:rPr>
          <w:sz w:val="24"/>
        </w:rPr>
        <w:t>O Conselho recebeu o relatório de contratos, atualizado até o dia 22/04/2021,</w:t>
      </w:r>
      <w:r>
        <w:rPr>
          <w:spacing w:val="1"/>
          <w:sz w:val="24"/>
        </w:rPr>
        <w:t> </w:t>
      </w:r>
      <w:r>
        <w:rPr>
          <w:sz w:val="24"/>
        </w:rPr>
        <w:t>contendo</w:t>
      </w:r>
      <w:r>
        <w:rPr>
          <w:spacing w:val="-1"/>
          <w:sz w:val="24"/>
        </w:rPr>
        <w:t> </w:t>
      </w:r>
      <w:r>
        <w:rPr>
          <w:sz w:val="24"/>
        </w:rPr>
        <w:t>as informações solicitadas.</w:t>
      </w:r>
    </w:p>
    <w:p>
      <w:pPr>
        <w:spacing w:after="0" w:line="232" w:lineRule="auto"/>
        <w:jc w:val="both"/>
        <w:rPr>
          <w:sz w:val="24"/>
        </w:rPr>
        <w:sectPr>
          <w:pgSz w:w="11900" w:h="16840"/>
          <w:pgMar w:header="274" w:footer="285" w:top="520" w:bottom="480" w:left="600" w:right="560"/>
        </w:sectPr>
      </w:pPr>
    </w:p>
    <w:p>
      <w:pPr>
        <w:pStyle w:val="Heading1"/>
        <w:numPr>
          <w:ilvl w:val="0"/>
          <w:numId w:val="1"/>
        </w:numPr>
        <w:tabs>
          <w:tab w:pos="2095" w:val="left" w:leader="none"/>
          <w:tab w:pos="2096" w:val="left" w:leader="none"/>
        </w:tabs>
        <w:spacing w:line="240" w:lineRule="auto" w:before="41" w:after="0"/>
        <w:ind w:left="2095" w:right="0" w:hanging="458"/>
        <w:jc w:val="left"/>
      </w:pPr>
      <w:r>
        <w:rPr/>
        <w:t>ASSUNTOS</w:t>
      </w:r>
      <w:r>
        <w:rPr>
          <w:spacing w:val="-5"/>
        </w:rPr>
        <w:t> </w:t>
      </w:r>
      <w:r>
        <w:rPr/>
        <w:t>DIVERSOS</w:t>
      </w:r>
    </w:p>
    <w:p>
      <w:pPr>
        <w:pStyle w:val="BodyText"/>
        <w:rPr>
          <w:b/>
        </w:rPr>
      </w:pPr>
    </w:p>
    <w:p>
      <w:pPr>
        <w:pStyle w:val="BodyText"/>
        <w:spacing w:before="12"/>
        <w:rPr>
          <w:b/>
          <w:sz w:val="18"/>
        </w:rPr>
      </w:pPr>
    </w:p>
    <w:p>
      <w:pPr>
        <w:pStyle w:val="ListParagraph"/>
        <w:numPr>
          <w:ilvl w:val="1"/>
          <w:numId w:val="1"/>
        </w:numPr>
        <w:tabs>
          <w:tab w:pos="2123" w:val="left" w:leader="none"/>
        </w:tabs>
        <w:spacing w:line="232" w:lineRule="auto" w:before="0" w:after="0"/>
        <w:ind w:left="220" w:right="243" w:firstLine="1417"/>
        <w:jc w:val="left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Acompanhamento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dos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quadros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das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Resoluções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CGPAR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11"/>
          <w:sz w:val="24"/>
        </w:rPr>
        <w:t> </w:t>
      </w:r>
      <w:r>
        <w:rPr>
          <w:b/>
          <w:sz w:val="24"/>
        </w:rPr>
        <w:t>quadro</w:t>
      </w:r>
      <w:r>
        <w:rPr>
          <w:b/>
          <w:spacing w:val="8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2"/>
          <w:sz w:val="24"/>
        </w:rPr>
        <w:t> </w:t>
      </w:r>
      <w:r>
        <w:rPr>
          <w:b/>
          <w:sz w:val="24"/>
        </w:rPr>
        <w:t>acompanhamento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 Relatório AUDINT nº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05/2020</w:t>
      </w:r>
    </w:p>
    <w:p>
      <w:pPr>
        <w:pStyle w:val="ListParagraph"/>
        <w:numPr>
          <w:ilvl w:val="0"/>
          <w:numId w:val="2"/>
        </w:numPr>
        <w:tabs>
          <w:tab w:pos="2308" w:val="left" w:leader="none"/>
          <w:tab w:pos="2309" w:val="left" w:leader="none"/>
        </w:tabs>
        <w:spacing w:line="240" w:lineRule="auto" w:before="115" w:after="0"/>
        <w:ind w:left="2308" w:right="0" w:hanging="671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Conselho</w:t>
      </w:r>
      <w:r>
        <w:rPr>
          <w:spacing w:val="-3"/>
          <w:sz w:val="24"/>
        </w:rPr>
        <w:t> </w:t>
      </w:r>
      <w:r>
        <w:rPr>
          <w:sz w:val="24"/>
        </w:rPr>
        <w:t>analisará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assunto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próxima</w:t>
      </w:r>
      <w:r>
        <w:rPr>
          <w:spacing w:val="-3"/>
          <w:sz w:val="24"/>
        </w:rPr>
        <w:t> </w:t>
      </w:r>
      <w:r>
        <w:rPr>
          <w:sz w:val="24"/>
        </w:rPr>
        <w:t>reunião.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Provisionamento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ações</w:t>
      </w:r>
      <w:r>
        <w:rPr>
          <w:spacing w:val="-2"/>
        </w:rPr>
        <w:t> </w:t>
      </w:r>
      <w:r>
        <w:rPr/>
        <w:t>judicias</w:t>
      </w:r>
    </w:p>
    <w:p>
      <w:pPr>
        <w:pStyle w:val="ListParagraph"/>
        <w:numPr>
          <w:ilvl w:val="0"/>
          <w:numId w:val="2"/>
        </w:numPr>
        <w:tabs>
          <w:tab w:pos="2308" w:val="left" w:leader="none"/>
          <w:tab w:pos="2309" w:val="left" w:leader="none"/>
        </w:tabs>
        <w:spacing w:line="240" w:lineRule="auto" w:before="112" w:after="0"/>
        <w:ind w:left="2308" w:right="0" w:hanging="671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Conselho</w:t>
      </w:r>
      <w:r>
        <w:rPr>
          <w:spacing w:val="-3"/>
          <w:sz w:val="24"/>
        </w:rPr>
        <w:t> </w:t>
      </w:r>
      <w:r>
        <w:rPr>
          <w:sz w:val="24"/>
        </w:rPr>
        <w:t>analisará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assunto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próxima</w:t>
      </w:r>
      <w:r>
        <w:rPr>
          <w:spacing w:val="-3"/>
          <w:sz w:val="24"/>
        </w:rPr>
        <w:t> </w:t>
      </w:r>
      <w:r>
        <w:rPr>
          <w:sz w:val="24"/>
        </w:rPr>
        <w:t>reunião.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–</w:t>
      </w:r>
      <w:r>
        <w:rPr>
          <w:spacing w:val="-3"/>
        </w:rPr>
        <w:t> </w:t>
      </w:r>
      <w:r>
        <w:rPr/>
        <w:t>Resultado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metas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gestão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4º</w:t>
      </w:r>
      <w:r>
        <w:rPr>
          <w:spacing w:val="-3"/>
        </w:rPr>
        <w:t> </w:t>
      </w:r>
      <w:r>
        <w:rPr/>
        <w:t>trimestre/2020</w:t>
      </w:r>
    </w:p>
    <w:p>
      <w:pPr>
        <w:pStyle w:val="ListParagraph"/>
        <w:numPr>
          <w:ilvl w:val="0"/>
          <w:numId w:val="2"/>
        </w:numPr>
        <w:tabs>
          <w:tab w:pos="2308" w:val="left" w:leader="none"/>
          <w:tab w:pos="2309" w:val="left" w:leader="none"/>
        </w:tabs>
        <w:spacing w:line="240" w:lineRule="auto" w:before="112" w:after="0"/>
        <w:ind w:left="2308" w:right="0" w:hanging="671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Conselho</w:t>
      </w:r>
      <w:r>
        <w:rPr>
          <w:spacing w:val="-3"/>
          <w:sz w:val="24"/>
        </w:rPr>
        <w:t> </w:t>
      </w:r>
      <w:r>
        <w:rPr>
          <w:sz w:val="24"/>
        </w:rPr>
        <w:t>analisará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assunto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próxima</w:t>
      </w:r>
      <w:r>
        <w:rPr>
          <w:spacing w:val="-3"/>
          <w:sz w:val="24"/>
        </w:rPr>
        <w:t> </w:t>
      </w:r>
      <w:r>
        <w:rPr>
          <w:sz w:val="24"/>
        </w:rPr>
        <w:t>reunião.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1" w:after="0"/>
        <w:ind w:left="1999" w:right="0" w:hanging="362"/>
        <w:jc w:val="left"/>
      </w:pPr>
      <w:r>
        <w:rPr/>
        <w:t>-</w:t>
      </w:r>
      <w:r>
        <w:rPr>
          <w:spacing w:val="-3"/>
        </w:rPr>
        <w:t> </w:t>
      </w:r>
      <w:r>
        <w:rPr/>
        <w:t>Execução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metas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gestão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1º</w:t>
      </w:r>
      <w:r>
        <w:rPr>
          <w:spacing w:val="-3"/>
        </w:rPr>
        <w:t> </w:t>
      </w:r>
      <w:r>
        <w:rPr/>
        <w:t>trimestre/2021</w:t>
      </w:r>
    </w:p>
    <w:p>
      <w:pPr>
        <w:pStyle w:val="ListParagraph"/>
        <w:numPr>
          <w:ilvl w:val="0"/>
          <w:numId w:val="2"/>
        </w:numPr>
        <w:tabs>
          <w:tab w:pos="2308" w:val="left" w:leader="none"/>
          <w:tab w:pos="2309" w:val="left" w:leader="none"/>
        </w:tabs>
        <w:spacing w:line="240" w:lineRule="auto" w:before="112" w:after="0"/>
        <w:ind w:left="2308" w:right="0" w:hanging="671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Conselho</w:t>
      </w:r>
      <w:r>
        <w:rPr>
          <w:spacing w:val="-3"/>
          <w:sz w:val="24"/>
        </w:rPr>
        <w:t> </w:t>
      </w:r>
      <w:r>
        <w:rPr>
          <w:sz w:val="24"/>
        </w:rPr>
        <w:t>analisará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assunto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próxima</w:t>
      </w:r>
      <w:r>
        <w:rPr>
          <w:spacing w:val="-3"/>
          <w:sz w:val="24"/>
        </w:rPr>
        <w:t> </w:t>
      </w:r>
      <w:r>
        <w:rPr>
          <w:sz w:val="24"/>
        </w:rPr>
        <w:t>reunião.</w:t>
      </w:r>
    </w:p>
    <w:p>
      <w:pPr>
        <w:pStyle w:val="BodyText"/>
      </w:pPr>
    </w:p>
    <w:p>
      <w:pPr>
        <w:pStyle w:val="BodyText"/>
        <w:spacing w:before="4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5"/>
        </w:rPr>
        <w:t> </w:t>
      </w:r>
      <w:r>
        <w:rPr/>
        <w:t>Ressarcimento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empregados</w:t>
      </w:r>
      <w:r>
        <w:rPr>
          <w:spacing w:val="-4"/>
        </w:rPr>
        <w:t> </w:t>
      </w:r>
      <w:r>
        <w:rPr/>
        <w:t>cedidos</w:t>
      </w:r>
    </w:p>
    <w:p>
      <w:pPr>
        <w:pStyle w:val="ListParagraph"/>
        <w:numPr>
          <w:ilvl w:val="0"/>
          <w:numId w:val="2"/>
        </w:numPr>
        <w:tabs>
          <w:tab w:pos="2399" w:val="left" w:leader="none"/>
          <w:tab w:pos="2401" w:val="left" w:leader="none"/>
        </w:tabs>
        <w:spacing w:line="232" w:lineRule="auto" w:before="120" w:after="0"/>
        <w:ind w:left="220" w:right="249" w:firstLine="1417"/>
        <w:jc w:val="both"/>
        <w:rPr>
          <w:sz w:val="24"/>
        </w:rPr>
      </w:pPr>
      <w:r>
        <w:rPr>
          <w:sz w:val="24"/>
        </w:rPr>
        <w:t>O conselho recebeu as informações referentes ao ressarcimento de empregados</w:t>
      </w:r>
      <w:r>
        <w:rPr>
          <w:spacing w:val="1"/>
          <w:sz w:val="24"/>
        </w:rPr>
        <w:t> </w:t>
      </w:r>
      <w:r>
        <w:rPr>
          <w:sz w:val="24"/>
        </w:rPr>
        <w:t>cedidos</w:t>
      </w:r>
      <w:r>
        <w:rPr>
          <w:spacing w:val="-1"/>
          <w:sz w:val="24"/>
        </w:rPr>
        <w:t> </w:t>
      </w:r>
      <w:r>
        <w:rPr>
          <w:sz w:val="24"/>
        </w:rPr>
        <w:t>com posição de março de 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–</w:t>
      </w:r>
      <w:r>
        <w:rPr>
          <w:spacing w:val="-2"/>
        </w:rPr>
        <w:t> </w:t>
      </w:r>
      <w:r>
        <w:rPr/>
        <w:t>Ofício</w:t>
      </w:r>
      <w:r>
        <w:rPr>
          <w:spacing w:val="-1"/>
        </w:rPr>
        <w:t> </w:t>
      </w:r>
      <w:r>
        <w:rPr/>
        <w:t>recebido</w:t>
      </w:r>
    </w:p>
    <w:p>
      <w:pPr>
        <w:pStyle w:val="ListParagraph"/>
        <w:numPr>
          <w:ilvl w:val="0"/>
          <w:numId w:val="2"/>
        </w:numPr>
        <w:tabs>
          <w:tab w:pos="2794" w:val="left" w:leader="none"/>
          <w:tab w:pos="2795" w:val="left" w:leader="none"/>
        </w:tabs>
        <w:spacing w:line="232" w:lineRule="auto" w:before="119" w:after="0"/>
        <w:ind w:left="220" w:right="249" w:firstLine="1417"/>
        <w:jc w:val="both"/>
        <w:rPr>
          <w:sz w:val="24"/>
        </w:rPr>
      </w:pPr>
      <w:r>
        <w:rPr>
          <w:sz w:val="24"/>
        </w:rPr>
        <w:t>Os conselheiros tomaram conhecimento do Ofício Nº 71/2021/DIRPRE-CDC,</w:t>
      </w:r>
      <w:r>
        <w:rPr>
          <w:spacing w:val="1"/>
          <w:sz w:val="24"/>
        </w:rPr>
        <w:t> </w:t>
      </w:r>
      <w:r>
        <w:rPr>
          <w:sz w:val="24"/>
        </w:rPr>
        <w:t>referente</w:t>
      </w:r>
      <w:r>
        <w:rPr>
          <w:spacing w:val="-2"/>
          <w:sz w:val="24"/>
        </w:rPr>
        <w:t> </w:t>
      </w:r>
      <w:r>
        <w:rPr>
          <w:sz w:val="24"/>
        </w:rPr>
        <w:t>à</w:t>
      </w:r>
      <w:r>
        <w:rPr>
          <w:spacing w:val="-2"/>
          <w:sz w:val="24"/>
        </w:rPr>
        <w:t> </w:t>
      </w:r>
      <w:r>
        <w:rPr>
          <w:sz w:val="24"/>
        </w:rPr>
        <w:t>Assembleia</w:t>
      </w:r>
      <w:r>
        <w:rPr>
          <w:spacing w:val="-1"/>
          <w:sz w:val="24"/>
        </w:rPr>
        <w:t> </w:t>
      </w:r>
      <w:r>
        <w:rPr>
          <w:sz w:val="24"/>
        </w:rPr>
        <w:t>Geral</w:t>
      </w:r>
      <w:r>
        <w:rPr>
          <w:spacing w:val="-2"/>
          <w:sz w:val="24"/>
        </w:rPr>
        <w:t> </w:t>
      </w:r>
      <w:r>
        <w:rPr>
          <w:sz w:val="24"/>
        </w:rPr>
        <w:t>Extraordinária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1"/>
          <w:sz w:val="24"/>
        </w:rPr>
        <w:t> </w:t>
      </w:r>
      <w:r>
        <w:rPr>
          <w:sz w:val="24"/>
        </w:rPr>
        <w:t>Ordinária</w:t>
      </w:r>
      <w:r>
        <w:rPr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CDC,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ser</w:t>
      </w:r>
      <w:r>
        <w:rPr>
          <w:spacing w:val="-1"/>
          <w:sz w:val="24"/>
        </w:rPr>
        <w:t> </w:t>
      </w:r>
      <w:r>
        <w:rPr>
          <w:sz w:val="24"/>
        </w:rPr>
        <w:t>realizada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30/04/2021.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1"/>
          <w:numId w:val="1"/>
        </w:numPr>
        <w:tabs>
          <w:tab w:pos="2000" w:val="left" w:leader="none"/>
        </w:tabs>
        <w:spacing w:line="240" w:lineRule="auto" w:before="0" w:after="0"/>
        <w:ind w:left="1999" w:right="0" w:hanging="362"/>
        <w:jc w:val="left"/>
      </w:pPr>
      <w:r>
        <w:rPr/>
        <w:t>-</w:t>
      </w:r>
      <w:r>
        <w:rPr>
          <w:spacing w:val="-2"/>
        </w:rPr>
        <w:t> </w:t>
      </w:r>
      <w:r>
        <w:rPr/>
        <w:t>Receitas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Despesas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TMP</w:t>
      </w:r>
    </w:p>
    <w:p>
      <w:pPr>
        <w:pStyle w:val="ListParagraph"/>
        <w:numPr>
          <w:ilvl w:val="0"/>
          <w:numId w:val="2"/>
        </w:numPr>
        <w:tabs>
          <w:tab w:pos="2531" w:val="left" w:leader="none"/>
          <w:tab w:pos="2532" w:val="left" w:leader="none"/>
        </w:tabs>
        <w:spacing w:line="232" w:lineRule="auto" w:before="119" w:after="0"/>
        <w:ind w:left="220" w:right="242" w:firstLine="1417"/>
        <w:jc w:val="both"/>
        <w:rPr>
          <w:sz w:val="24"/>
        </w:rPr>
      </w:pPr>
      <w:r>
        <w:rPr>
          <w:sz w:val="24"/>
        </w:rPr>
        <w:t>O Conselho recebeu planilha contendo as receitas e as despesas do Terminal</w:t>
      </w:r>
      <w:r>
        <w:rPr>
          <w:spacing w:val="1"/>
          <w:sz w:val="24"/>
        </w:rPr>
        <w:t> </w:t>
      </w:r>
      <w:r>
        <w:rPr>
          <w:sz w:val="24"/>
        </w:rPr>
        <w:t>Marítimo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Passageiros –</w:t>
      </w:r>
      <w:r>
        <w:rPr>
          <w:spacing w:val="-1"/>
          <w:sz w:val="24"/>
        </w:rPr>
        <w:t> </w:t>
      </w:r>
      <w:r>
        <w:rPr>
          <w:sz w:val="24"/>
        </w:rPr>
        <w:t>TMP referente</w:t>
      </w:r>
      <w:r>
        <w:rPr>
          <w:spacing w:val="-1"/>
          <w:sz w:val="24"/>
        </w:rPr>
        <w:t> </w:t>
      </w:r>
      <w:r>
        <w:rPr>
          <w:sz w:val="24"/>
        </w:rPr>
        <w:t>ao mês</w:t>
      </w:r>
      <w:r>
        <w:rPr>
          <w:spacing w:val="-1"/>
          <w:sz w:val="24"/>
        </w:rPr>
        <w:t> </w:t>
      </w:r>
      <w:r>
        <w:rPr>
          <w:sz w:val="24"/>
        </w:rPr>
        <w:t>de março/2021.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1879" w:val="left" w:leader="none"/>
        </w:tabs>
        <w:spacing w:line="240" w:lineRule="auto" w:before="0" w:after="0"/>
        <w:ind w:left="1878" w:right="0" w:hanging="241"/>
        <w:jc w:val="left"/>
      </w:pPr>
      <w:r>
        <w:rPr/>
        <w:t>ENCERRAMENTO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TRABALHOS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9"/>
        </w:rPr>
      </w:pPr>
    </w:p>
    <w:p>
      <w:pPr>
        <w:pStyle w:val="ListParagraph"/>
        <w:numPr>
          <w:ilvl w:val="0"/>
          <w:numId w:val="2"/>
        </w:numPr>
        <w:tabs>
          <w:tab w:pos="2332" w:val="left" w:leader="none"/>
          <w:tab w:pos="2333" w:val="left" w:leader="none"/>
        </w:tabs>
        <w:spacing w:line="232" w:lineRule="auto" w:before="0" w:after="0"/>
        <w:ind w:left="220" w:right="238" w:firstLine="1417"/>
        <w:jc w:val="both"/>
        <w:rPr>
          <w:sz w:val="24"/>
        </w:rPr>
      </w:pPr>
      <w:r>
        <w:rPr>
          <w:sz w:val="24"/>
        </w:rPr>
        <w:t>Constatada a inexistência de qualquer outro assunto a tratar, a Presidente agendou</w:t>
      </w:r>
      <w:r>
        <w:rPr>
          <w:spacing w:val="-52"/>
          <w:sz w:val="24"/>
        </w:rPr>
        <w:t> </w:t>
      </w:r>
      <w:r>
        <w:rPr>
          <w:sz w:val="24"/>
        </w:rPr>
        <w:t>a próxima reunião para o dia </w:t>
      </w:r>
      <w:r>
        <w:rPr>
          <w:b/>
          <w:sz w:val="24"/>
        </w:rPr>
        <w:t>28/05/2021 </w:t>
      </w:r>
      <w:r>
        <w:rPr>
          <w:sz w:val="24"/>
        </w:rPr>
        <w:t>e deu os trabalhos por encerrados, sobre os quais, eu, Aylana</w:t>
      </w:r>
      <w:r>
        <w:rPr>
          <w:spacing w:val="1"/>
          <w:sz w:val="24"/>
        </w:rPr>
        <w:t> </w:t>
      </w:r>
      <w:r>
        <w:rPr>
          <w:sz w:val="24"/>
        </w:rPr>
        <w:t>Silva</w:t>
      </w:r>
      <w:r>
        <w:rPr>
          <w:spacing w:val="1"/>
          <w:sz w:val="24"/>
        </w:rPr>
        <w:t> </w:t>
      </w:r>
      <w:r>
        <w:rPr>
          <w:sz w:val="24"/>
        </w:rPr>
        <w:t>Monteiro,</w:t>
      </w:r>
      <w:r>
        <w:rPr>
          <w:spacing w:val="1"/>
          <w:sz w:val="24"/>
        </w:rPr>
        <w:t> </w:t>
      </w:r>
      <w:r>
        <w:rPr>
          <w:sz w:val="24"/>
        </w:rPr>
        <w:t>Secretária,</w:t>
      </w:r>
      <w:r>
        <w:rPr>
          <w:spacing w:val="1"/>
          <w:sz w:val="24"/>
        </w:rPr>
        <w:t> </w:t>
      </w:r>
      <w:r>
        <w:rPr>
          <w:sz w:val="24"/>
        </w:rPr>
        <w:t>lavrei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presente</w:t>
      </w:r>
      <w:r>
        <w:rPr>
          <w:spacing w:val="1"/>
          <w:sz w:val="24"/>
        </w:rPr>
        <w:t> </w:t>
      </w:r>
      <w:r>
        <w:rPr>
          <w:sz w:val="24"/>
        </w:rPr>
        <w:t>Ata,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após</w:t>
      </w:r>
      <w:r>
        <w:rPr>
          <w:spacing w:val="1"/>
          <w:sz w:val="24"/>
        </w:rPr>
        <w:t> </w:t>
      </w:r>
      <w:r>
        <w:rPr>
          <w:sz w:val="24"/>
        </w:rPr>
        <w:t>lida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1"/>
          <w:sz w:val="24"/>
        </w:rPr>
        <w:t> </w:t>
      </w:r>
      <w:r>
        <w:rPr>
          <w:sz w:val="24"/>
        </w:rPr>
        <w:t>aprovada,</w:t>
      </w:r>
      <w:r>
        <w:rPr>
          <w:spacing w:val="1"/>
          <w:sz w:val="24"/>
        </w:rPr>
        <w:t> </w:t>
      </w:r>
      <w:r>
        <w:rPr>
          <w:sz w:val="24"/>
        </w:rPr>
        <w:t>vai</w:t>
      </w:r>
      <w:r>
        <w:rPr>
          <w:spacing w:val="1"/>
          <w:sz w:val="24"/>
        </w:rPr>
        <w:t> </w:t>
      </w:r>
      <w:r>
        <w:rPr>
          <w:sz w:val="24"/>
        </w:rPr>
        <w:t>assinada</w:t>
      </w:r>
      <w:r>
        <w:rPr>
          <w:spacing w:val="1"/>
          <w:sz w:val="24"/>
        </w:rPr>
        <w:t> </w:t>
      </w:r>
      <w:r>
        <w:rPr>
          <w:sz w:val="24"/>
        </w:rPr>
        <w:t>pelos</w:t>
      </w:r>
      <w:r>
        <w:rPr>
          <w:spacing w:val="1"/>
          <w:sz w:val="24"/>
        </w:rPr>
        <w:t> </w:t>
      </w:r>
      <w:r>
        <w:rPr>
          <w:sz w:val="24"/>
        </w:rPr>
        <w:t>Conselheiros</w:t>
      </w:r>
      <w:r>
        <w:rPr>
          <w:spacing w:val="-1"/>
          <w:sz w:val="24"/>
        </w:rPr>
        <w:t> </w:t>
      </w:r>
      <w:r>
        <w:rPr>
          <w:sz w:val="24"/>
        </w:rPr>
        <w:t>e por mim.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2"/>
        </w:rPr>
      </w:pPr>
    </w:p>
    <w:p>
      <w:pPr>
        <w:spacing w:before="0"/>
        <w:ind w:left="3545" w:right="3562" w:firstLine="0"/>
        <w:jc w:val="center"/>
        <w:rPr>
          <w:sz w:val="22"/>
        </w:rPr>
      </w:pPr>
      <w:r>
        <w:rPr>
          <w:sz w:val="22"/>
        </w:rPr>
        <w:t>Fortaleza,</w:t>
      </w:r>
      <w:r>
        <w:rPr>
          <w:spacing w:val="-2"/>
          <w:sz w:val="22"/>
        </w:rPr>
        <w:t> </w:t>
      </w:r>
      <w:r>
        <w:rPr>
          <w:sz w:val="22"/>
        </w:rPr>
        <w:t>23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abril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2021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3545" w:right="3562" w:firstLine="0"/>
        <w:jc w:val="center"/>
        <w:rPr>
          <w:sz w:val="22"/>
        </w:rPr>
      </w:pPr>
      <w:r>
        <w:rPr>
          <w:sz w:val="22"/>
        </w:rPr>
        <w:t>RITA</w:t>
      </w:r>
      <w:r>
        <w:rPr>
          <w:spacing w:val="-7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CÁSSIA</w:t>
      </w:r>
      <w:r>
        <w:rPr>
          <w:spacing w:val="-7"/>
          <w:sz w:val="22"/>
        </w:rPr>
        <w:t> </w:t>
      </w:r>
      <w:r>
        <w:rPr>
          <w:sz w:val="22"/>
        </w:rPr>
        <w:t>VANDANEZI</w:t>
      </w:r>
      <w:r>
        <w:rPr>
          <w:spacing w:val="-6"/>
          <w:sz w:val="22"/>
        </w:rPr>
        <w:t> </w:t>
      </w:r>
      <w:r>
        <w:rPr>
          <w:sz w:val="22"/>
        </w:rPr>
        <w:t>MUNCK</w:t>
      </w:r>
    </w:p>
    <w:p>
      <w:pPr>
        <w:spacing w:before="2"/>
        <w:ind w:left="3545" w:right="3562" w:firstLine="0"/>
        <w:jc w:val="center"/>
        <w:rPr>
          <w:b/>
          <w:sz w:val="22"/>
        </w:rPr>
      </w:pPr>
      <w:r>
        <w:rPr>
          <w:b/>
          <w:sz w:val="22"/>
        </w:rPr>
        <w:t>Presidente</w:t>
      </w:r>
    </w:p>
    <w:p>
      <w:pPr>
        <w:spacing w:after="0"/>
        <w:jc w:val="center"/>
        <w:rPr>
          <w:sz w:val="22"/>
        </w:rPr>
        <w:sectPr>
          <w:pgSz w:w="11900" w:h="16840"/>
          <w:pgMar w:header="274" w:footer="285" w:top="520" w:bottom="480" w:left="600" w:right="5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3"/>
        </w:rPr>
      </w:pPr>
    </w:p>
    <w:p>
      <w:pPr>
        <w:spacing w:before="56"/>
        <w:ind w:left="3545" w:right="3562" w:firstLine="0"/>
        <w:jc w:val="center"/>
        <w:rPr>
          <w:sz w:val="22"/>
        </w:rPr>
      </w:pPr>
      <w:r>
        <w:rPr>
          <w:sz w:val="22"/>
        </w:rPr>
        <w:t>MARIA</w:t>
      </w:r>
      <w:r>
        <w:rPr>
          <w:spacing w:val="-11"/>
          <w:sz w:val="22"/>
        </w:rPr>
        <w:t> </w:t>
      </w:r>
      <w:r>
        <w:rPr>
          <w:sz w:val="22"/>
        </w:rPr>
        <w:t>APARECIDA</w:t>
      </w:r>
      <w:r>
        <w:rPr>
          <w:spacing w:val="-11"/>
          <w:sz w:val="22"/>
        </w:rPr>
        <w:t> </w:t>
      </w:r>
      <w:r>
        <w:rPr>
          <w:sz w:val="22"/>
        </w:rPr>
        <w:t>CARVALHO</w:t>
      </w:r>
    </w:p>
    <w:p>
      <w:pPr>
        <w:spacing w:before="1"/>
        <w:ind w:left="3545" w:right="3562" w:firstLine="0"/>
        <w:jc w:val="center"/>
        <w:rPr>
          <w:b/>
          <w:sz w:val="22"/>
        </w:rPr>
      </w:pPr>
      <w:r>
        <w:rPr>
          <w:b/>
          <w:sz w:val="22"/>
        </w:rPr>
        <w:t>Conselheira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1"/>
        <w:ind w:left="3545" w:right="3562" w:firstLine="0"/>
        <w:jc w:val="center"/>
        <w:rPr>
          <w:sz w:val="22"/>
        </w:rPr>
      </w:pPr>
      <w:r>
        <w:rPr>
          <w:sz w:val="22"/>
        </w:rPr>
        <w:t>CRISTIANO</w:t>
      </w:r>
      <w:r>
        <w:rPr>
          <w:spacing w:val="-8"/>
          <w:sz w:val="22"/>
        </w:rPr>
        <w:t> </w:t>
      </w:r>
      <w:r>
        <w:rPr>
          <w:sz w:val="22"/>
        </w:rPr>
        <w:t>HAUCK</w:t>
      </w:r>
      <w:r>
        <w:rPr>
          <w:spacing w:val="-8"/>
          <w:sz w:val="22"/>
        </w:rPr>
        <w:t> </w:t>
      </w:r>
      <w:r>
        <w:rPr>
          <w:sz w:val="22"/>
        </w:rPr>
        <w:t>CIVITARESE</w:t>
      </w:r>
    </w:p>
    <w:p>
      <w:pPr>
        <w:spacing w:before="1"/>
        <w:ind w:left="3545" w:right="3562" w:firstLine="0"/>
        <w:jc w:val="center"/>
        <w:rPr>
          <w:b/>
          <w:sz w:val="22"/>
        </w:rPr>
      </w:pPr>
      <w:r>
        <w:rPr>
          <w:b/>
          <w:sz w:val="22"/>
        </w:rPr>
        <w:t>Conselheiro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spacing w:before="0"/>
        <w:ind w:left="3545" w:right="3562" w:firstLine="0"/>
        <w:jc w:val="center"/>
        <w:rPr>
          <w:sz w:val="22"/>
        </w:rPr>
      </w:pPr>
      <w:r>
        <w:rPr>
          <w:spacing w:val="-1"/>
          <w:sz w:val="22"/>
        </w:rPr>
        <w:t>AYLANA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SILVA</w:t>
      </w:r>
      <w:r>
        <w:rPr>
          <w:spacing w:val="-10"/>
          <w:sz w:val="22"/>
        </w:rPr>
        <w:t> </w:t>
      </w:r>
      <w:r>
        <w:rPr>
          <w:sz w:val="22"/>
        </w:rPr>
        <w:t>MONTEIRO</w:t>
      </w:r>
    </w:p>
    <w:p>
      <w:pPr>
        <w:spacing w:before="2"/>
        <w:ind w:left="3545" w:right="3562" w:firstLine="0"/>
        <w:jc w:val="center"/>
        <w:rPr>
          <w:b/>
          <w:sz w:val="22"/>
        </w:rPr>
      </w:pPr>
      <w:r>
        <w:rPr>
          <w:b/>
          <w:sz w:val="22"/>
        </w:rPr>
        <w:t>Secretária</w:t>
      </w:r>
    </w:p>
    <w:p>
      <w:pPr>
        <w:pStyle w:val="BodyText"/>
        <w:rPr>
          <w:b/>
          <w:sz w:val="19"/>
        </w:rPr>
      </w:pPr>
      <w:r>
        <w:rPr/>
        <w:pict>
          <v:group style="position:absolute;margin-left:35.002785pt;margin-top:13.565127pt;width:526pt;height:1.55pt;mso-position-horizontal-relative:page;mso-position-vertical-relative:paragraph;z-index:-15728640;mso-wrap-distance-left:0;mso-wrap-distance-right:0" coordorigin="700,271" coordsize="10520,31">
            <v:rect style="position:absolute;left:700;top:271;width:10520;height:15" filled="true" fillcolor="#999999" stroked="false">
              <v:fill type="solid"/>
            </v:rect>
            <v:shape style="position:absolute;left:700;top:271;width:10520;height:30" coordorigin="700,271" coordsize="10520,30" path="m11220,271l11205,286,700,286,700,301,11205,301,11220,301,11220,286,11220,271xe" filled="true" fillcolor="#ededed" stroked="false">
              <v:path arrowok="t"/>
              <v:fill type="solid"/>
            </v:shape>
            <v:shape style="position:absolute;left:700;top:271;width:15;height:31" coordorigin="700,271" coordsize="15,31" path="m700,301l700,271,715,271,715,286,700,301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10"/>
        <w:rPr>
          <w:b/>
          <w:sz w:val="7"/>
        </w:rPr>
      </w:pPr>
    </w:p>
    <w:p>
      <w:pPr>
        <w:spacing w:before="56"/>
        <w:ind w:left="1540" w:right="273" w:firstLine="0"/>
        <w:jc w:val="left"/>
        <w:rPr>
          <w:sz w:val="22"/>
        </w:rPr>
      </w:pPr>
      <w:r>
        <w:rPr/>
        <w:pict>
          <v:group style="position:absolute;margin-left:35.002785pt;margin-top:49.290386pt;width:526pt;height:1.55pt;mso-position-horizontal-relative:page;mso-position-vertical-relative:paragraph;z-index:-15728128;mso-wrap-distance-left:0;mso-wrap-distance-right:0" coordorigin="700,986" coordsize="10520,31">
            <v:rect style="position:absolute;left:700;top:985;width:10520;height:15" filled="true" fillcolor="#999999" stroked="false">
              <v:fill type="solid"/>
            </v:rect>
            <v:shape style="position:absolute;left:700;top:985;width:10520;height:31" coordorigin="700,986" coordsize="10520,31" path="m11220,986l11205,1001,700,1001,700,1016,11205,1016,11220,1016,11220,1001,11220,986xe" filled="true" fillcolor="#ededed" stroked="false">
              <v:path arrowok="t"/>
              <v:fill type="solid"/>
            </v:shape>
            <v:shape style="position:absolute;left:700;top:985;width:15;height:31" coordorigin="700,986" coordsize="15,31" path="m700,1016l700,986,715,986,715,1001,700,1016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473123</wp:posOffset>
            </wp:positionH>
            <wp:positionV relativeFrom="paragraph">
              <wp:posOffset>-12484</wp:posOffset>
            </wp:positionV>
            <wp:extent cx="848119" cy="57176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473123</wp:posOffset>
            </wp:positionH>
            <wp:positionV relativeFrom="paragraph">
              <wp:posOffset>711752</wp:posOffset>
            </wp:positionV>
            <wp:extent cx="848119" cy="571765"/>
            <wp:effectExtent l="0" t="0" r="0" b="0"/>
            <wp:wrapNone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Documento</w:t>
      </w:r>
      <w:r>
        <w:rPr>
          <w:spacing w:val="-4"/>
          <w:sz w:val="22"/>
        </w:rPr>
        <w:t> </w:t>
      </w:r>
      <w:r>
        <w:rPr>
          <w:sz w:val="22"/>
        </w:rPr>
        <w:t>assinado</w:t>
      </w:r>
      <w:r>
        <w:rPr>
          <w:spacing w:val="-4"/>
          <w:sz w:val="22"/>
        </w:rPr>
        <w:t> </w:t>
      </w:r>
      <w:r>
        <w:rPr>
          <w:sz w:val="22"/>
        </w:rPr>
        <w:t>eletronicamente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5"/>
          <w:sz w:val="22"/>
        </w:rPr>
        <w:t> </w:t>
      </w:r>
      <w:r>
        <w:rPr>
          <w:b/>
          <w:sz w:val="22"/>
        </w:rPr>
        <w:t>Cristiano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Hauck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Civitarese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Conselheiro</w:t>
      </w:r>
      <w:r>
        <w:rPr>
          <w:sz w:val="22"/>
        </w:rPr>
        <w:t>,</w:t>
      </w:r>
      <w:r>
        <w:rPr>
          <w:spacing w:val="-4"/>
          <w:sz w:val="22"/>
        </w:rPr>
        <w:t> </w:t>
      </w:r>
      <w:r>
        <w:rPr>
          <w:sz w:val="22"/>
        </w:rPr>
        <w:t>em</w:t>
      </w:r>
      <w:r>
        <w:rPr>
          <w:spacing w:val="-4"/>
          <w:sz w:val="22"/>
        </w:rPr>
        <w:t> </w:t>
      </w:r>
      <w:r>
        <w:rPr>
          <w:sz w:val="22"/>
        </w:rPr>
        <w:t>23/04/2021,</w:t>
      </w:r>
      <w:r>
        <w:rPr>
          <w:spacing w:val="-47"/>
          <w:sz w:val="22"/>
        </w:rPr>
        <w:t> </w:t>
      </w:r>
      <w:r>
        <w:rPr>
          <w:sz w:val="22"/>
        </w:rPr>
        <w:t>às 15:26, conforme horário oficial de Brasília, com fundamento no art. 3°, inciso V, da Portaria nº</w:t>
      </w:r>
      <w:r>
        <w:rPr>
          <w:spacing w:val="1"/>
          <w:sz w:val="22"/>
        </w:rPr>
        <w:t> </w:t>
      </w:r>
      <w:r>
        <w:rPr>
          <w:sz w:val="22"/>
        </w:rPr>
        <w:t>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spacing w:before="151" w:after="125"/>
        <w:ind w:left="1540" w:right="274" w:firstLine="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4"/>
          <w:sz w:val="22"/>
        </w:rPr>
        <w:t> </w:t>
      </w:r>
      <w:r>
        <w:rPr>
          <w:sz w:val="22"/>
        </w:rPr>
        <w:t>assinado</w:t>
      </w:r>
      <w:r>
        <w:rPr>
          <w:spacing w:val="-3"/>
          <w:sz w:val="22"/>
        </w:rPr>
        <w:t> </w:t>
      </w:r>
      <w:r>
        <w:rPr>
          <w:sz w:val="22"/>
        </w:rPr>
        <w:t>eletronicamente</w:t>
      </w:r>
      <w:r>
        <w:rPr>
          <w:spacing w:val="-4"/>
          <w:sz w:val="22"/>
        </w:rPr>
        <w:t> </w:t>
      </w:r>
      <w:r>
        <w:rPr>
          <w:sz w:val="22"/>
        </w:rPr>
        <w:t>por</w:t>
      </w:r>
      <w:r>
        <w:rPr>
          <w:spacing w:val="-4"/>
          <w:sz w:val="22"/>
        </w:rPr>
        <w:t> </w:t>
      </w:r>
      <w:r>
        <w:rPr>
          <w:b/>
          <w:sz w:val="22"/>
        </w:rPr>
        <w:t>Maria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Aparecida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Carvalho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b/>
          <w:sz w:val="22"/>
        </w:rPr>
        <w:t>Conselheiro</w:t>
      </w:r>
      <w:r>
        <w:rPr>
          <w:sz w:val="22"/>
        </w:rPr>
        <w:t>,</w:t>
      </w:r>
      <w:r>
        <w:rPr>
          <w:spacing w:val="-3"/>
          <w:sz w:val="22"/>
        </w:rPr>
        <w:t> </w:t>
      </w:r>
      <w:r>
        <w:rPr>
          <w:sz w:val="22"/>
        </w:rPr>
        <w:t>em</w:t>
      </w:r>
      <w:r>
        <w:rPr>
          <w:spacing w:val="-3"/>
          <w:sz w:val="22"/>
        </w:rPr>
        <w:t> </w:t>
      </w:r>
      <w:r>
        <w:rPr>
          <w:sz w:val="22"/>
        </w:rPr>
        <w:t>23/04/2021,</w:t>
      </w:r>
      <w:r>
        <w:rPr>
          <w:spacing w:val="-47"/>
          <w:sz w:val="22"/>
        </w:rPr>
        <w:t> </w:t>
      </w:r>
      <w:r>
        <w:rPr>
          <w:sz w:val="22"/>
        </w:rPr>
        <w:t>às 16:25, conforme horário oficial de Brasília, com fundamento no art. 3°, inciso V, da Portaria nº</w:t>
      </w:r>
      <w:r>
        <w:rPr>
          <w:spacing w:val="1"/>
          <w:sz w:val="22"/>
        </w:rPr>
        <w:t> </w:t>
      </w:r>
      <w:r>
        <w:rPr>
          <w:sz w:val="22"/>
        </w:rPr>
        <w:t>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w:pict>
          <v:group style="width:526pt;height:1.55pt;mso-position-horizontal-relative:char;mso-position-vertical-relative:line" coordorigin="0,0" coordsize="10520,31">
            <v:rect style="position:absolute;left:0;top:0;width:10520;height:15" filled="true" fillcolor="#999999" stroked="false">
              <v:fill type="solid"/>
            </v:rect>
            <v:shape style="position:absolute;left:-1;top:0;width:10520;height:30" coordorigin="0,0" coordsize="10520,30" path="m10520,0l10505,15,0,15,0,30,10505,30,10520,30,10520,15,10520,0xe" filled="true" fillcolor="#ededed" stroked="false">
              <v:path arrowok="t"/>
              <v:fill type="solid"/>
            </v:shape>
            <v:shape style="position:absolute;left:0;top:0;width:15;height:31" coordorigin="0,0" coordsize="15,31" path="m0,30l0,0,15,0,15,15,0,30xe" filled="true" fillcolor="#999999" stroked="false">
              <v:path arrowok="t"/>
              <v:fill type="solid"/>
            </v:shape>
          </v:group>
        </w:pict>
      </w:r>
      <w:r>
        <w:rPr>
          <w:position w:val="0"/>
          <w:sz w:val="3"/>
        </w:rPr>
      </w:r>
    </w:p>
    <w:p>
      <w:pPr>
        <w:spacing w:before="180"/>
        <w:ind w:left="1540" w:right="448" w:firstLine="0"/>
        <w:jc w:val="left"/>
        <w:rPr>
          <w:sz w:val="22"/>
        </w:rPr>
      </w:pPr>
      <w:r>
        <w:rPr/>
        <w:pict>
          <v:group style="position:absolute;margin-left:35.002785pt;margin-top:55.490398pt;width:526pt;height:1.55pt;mso-position-horizontal-relative:page;mso-position-vertical-relative:paragraph;z-index:-15727104;mso-wrap-distance-left:0;mso-wrap-distance-right:0" coordorigin="700,1110" coordsize="10520,31">
            <v:rect style="position:absolute;left:700;top:1109;width:10520;height:15" filled="true" fillcolor="#999999" stroked="false">
              <v:fill type="solid"/>
            </v:rect>
            <v:shape style="position:absolute;left:700;top:1109;width:10520;height:31" coordorigin="700,1110" coordsize="10520,31" path="m11220,1110l11205,1125,700,1125,700,1140,11205,1140,11220,1140,11220,1125,11220,1110xe" filled="true" fillcolor="#ededed" stroked="false">
              <v:path arrowok="t"/>
              <v:fill type="solid"/>
            </v:shape>
            <v:shape style="position:absolute;left:700;top:1109;width:15;height:31" coordorigin="700,1110" coordsize="15,31" path="m700,1140l700,1110,715,1110,715,1125,700,1140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473123</wp:posOffset>
            </wp:positionH>
            <wp:positionV relativeFrom="paragraph">
              <wp:posOffset>66255</wp:posOffset>
            </wp:positionV>
            <wp:extent cx="848119" cy="571765"/>
            <wp:effectExtent l="0" t="0" r="0" b="0"/>
            <wp:wrapNone/>
            <wp:docPr id="7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473123</wp:posOffset>
            </wp:positionH>
            <wp:positionV relativeFrom="paragraph">
              <wp:posOffset>790491</wp:posOffset>
            </wp:positionV>
            <wp:extent cx="848119" cy="571765"/>
            <wp:effectExtent l="0" t="0" r="0" b="0"/>
            <wp:wrapNone/>
            <wp:docPr id="9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119" cy="57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Documento assinado eletronicamente por </w:t>
      </w:r>
      <w:r>
        <w:rPr>
          <w:b/>
          <w:sz w:val="22"/>
        </w:rPr>
        <w:t>Rita de Cássia Vandanezi Munck</w:t>
      </w:r>
      <w:r>
        <w:rPr>
          <w:sz w:val="22"/>
        </w:rPr>
        <w:t>, </w:t>
      </w:r>
      <w:r>
        <w:rPr>
          <w:b/>
          <w:sz w:val="22"/>
        </w:rPr>
        <w:t>Conselheiro</w:t>
      </w:r>
      <w:r>
        <w:rPr>
          <w:sz w:val="22"/>
        </w:rPr>
        <w:t>, em</w:t>
      </w:r>
      <w:r>
        <w:rPr>
          <w:spacing w:val="1"/>
          <w:sz w:val="22"/>
        </w:rPr>
        <w:t> </w:t>
      </w:r>
      <w:r>
        <w:rPr>
          <w:sz w:val="22"/>
        </w:rPr>
        <w:t>24/04/2021,</w:t>
      </w:r>
      <w:r>
        <w:rPr>
          <w:spacing w:val="-4"/>
          <w:sz w:val="22"/>
        </w:rPr>
        <w:t> </w:t>
      </w:r>
      <w:r>
        <w:rPr>
          <w:sz w:val="22"/>
        </w:rPr>
        <w:t>às</w:t>
      </w:r>
      <w:r>
        <w:rPr>
          <w:spacing w:val="-4"/>
          <w:sz w:val="22"/>
        </w:rPr>
        <w:t> </w:t>
      </w:r>
      <w:r>
        <w:rPr>
          <w:sz w:val="22"/>
        </w:rPr>
        <w:t>10:59,</w:t>
      </w:r>
      <w:r>
        <w:rPr>
          <w:spacing w:val="-4"/>
          <w:sz w:val="22"/>
        </w:rPr>
        <w:t> </w:t>
      </w:r>
      <w:r>
        <w:rPr>
          <w:sz w:val="22"/>
        </w:rPr>
        <w:t>conforme</w:t>
      </w:r>
      <w:r>
        <w:rPr>
          <w:spacing w:val="-4"/>
          <w:sz w:val="22"/>
        </w:rPr>
        <w:t> </w:t>
      </w:r>
      <w:r>
        <w:rPr>
          <w:sz w:val="22"/>
        </w:rPr>
        <w:t>horário</w:t>
      </w:r>
      <w:r>
        <w:rPr>
          <w:spacing w:val="-4"/>
          <w:sz w:val="22"/>
        </w:rPr>
        <w:t> </w:t>
      </w:r>
      <w:r>
        <w:rPr>
          <w:sz w:val="22"/>
        </w:rPr>
        <w:t>oficial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Brasília,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4"/>
          <w:sz w:val="22"/>
        </w:rPr>
        <w:t> </w:t>
      </w:r>
      <w:r>
        <w:rPr>
          <w:sz w:val="22"/>
        </w:rPr>
        <w:t>fundamento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art.</w:t>
      </w:r>
      <w:r>
        <w:rPr>
          <w:spacing w:val="-4"/>
          <w:sz w:val="22"/>
        </w:rPr>
        <w:t> </w:t>
      </w:r>
      <w:r>
        <w:rPr>
          <w:sz w:val="22"/>
        </w:rPr>
        <w:t>3°,</w:t>
      </w:r>
      <w:r>
        <w:rPr>
          <w:spacing w:val="-4"/>
          <w:sz w:val="22"/>
        </w:rPr>
        <w:t> </w:t>
      </w:r>
      <w:r>
        <w:rPr>
          <w:sz w:val="22"/>
        </w:rPr>
        <w:t>inciso</w:t>
      </w:r>
      <w:r>
        <w:rPr>
          <w:spacing w:val="-4"/>
          <w:sz w:val="22"/>
        </w:rPr>
        <w:t> </w:t>
      </w:r>
      <w:r>
        <w:rPr>
          <w:sz w:val="22"/>
        </w:rPr>
        <w:t>V,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6"/>
          <w:sz w:val="22"/>
        </w:rPr>
        <w:t> </w:t>
      </w:r>
      <w:r>
        <w:rPr>
          <w:sz w:val="22"/>
        </w:rPr>
        <w:t>Portaria</w:t>
      </w:r>
      <w:r>
        <w:rPr>
          <w:spacing w:val="-1"/>
          <w:sz w:val="22"/>
        </w:rPr>
        <w:t> </w:t>
      </w:r>
      <w:r>
        <w:rPr>
          <w:sz w:val="22"/>
        </w:rPr>
        <w:t>nº 446/2015</w:t>
      </w:r>
      <w:r>
        <w:rPr>
          <w:spacing w:val="-1"/>
          <w:sz w:val="22"/>
        </w:rPr>
        <w:t> </w:t>
      </w:r>
      <w:r>
        <w:rPr>
          <w:sz w:val="22"/>
        </w:rPr>
        <w:t>do Ministério</w:t>
      </w:r>
      <w:r>
        <w:rPr>
          <w:spacing w:val="-1"/>
          <w:sz w:val="22"/>
        </w:rPr>
        <w:t> </w:t>
      </w:r>
      <w:r>
        <w:rPr>
          <w:sz w:val="22"/>
        </w:rPr>
        <w:t>dos Transportes.</w:t>
      </w:r>
    </w:p>
    <w:p>
      <w:pPr>
        <w:spacing w:before="151" w:after="125"/>
        <w:ind w:left="1540" w:right="312" w:firstLine="0"/>
        <w:jc w:val="left"/>
        <w:rPr>
          <w:sz w:val="22"/>
        </w:rPr>
      </w:pPr>
      <w:r>
        <w:rPr>
          <w:sz w:val="22"/>
        </w:rPr>
        <w:t>Documento</w:t>
      </w:r>
      <w:r>
        <w:rPr>
          <w:spacing w:val="-5"/>
          <w:sz w:val="22"/>
        </w:rPr>
        <w:t> </w:t>
      </w:r>
      <w:r>
        <w:rPr>
          <w:sz w:val="22"/>
        </w:rPr>
        <w:t>assinado</w:t>
      </w:r>
      <w:r>
        <w:rPr>
          <w:spacing w:val="-5"/>
          <w:sz w:val="22"/>
        </w:rPr>
        <w:t> </w:t>
      </w:r>
      <w:r>
        <w:rPr>
          <w:sz w:val="22"/>
        </w:rPr>
        <w:t>eletronicamente</w:t>
      </w:r>
      <w:r>
        <w:rPr>
          <w:spacing w:val="-5"/>
          <w:sz w:val="22"/>
        </w:rPr>
        <w:t> </w:t>
      </w:r>
      <w:r>
        <w:rPr>
          <w:sz w:val="22"/>
        </w:rPr>
        <w:t>por</w:t>
      </w:r>
      <w:r>
        <w:rPr>
          <w:spacing w:val="-6"/>
          <w:sz w:val="22"/>
        </w:rPr>
        <w:t> </w:t>
      </w:r>
      <w:r>
        <w:rPr>
          <w:b/>
          <w:sz w:val="22"/>
        </w:rPr>
        <w:t>Aylana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Silva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Monteiro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b/>
          <w:sz w:val="22"/>
        </w:rPr>
        <w:t>Secretário(a)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em</w:t>
      </w:r>
      <w:r>
        <w:rPr>
          <w:spacing w:val="-5"/>
          <w:sz w:val="22"/>
        </w:rPr>
        <w:t> </w:t>
      </w:r>
      <w:r>
        <w:rPr>
          <w:sz w:val="22"/>
        </w:rPr>
        <w:t>26/04/2021,</w:t>
      </w:r>
      <w:r>
        <w:rPr>
          <w:spacing w:val="-5"/>
          <w:sz w:val="22"/>
        </w:rPr>
        <w:t> </w:t>
      </w:r>
      <w:r>
        <w:rPr>
          <w:sz w:val="22"/>
        </w:rPr>
        <w:t>às</w:t>
      </w:r>
      <w:r>
        <w:rPr>
          <w:spacing w:val="-47"/>
          <w:sz w:val="22"/>
        </w:rPr>
        <w:t> </w:t>
      </w:r>
      <w:r>
        <w:rPr>
          <w:sz w:val="22"/>
        </w:rPr>
        <w:t>09:24, conforme horário oficial de Brasília, com fundamento no art. 3°, inciso V, da Portaria nº</w:t>
      </w:r>
      <w:r>
        <w:rPr>
          <w:spacing w:val="1"/>
          <w:sz w:val="22"/>
        </w:rPr>
        <w:t> </w:t>
      </w:r>
      <w:r>
        <w:rPr>
          <w:sz w:val="22"/>
        </w:rPr>
        <w:t>446/2015</w:t>
      </w:r>
      <w:r>
        <w:rPr>
          <w:spacing w:val="-1"/>
          <w:sz w:val="22"/>
        </w:rPr>
        <w:t> </w:t>
      </w:r>
      <w:r>
        <w:rPr>
          <w:sz w:val="22"/>
        </w:rPr>
        <w:t>do Ministério dos</w:t>
      </w:r>
      <w:r>
        <w:rPr>
          <w:spacing w:val="-1"/>
          <w:sz w:val="22"/>
        </w:rPr>
        <w:t> </w:t>
      </w:r>
      <w:r>
        <w:rPr>
          <w:sz w:val="22"/>
        </w:rPr>
        <w:t>Transportes.</w:t>
      </w:r>
    </w:p>
    <w:p>
      <w:pPr>
        <w:pStyle w:val="BodyText"/>
        <w:spacing w:line="30" w:lineRule="exact"/>
        <w:ind w:left="100"/>
        <w:rPr>
          <w:sz w:val="3"/>
        </w:rPr>
      </w:pPr>
      <w:r>
        <w:rPr>
          <w:position w:val="0"/>
          <w:sz w:val="3"/>
        </w:rPr>
        <w:pict>
          <v:group style="width:526pt;height:1.55pt;mso-position-horizontal-relative:char;mso-position-vertical-relative:line" coordorigin="0,0" coordsize="10520,31">
            <v:rect style="position:absolute;left:0;top:0;width:10520;height:15" filled="true" fillcolor="#999999" stroked="false">
              <v:fill type="solid"/>
            </v:rect>
            <v:shape style="position:absolute;left:-1;top:0;width:10520;height:30" coordorigin="0,0" coordsize="10520,30" path="m10520,0l10505,15,0,15,0,30,10505,30,10520,30,10520,15,10520,0xe" filled="true" fillcolor="#ededed" stroked="false">
              <v:path arrowok="t"/>
              <v:fill type="solid"/>
            </v:shape>
            <v:shape style="position:absolute;left:0;top:0;width:15;height:31" coordorigin="0,0" coordsize="15,31" path="m0,30l0,0,15,0,15,15,0,30xe" filled="true" fillcolor="#999999" stroked="false">
              <v:path arrowok="t"/>
              <v:fill type="solid"/>
            </v:shape>
          </v:group>
        </w:pict>
      </w:r>
      <w:r>
        <w:rPr>
          <w:position w:val="0"/>
          <w:sz w:val="3"/>
        </w:rPr>
      </w:r>
    </w:p>
    <w:p>
      <w:pPr>
        <w:pStyle w:val="BodyText"/>
        <w:spacing w:before="3"/>
        <w:rPr>
          <w:sz w:val="17"/>
        </w:rPr>
      </w:pPr>
    </w:p>
    <w:p>
      <w:pPr>
        <w:spacing w:before="0"/>
        <w:ind w:left="1495" w:right="255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492182</wp:posOffset>
            </wp:positionH>
            <wp:positionV relativeFrom="paragraph">
              <wp:posOffset>-48044</wp:posOffset>
            </wp:positionV>
            <wp:extent cx="781413" cy="781413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413" cy="781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A autenticidade deste documento pode ser conferida no site</w:t>
      </w:r>
      <w:r>
        <w:rPr>
          <w:spacing w:val="1"/>
          <w:sz w:val="22"/>
        </w:rPr>
        <w:t> </w:t>
      </w:r>
      <w:r>
        <w:rPr>
          <w:sz w:val="22"/>
        </w:rPr>
        <w:t>https://sei.infraestrutura.gov.br/sei/controlador_externo.php?</w:t>
      </w:r>
      <w:r>
        <w:rPr>
          <w:spacing w:val="1"/>
          <w:sz w:val="22"/>
        </w:rPr>
        <w:t> </w:t>
      </w:r>
      <w:r>
        <w:rPr>
          <w:sz w:val="22"/>
        </w:rPr>
        <w:t>acao=documento_conferir&amp;id_orgao_acesso_externo=0,</w:t>
      </w:r>
      <w:r>
        <w:rPr>
          <w:spacing w:val="-9"/>
          <w:sz w:val="22"/>
        </w:rPr>
        <w:t> </w:t>
      </w:r>
      <w:r>
        <w:rPr>
          <w:sz w:val="22"/>
        </w:rPr>
        <w:t>informando</w:t>
      </w:r>
      <w:r>
        <w:rPr>
          <w:spacing w:val="-8"/>
          <w:sz w:val="22"/>
        </w:rPr>
        <w:t> </w:t>
      </w: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código</w:t>
      </w:r>
      <w:r>
        <w:rPr>
          <w:spacing w:val="-8"/>
          <w:sz w:val="22"/>
        </w:rPr>
        <w:t> </w:t>
      </w:r>
      <w:r>
        <w:rPr>
          <w:sz w:val="22"/>
        </w:rPr>
        <w:t>verificador</w:t>
      </w:r>
      <w:r>
        <w:rPr>
          <w:spacing w:val="-8"/>
          <w:sz w:val="22"/>
        </w:rPr>
        <w:t> </w:t>
      </w:r>
      <w:r>
        <w:rPr>
          <w:b/>
          <w:sz w:val="22"/>
        </w:rPr>
        <w:t>4011763</w:t>
      </w:r>
      <w:r>
        <w:rPr>
          <w:b/>
          <w:spacing w:val="-9"/>
          <w:sz w:val="22"/>
        </w:rPr>
        <w:t> </w:t>
      </w:r>
      <w:r>
        <w:rPr>
          <w:sz w:val="22"/>
        </w:rPr>
        <w:t>e</w:t>
      </w:r>
      <w:r>
        <w:rPr>
          <w:spacing w:val="-47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código CRC</w:t>
      </w:r>
      <w:r>
        <w:rPr>
          <w:spacing w:val="-1"/>
          <w:sz w:val="22"/>
        </w:rPr>
        <w:t> </w:t>
      </w:r>
      <w:r>
        <w:rPr>
          <w:b/>
          <w:sz w:val="22"/>
        </w:rPr>
        <w:t>83162B6D</w:t>
      </w:r>
      <w:r>
        <w:rPr>
          <w:sz w:val="22"/>
        </w:rPr>
        <w:t>.</w:t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35.753132pt;margin-top:8.547600pt;width:524.5pt;height:1.55pt;mso-position-horizontal-relative:page;mso-position-vertical-relative:paragraph;z-index:-15726080;mso-wrap-distance-left:0;mso-wrap-distance-right:0" coordorigin="715,171" coordsize="10490,31">
            <v:rect style="position:absolute;left:715;top:170;width:10490;height:15" filled="true" fillcolor="#999999" stroked="false">
              <v:fill type="solid"/>
            </v:rect>
            <v:shape style="position:absolute;left:715;top:170;width:10490;height:31" coordorigin="715,171" coordsize="10490,31" path="m11205,171l11190,186,715,186,715,201,11190,201,11205,201,11205,186,11205,171xe" filled="true" fillcolor="#ededed" stroked="false">
              <v:path arrowok="t"/>
              <v:fill type="solid"/>
            </v:shape>
            <v:shape style="position:absolute;left:715;top:170;width:15;height:31" coordorigin="715,171" coordsize="15,31" path="m715,201l715,171,730,171,730,186,715,201xe" filled="true" fillcolor="#999999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36.503483pt;margin-top:28.056664pt;width:523pt;height:25.55pt;mso-position-horizontal-relative:page;mso-position-vertical-relative:paragraph;z-index:-15725568;mso-wrap-distance-left:0;mso-wrap-distance-right:0" coordorigin="730,561" coordsize="10460,511">
            <v:shape style="position:absolute;left:730;top:561;width:10460;height:46" coordorigin="730,561" coordsize="10460,46" path="m11190,591l730,591,730,606,11190,606,11190,591xm11190,561l730,561,730,576,11190,576,11190,561xe" filled="true" fillcolor="#333333" stroked="false">
              <v:path arrowok="t"/>
              <v:fill type="solid"/>
            </v:shape>
            <v:shape style="position:absolute;left:760;top:666;width:3692;height:406" type="#_x0000_t75" stroked="false">
              <v:imagedata r:id="rId10" o:title=""/>
            </v:shape>
            <v:shape style="position:absolute;left:9404;top:666;width:1741;height:406" type="#_x0000_t75" stroked="false">
              <v:imagedata r:id="rId11" o:title=""/>
            </v:shape>
            <w10:wrap type="topAndBottom"/>
          </v:group>
        </w:pict>
      </w:r>
    </w:p>
    <w:p>
      <w:pPr>
        <w:pStyle w:val="BodyText"/>
        <w:spacing w:before="11"/>
        <w:rPr>
          <w:sz w:val="23"/>
        </w:rPr>
      </w:pPr>
    </w:p>
    <w:p>
      <w:pPr>
        <w:tabs>
          <w:tab w:pos="9482" w:val="left" w:leader="none"/>
        </w:tabs>
        <w:spacing w:before="24"/>
        <w:ind w:left="130" w:right="0" w:firstLine="0"/>
        <w:jc w:val="left"/>
        <w:rPr>
          <w:sz w:val="18"/>
        </w:rPr>
      </w:pPr>
      <w:r>
        <w:rPr>
          <w:b/>
          <w:sz w:val="18"/>
        </w:rPr>
        <w:t>Referência:</w:t>
      </w:r>
      <w:r>
        <w:rPr>
          <w:b/>
          <w:spacing w:val="-4"/>
          <w:sz w:val="18"/>
        </w:rPr>
        <w:t> </w:t>
      </w:r>
      <w:r>
        <w:rPr>
          <w:sz w:val="18"/>
        </w:rPr>
        <w:t>Processo</w:t>
      </w:r>
      <w:r>
        <w:rPr>
          <w:spacing w:val="-3"/>
          <w:sz w:val="18"/>
        </w:rPr>
        <w:t> </w:t>
      </w:r>
      <w:r>
        <w:rPr>
          <w:sz w:val="18"/>
        </w:rPr>
        <w:t>nº</w:t>
      </w:r>
      <w:r>
        <w:rPr>
          <w:spacing w:val="-2"/>
          <w:sz w:val="18"/>
        </w:rPr>
        <w:t> </w:t>
      </w:r>
      <w:r>
        <w:rPr>
          <w:sz w:val="18"/>
        </w:rPr>
        <w:t>50900.000128/2021-31</w:t>
        <w:tab/>
        <w:t>SEI nº 4011763</w:t>
      </w:r>
    </w:p>
    <w:p>
      <w:pPr>
        <w:pStyle w:val="BodyText"/>
        <w:spacing w:before="11"/>
        <w:rPr>
          <w:sz w:val="21"/>
        </w:rPr>
      </w:pPr>
    </w:p>
    <w:p>
      <w:pPr>
        <w:spacing w:line="230" w:lineRule="auto" w:before="0"/>
        <w:ind w:left="130" w:right="7063" w:firstLine="0"/>
        <w:jc w:val="left"/>
        <w:rPr>
          <w:sz w:val="18"/>
        </w:rPr>
      </w:pPr>
      <w:r>
        <w:rPr>
          <w:sz w:val="18"/>
        </w:rPr>
        <w:t>Praça</w:t>
      </w:r>
      <w:r>
        <w:rPr>
          <w:spacing w:val="-4"/>
          <w:sz w:val="18"/>
        </w:rPr>
        <w:t> </w:t>
      </w:r>
      <w:r>
        <w:rPr>
          <w:sz w:val="18"/>
        </w:rPr>
        <w:t>Amigos</w:t>
      </w:r>
      <w:r>
        <w:rPr>
          <w:spacing w:val="-3"/>
          <w:sz w:val="18"/>
        </w:rPr>
        <w:t> </w:t>
      </w:r>
      <w:r>
        <w:rPr>
          <w:sz w:val="18"/>
        </w:rPr>
        <w:t>da</w:t>
      </w:r>
      <w:r>
        <w:rPr>
          <w:spacing w:val="-3"/>
          <w:sz w:val="18"/>
        </w:rPr>
        <w:t> </w:t>
      </w:r>
      <w:r>
        <w:rPr>
          <w:sz w:val="18"/>
        </w:rPr>
        <w:t>Marinha,</w:t>
      </w:r>
      <w:r>
        <w:rPr>
          <w:spacing w:val="-3"/>
          <w:sz w:val="18"/>
        </w:rPr>
        <w:t> </w:t>
      </w:r>
      <w:r>
        <w:rPr>
          <w:sz w:val="18"/>
        </w:rPr>
        <w:t>S/N</w:t>
      </w:r>
      <w:r>
        <w:rPr>
          <w:spacing w:val="-5"/>
          <w:sz w:val="18"/>
        </w:rPr>
        <w:t> </w:t>
      </w:r>
      <w:r>
        <w:rPr>
          <w:sz w:val="18"/>
        </w:rPr>
        <w:t>-</w:t>
      </w:r>
      <w:r>
        <w:rPr>
          <w:spacing w:val="-3"/>
          <w:sz w:val="18"/>
        </w:rPr>
        <w:t> </w:t>
      </w:r>
      <w:r>
        <w:rPr>
          <w:sz w:val="18"/>
        </w:rPr>
        <w:t>Bairro</w:t>
      </w:r>
      <w:r>
        <w:rPr>
          <w:spacing w:val="-3"/>
          <w:sz w:val="18"/>
        </w:rPr>
        <w:t> </w:t>
      </w:r>
      <w:r>
        <w:rPr>
          <w:sz w:val="18"/>
        </w:rPr>
        <w:t>Mucuripe</w:t>
      </w:r>
      <w:r>
        <w:rPr>
          <w:spacing w:val="-38"/>
          <w:sz w:val="18"/>
        </w:rPr>
        <w:t> </w:t>
      </w:r>
      <w:r>
        <w:rPr>
          <w:sz w:val="18"/>
        </w:rPr>
        <w:t>Fortaleza/CE,</w:t>
      </w:r>
      <w:r>
        <w:rPr>
          <w:spacing w:val="-1"/>
          <w:sz w:val="18"/>
        </w:rPr>
        <w:t> </w:t>
      </w:r>
      <w:r>
        <w:rPr>
          <w:sz w:val="18"/>
        </w:rPr>
        <w:t>CEP 60.180-422</w:t>
      </w:r>
    </w:p>
    <w:p>
      <w:pPr>
        <w:spacing w:line="211" w:lineRule="exact" w:before="0"/>
        <w:ind w:left="130" w:right="0" w:firstLine="0"/>
        <w:jc w:val="left"/>
        <w:rPr>
          <w:sz w:val="18"/>
        </w:rPr>
      </w:pPr>
      <w:r>
        <w:rPr>
          <w:spacing w:val="-1"/>
          <w:sz w:val="18"/>
        </w:rPr>
        <w:t>Telefone:</w:t>
      </w:r>
      <w:r>
        <w:rPr>
          <w:spacing w:val="-8"/>
          <w:sz w:val="18"/>
        </w:rPr>
        <w:t> </w:t>
      </w:r>
      <w:r>
        <w:rPr>
          <w:spacing w:val="-1"/>
          <w:sz w:val="18"/>
        </w:rPr>
        <w:t>8532668856</w:t>
      </w:r>
      <w:r>
        <w:rPr>
          <w:spacing w:val="-7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hyperlink r:id="rId12">
        <w:r>
          <w:rPr>
            <w:sz w:val="18"/>
          </w:rPr>
          <w:t>http://www.docasdoceara.com.br/</w:t>
        </w:r>
      </w:hyperlink>
    </w:p>
    <w:sectPr>
      <w:pgSz w:w="11900" w:h="16840"/>
      <w:pgMar w:header="274" w:footer="285" w:top="520" w:bottom="480" w:left="6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.453123pt;margin-top:816.648376pt;width:547.1pt;height:11.05pt;mso-position-horizontal-relative:page;mso-position-vertical-relative:page;z-index:-15853056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https://sei.infraestrutura.gov.br/sei/controlador.php?acao=documento_imprimir_web&amp;acao_origem=arvore_visualizar&amp;id_documento=4120551&amp;in…</w:t>
                </w:r>
                <w:r>
                  <w:rPr>
                    <w:rFonts w:ascii="Arial MT" w:hAnsi="Arial MT"/>
                    <w:spacing w:val="5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 w:hAnsi="Arial MT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Arial MT" w:hAnsi="Arial MT"/>
                    <w:sz w:val="16"/>
                  </w:rPr>
                  <w:t>/4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23pt;margin-top:13.757814pt;width:42.05pt;height:10.95pt;mso-position-horizontal-relative:page;mso-position-vertical-relative:page;z-index:-1585408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 MT"/>
                    <w:sz w:val="16"/>
                  </w:rPr>
                </w:pPr>
                <w:r>
                  <w:rPr>
                    <w:rFonts w:ascii="Arial MT"/>
                    <w:sz w:val="16"/>
                  </w:rPr>
                  <w:t>26/04/2021</w:t>
                </w:r>
              </w:p>
            </w:txbxContent>
          </v:textbox>
          <w10:wrap type="none"/>
        </v:shape>
      </w:pict>
    </w:r>
    <w:r>
      <w:rPr/>
      <w:pict>
        <v:shape style="position:absolute;margin-left:258.781219pt;margin-top:13.757814pt;width:147.75pt;height:10.95pt;mso-position-horizontal-relative:page;mso-position-vertical-relative:page;z-index:-1585356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 MT" w:hAnsi="Arial MT"/>
                    <w:sz w:val="16"/>
                  </w:rPr>
                  <w:t>SEI/MINFRA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-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4011763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-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Ata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de</w:t>
                </w:r>
                <w:r>
                  <w:rPr>
                    <w:rFonts w:ascii="Arial MT" w:hAnsi="Arial MT"/>
                    <w:spacing w:val="-2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Reunião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220" w:hanging="566"/>
      </w:pPr>
      <w:rPr>
        <w:rFonts w:hint="default" w:ascii="Calibri" w:hAnsi="Calibri" w:eastAsia="Calibri" w:cs="Calibri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71" w:hanging="56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23" w:hanging="56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75" w:hanging="56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27" w:hanging="56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79" w:hanging="56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1" w:hanging="56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83" w:hanging="56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35" w:hanging="56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878" w:hanging="241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99" w:hanging="362"/>
        <w:jc w:val="left"/>
      </w:pPr>
      <w:rPr>
        <w:rFonts w:hint="default" w:ascii="Calibri" w:hAnsi="Calibri" w:eastAsia="Calibri" w:cs="Calibri"/>
        <w:b/>
        <w:bCs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00" w:hanging="36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92" w:hanging="36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84" w:hanging="36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77" w:hanging="36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369" w:hanging="36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62" w:hanging="36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554" w:hanging="362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999" w:hanging="362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3545" w:right="3562"/>
      <w:jc w:val="center"/>
    </w:pPr>
    <w:rPr>
      <w:rFonts w:ascii="Calibri" w:hAnsi="Calibri" w:eastAsia="Calibri" w:cs="Calibri"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220" w:firstLine="1417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docasdoceara.com.br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2022-09-26T18:39:23Z</dcterms:created>
  <dcterms:modified xsi:type="dcterms:W3CDTF">2022-09-26T18:39:23Z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Creator">
    <vt:lpwstr>Mozilla/5.0 (Windows NT 10.0; Win64; x64) AppleWebKit/537.36 (KHTML, like Gecko) Chrome/90.0.4430.85 Safari/537.36</vt:lpwstr>
  </property>
  <property fmtid="{D5CDD505-2E9C-101B-9397-08002B2CF9AE}" pid="4" name="LastSaved">
    <vt:filetime>2022-09-26T00:00:00Z</vt:filetime>
  </property>
</Properties>
</file>