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986" w:right="0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8368643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65 (10842813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Heading1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0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65,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04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FEVEREIRO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2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2" w:firstLine="0"/>
        <w:jc w:val="both"/>
        <w:rPr>
          <w:b/>
          <w:sz w:val="24"/>
        </w:rPr>
      </w:pPr>
      <w:r>
        <w:rPr>
          <w:b/>
          <w:sz w:val="24"/>
        </w:rPr>
        <w:t>Art. 1° -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3"/>
          <w:sz w:val="24"/>
        </w:rPr>
        <w:t> </w:t>
      </w:r>
      <w:r>
        <w:rPr>
          <w:sz w:val="24"/>
        </w:rPr>
        <w:t>a Portaria n° 52/2026 (10789266), que instituiu comissão de sindicância destinada à apuração de responsabilidade dos fatos que culminaram no possível comparecimento ao local de trabalho, sem</w:t>
      </w:r>
      <w:r>
        <w:rPr>
          <w:spacing w:val="-3"/>
          <w:sz w:val="24"/>
        </w:rPr>
        <w:t> </w:t>
      </w:r>
      <w:r>
        <w:rPr>
          <w:sz w:val="24"/>
        </w:rPr>
        <w:t>solicitação,</w:t>
      </w:r>
      <w:r>
        <w:rPr>
          <w:spacing w:val="-3"/>
          <w:sz w:val="24"/>
        </w:rPr>
        <w:t> </w:t>
      </w:r>
      <w:r>
        <w:rPr>
          <w:sz w:val="24"/>
        </w:rPr>
        <w:t>convocação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autorização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chefia</w:t>
      </w:r>
      <w:r>
        <w:rPr>
          <w:spacing w:val="-3"/>
          <w:sz w:val="24"/>
        </w:rPr>
        <w:t> </w:t>
      </w:r>
      <w:r>
        <w:rPr>
          <w:sz w:val="24"/>
        </w:rPr>
        <w:t>imediata,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Analista</w:t>
      </w:r>
      <w:r>
        <w:rPr>
          <w:spacing w:val="-3"/>
          <w:sz w:val="24"/>
        </w:rPr>
        <w:t> </w:t>
      </w:r>
      <w:r>
        <w:rPr>
          <w:sz w:val="24"/>
        </w:rPr>
        <w:t>Portuário</w:t>
      </w:r>
      <w:r>
        <w:rPr>
          <w:spacing w:val="-14"/>
          <w:sz w:val="24"/>
        </w:rPr>
        <w:t> </w:t>
      </w:r>
      <w:r>
        <w:rPr>
          <w:sz w:val="24"/>
        </w:rPr>
        <w:t>ADERSON SILVEIRA</w:t>
      </w:r>
      <w:r>
        <w:rPr>
          <w:spacing w:val="-6"/>
          <w:sz w:val="24"/>
        </w:rPr>
        <w:t> </w:t>
      </w:r>
      <w:r>
        <w:rPr>
          <w:sz w:val="24"/>
        </w:rPr>
        <w:t>ARAGÃO, durante o gozo regular de férias, conforme o </w:t>
      </w:r>
      <w:r>
        <w:rPr>
          <w:b/>
          <w:sz w:val="24"/>
        </w:rPr>
        <w:t>PARECER N° 28/2025/AUDINT-CDC/DIRPRE-CDC (Processo SEI 50900.001215/2025-39).</w:t>
      </w:r>
    </w:p>
    <w:p>
      <w:pPr>
        <w:spacing w:before="111"/>
        <w:ind w:left="242" w:right="265" w:firstLine="0"/>
        <w:jc w:val="both"/>
        <w:rPr>
          <w:b/>
          <w:sz w:val="24"/>
        </w:rPr>
      </w:pPr>
      <w:r>
        <w:rPr>
          <w:b/>
          <w:sz w:val="24"/>
        </w:rPr>
        <w:t>Art. 2° -</w:t>
      </w:r>
      <w:r>
        <w:rPr>
          <w:b/>
          <w:spacing w:val="-2"/>
          <w:sz w:val="24"/>
        </w:rPr>
        <w:t> </w:t>
      </w:r>
      <w:r>
        <w:rPr>
          <w:sz w:val="24"/>
        </w:rPr>
        <w:t>A referida Comissão passa a ser composta seguintes empregados:</w:t>
      </w:r>
      <w:r>
        <w:rPr>
          <w:spacing w:val="-7"/>
          <w:sz w:val="24"/>
        </w:rPr>
        <w:t> </w:t>
      </w:r>
      <w:r>
        <w:rPr>
          <w:b/>
          <w:sz w:val="24"/>
        </w:rPr>
        <w:t>ALEXSANDRO SILVA ARAÚJO (Presidente)</w:t>
      </w:r>
      <w:r>
        <w:rPr>
          <w:sz w:val="24"/>
        </w:rPr>
        <w:t>, </w:t>
      </w:r>
      <w:r>
        <w:rPr>
          <w:b/>
          <w:sz w:val="24"/>
        </w:rPr>
        <w:t>MARCOS SÁVIO MENEZES LOURENÇO e RAFAEL FERNANDES KAHL DE SOUZA;</w:t>
      </w:r>
    </w:p>
    <w:p>
      <w:pPr>
        <w:spacing w:before="114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2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3"/>
        <w:spacing w:line="343" w:lineRule="auto" w:before="118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906148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254303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23907pt;width:525.85pt;height:1.2pt;mso-position-horizontal-relative:page;mso-position-vertical-relative:paragraph;z-index:-15728640;mso-wrap-distance-left:0;mso-wrap-distance-right:0" id="docshapegroup3" coordorigin="689,400" coordsize="10517,24">
                <v:shape style="position:absolute;left:689;top:400;width:10517;height:12" id="docshape4" coordorigin="689,400" coordsize="10517,12" path="m11194,412l689,412,689,400,11206,400,11194,412xe" filled="true" fillcolor="#999999" stroked="false">
                  <v:path arrowok="t"/>
                  <v:fill type="solid"/>
                </v:shape>
                <v:shape style="position:absolute;left:689;top:412;width:10517;height:12" id="docshape5" coordorigin="689,412" coordsize="10517,12" path="m11206,424l689,424,701,412,11206,412,11206,424xe" filled="true" fillcolor="#ededed" stroked="false">
                  <v:path arrowok="t"/>
                  <v:fill type="solid"/>
                </v:shape>
                <v:shape style="position:absolute;left:689;top:400;width:12;height:24" id="docshape6" coordorigin="689,400" coordsize="12,24" path="m689,424l689,400,701,400,701,412,689,424xe" filled="true" fillcolor="#999999" stroked="false">
                  <v:path arrowok="t"/>
                  <v:fill type="solid"/>
                </v:shape>
                <v:shape style="position:absolute;left:11193;top:400;width:12;height:24" id="docshape7" coordorigin="11194,400" coordsize="12,24" path="m11206,424l11194,424,11194,412,11206,400,11206,42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22/02/2026,</w:t>
      </w:r>
      <w:r>
        <w:rPr>
          <w:spacing w:val="40"/>
        </w:rPr>
        <w:t> </w:t>
      </w:r>
      <w:r>
        <w:rPr/>
        <w:t>às 22:57,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hyperlink r:id="rId9">
        <w:r>
          <w:rPr>
            <w:spacing w:val="-2"/>
          </w:rPr>
          <w:t>https://sei.transportes.gov.br/sei/controlador_externo.php? acao=documento_conferir&amp;acao_origem=documento_conferir&amp;lang=pt_BR&amp;id_orgao_acesso_externo=0</w:t>
        </w:r>
      </w:hyperlink>
      <w:r>
        <w:rPr>
          <w:spacing w:val="-2"/>
        </w:rPr>
        <w:t>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10842813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466E4833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8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9pt;width:523.4500pt;height:24.35pt;mso-position-horizontal-relative:page;mso-position-vertical-relative:paragraph;z-index:-15727104;mso-wrap-distance-left:0;mso-wrap-distance-right:0" id="docshapegroup18" coordorigin="713,339" coordsize="10469,487">
                <v:shape style="position:absolute;left:713;top:338;width:10469;height:36" id="docshape19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0" stroked="false">
                  <v:imagedata r:id="rId10" o:title=""/>
                </v:shape>
                <v:shape style="position:absolute;left:9220;top:427;width:1917;height:398" type="#_x0000_t75" id="docshape21" stroked="false">
                  <v:imagedata r:id="rId11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10842813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spacing w:line="249" w:lineRule="auto" w:before="67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2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7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65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(10842813)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130005pt;margin-top:821.947266pt;width:104.85pt;height:13.2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65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(10842813)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7.950pt;height:13.2pt;mso-position-horizontal-relative:page;mso-position-vertical-relative:page;z-index:-157788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" w:right="22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"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14"/>
      <w:ind w:left="242"/>
      <w:jc w:val="both"/>
      <w:outlineLvl w:val="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s://sei.transportes.gov.br/sei/controlador_externo.php?acao=documento_conferir&amp;acao_origem=documento_conferir&amp;lang=pt_BR&amp;id_orgao_acesso_externo=0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2026-04-30T13:09:38Z</dcterms:created>
  <dcterms:modified xsi:type="dcterms:W3CDTF">2026-04-30T13:09:38Z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4.8.7</vt:lpwstr>
  </property>
  <property fmtid="{D5CDD505-2E9C-101B-9397-08002B2CF9AE}" pid="6" name="LastSaved">
    <vt:filetime>2026-04-28T00:00:00Z</vt:filetime>
  </property>
</Properties>
</file>