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D0076" w14:textId="4EA4C07D" w:rsidR="00940DE8" w:rsidRP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  <w:bookmarkStart w:id="0" w:name="_GoBack"/>
      <w:bookmarkEnd w:id="0"/>
      <w:r w:rsidRPr="00940DE8">
        <w:rPr>
          <w:rFonts w:ascii="Arial" w:eastAsia="Arial MT" w:hAnsi="Arial" w:cs="Arial"/>
          <w:b/>
          <w:noProof/>
          <w:sz w:val="28"/>
          <w:szCs w:val="28"/>
          <w:lang w:eastAsia="pt-BR"/>
        </w:rPr>
        <w:drawing>
          <wp:anchor distT="0" distB="0" distL="0" distR="0" simplePos="0" relativeHeight="251659264" behindDoc="1" locked="0" layoutInCell="1" allowOverlap="1" wp14:anchorId="217955A0" wp14:editId="3F01FF81">
            <wp:simplePos x="0" y="0"/>
            <wp:positionH relativeFrom="page">
              <wp:posOffset>3067050</wp:posOffset>
            </wp:positionH>
            <wp:positionV relativeFrom="page">
              <wp:posOffset>880745</wp:posOffset>
            </wp:positionV>
            <wp:extent cx="1447138" cy="970059"/>
            <wp:effectExtent l="0" t="0" r="1270" b="1905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138" cy="97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0554A" w14:textId="77777777" w:rsidR="00940DE8" w:rsidRP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1C6376DE" w14:textId="77777777" w:rsidR="00940DE8" w:rsidRP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6CAC58A6" w14:textId="77777777" w:rsidR="00940DE8" w:rsidRP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30C84C8A" w14:textId="4FC20118" w:rsidR="0068617F" w:rsidRPr="00940DE8" w:rsidRDefault="0068617F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  <w:r w:rsidRPr="00940DE8">
        <w:rPr>
          <w:rFonts w:ascii="Arial" w:eastAsia="Arial MT" w:hAnsi="Arial" w:cs="Arial"/>
          <w:b/>
          <w:sz w:val="28"/>
          <w:szCs w:val="28"/>
          <w:lang w:val="pt-PT"/>
        </w:rPr>
        <w:t>RELATÓRIO DE INTEGRIDADE</w:t>
      </w:r>
    </w:p>
    <w:p w14:paraId="60B0CD88" w14:textId="1D8038F2" w:rsidR="00940DE8" w:rsidRP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  <w:r w:rsidRPr="00940DE8">
        <w:rPr>
          <w:rFonts w:ascii="Arial" w:eastAsia="Arial MT" w:hAnsi="Arial" w:cs="Arial"/>
          <w:b/>
          <w:sz w:val="28"/>
          <w:szCs w:val="28"/>
          <w:lang w:val="pt-PT"/>
        </w:rPr>
        <w:t>3º TRIMESTRE DE 2023</w:t>
      </w:r>
    </w:p>
    <w:p w14:paraId="50068D6F" w14:textId="3D6B5CEF" w:rsidR="0068617F" w:rsidRDefault="0068617F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5AD91D8E" w14:textId="5B7A8E3D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07AF968D" w14:textId="762F5146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104DD129" w14:textId="145DC692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6C979D1D" w14:textId="0F7345B8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13A55557" w14:textId="77777777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4C26E84A" w14:textId="0BAA4F94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1FBB9B70" w14:textId="2F24DF98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  <w:r>
        <w:rPr>
          <w:rFonts w:ascii="Arial" w:eastAsia="Arial MT" w:hAnsi="Arial" w:cs="Arial"/>
          <w:b/>
          <w:sz w:val="28"/>
          <w:szCs w:val="28"/>
          <w:lang w:val="pt-PT"/>
        </w:rPr>
        <w:t>PROGRAMA DE INTEGRIDADE</w:t>
      </w:r>
    </w:p>
    <w:p w14:paraId="34A2A69B" w14:textId="7EA3582C" w:rsidR="00940DE8" w:rsidRP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  <w:r>
        <w:rPr>
          <w:rFonts w:ascii="Arial" w:eastAsia="Arial MT" w:hAnsi="Arial" w:cs="Arial"/>
          <w:b/>
          <w:sz w:val="28"/>
          <w:szCs w:val="28"/>
          <w:lang w:val="pt-PT"/>
        </w:rPr>
        <w:t>COMPANHIA DOCAS DO CEARÁ - CDC</w:t>
      </w:r>
    </w:p>
    <w:p w14:paraId="329747A1" w14:textId="5B15621F" w:rsidR="0068617F" w:rsidRPr="00940DE8" w:rsidRDefault="0068617F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5E6220AB" w14:textId="3DD6BE37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724C0CE2" w14:textId="6A973030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45208577" w14:textId="0BAD12E1" w:rsid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09BA03C1" w14:textId="77777777" w:rsidR="00940DE8" w:rsidRP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1B903B3F" w14:textId="073DADBE" w:rsidR="00940DE8" w:rsidRPr="00940DE8" w:rsidRDefault="00940DE8" w:rsidP="00940DE8">
      <w:pPr>
        <w:spacing w:line="360" w:lineRule="auto"/>
        <w:jc w:val="center"/>
        <w:rPr>
          <w:rFonts w:ascii="Arial" w:eastAsia="Arial MT" w:hAnsi="Arial" w:cs="Arial"/>
          <w:b/>
          <w:sz w:val="28"/>
          <w:szCs w:val="28"/>
          <w:lang w:val="pt-PT"/>
        </w:rPr>
      </w:pPr>
    </w:p>
    <w:p w14:paraId="643EFAEF" w14:textId="5D375843" w:rsidR="00940DE8" w:rsidRPr="00940DE8" w:rsidRDefault="00940DE8" w:rsidP="00940DE8">
      <w:pPr>
        <w:spacing w:line="360" w:lineRule="auto"/>
        <w:jc w:val="right"/>
        <w:rPr>
          <w:rFonts w:ascii="Arial" w:eastAsia="Arial MT" w:hAnsi="Arial" w:cs="Arial"/>
          <w:b/>
          <w:sz w:val="28"/>
          <w:szCs w:val="28"/>
          <w:lang w:val="pt-PT"/>
        </w:rPr>
      </w:pPr>
      <w:r w:rsidRPr="00940DE8">
        <w:rPr>
          <w:rFonts w:ascii="Arial" w:eastAsia="Arial MT" w:hAnsi="Arial" w:cs="Arial"/>
          <w:b/>
          <w:sz w:val="28"/>
          <w:szCs w:val="28"/>
          <w:lang w:val="pt-PT"/>
        </w:rPr>
        <w:t>Outubro/2023</w:t>
      </w:r>
    </w:p>
    <w:p w14:paraId="22E29D5F" w14:textId="77777777" w:rsidR="00940DE8" w:rsidRDefault="00940DE8" w:rsidP="00CB44AC">
      <w:pPr>
        <w:spacing w:line="360" w:lineRule="auto"/>
        <w:jc w:val="both"/>
        <w:rPr>
          <w:rFonts w:eastAsia="Arial MT" w:cstheme="minorHAnsi"/>
          <w:sz w:val="24"/>
          <w:szCs w:val="24"/>
          <w:lang w:val="pt-PT"/>
        </w:rPr>
      </w:pPr>
    </w:p>
    <w:p w14:paraId="4C28A718" w14:textId="77777777" w:rsidR="00940DE8" w:rsidRDefault="00940DE8" w:rsidP="00CB44AC">
      <w:pPr>
        <w:spacing w:line="360" w:lineRule="auto"/>
        <w:jc w:val="both"/>
        <w:rPr>
          <w:rFonts w:eastAsia="Arial MT" w:cstheme="minorHAnsi"/>
          <w:sz w:val="24"/>
          <w:szCs w:val="24"/>
          <w:lang w:val="pt-PT"/>
        </w:rPr>
      </w:pPr>
    </w:p>
    <w:p w14:paraId="4971864B" w14:textId="77777777" w:rsidR="00940DE8" w:rsidRDefault="00940DE8" w:rsidP="00CB44AC">
      <w:pPr>
        <w:spacing w:line="360" w:lineRule="auto"/>
        <w:jc w:val="both"/>
        <w:rPr>
          <w:rFonts w:eastAsia="Arial MT" w:cstheme="minorHAnsi"/>
          <w:sz w:val="24"/>
          <w:szCs w:val="24"/>
          <w:lang w:val="pt-PT"/>
        </w:rPr>
      </w:pPr>
    </w:p>
    <w:p w14:paraId="7A9B2B0A" w14:textId="77777777" w:rsidR="00940DE8" w:rsidRDefault="00940DE8" w:rsidP="00CB44AC">
      <w:pPr>
        <w:spacing w:line="360" w:lineRule="auto"/>
        <w:jc w:val="both"/>
        <w:rPr>
          <w:rFonts w:eastAsia="Arial MT" w:cstheme="minorHAnsi"/>
          <w:sz w:val="24"/>
          <w:szCs w:val="24"/>
          <w:lang w:val="pt-PT"/>
        </w:rPr>
      </w:pPr>
    </w:p>
    <w:p w14:paraId="3C64CE1D" w14:textId="0243FA24" w:rsidR="00122BE8" w:rsidRDefault="00122BE8" w:rsidP="00CB44AC">
      <w:pPr>
        <w:spacing w:line="360" w:lineRule="auto"/>
        <w:jc w:val="both"/>
        <w:rPr>
          <w:rFonts w:eastAsia="Arial MT" w:cstheme="minorHAnsi"/>
          <w:sz w:val="24"/>
          <w:szCs w:val="24"/>
          <w:lang w:val="pt-PT"/>
        </w:rPr>
      </w:pPr>
    </w:p>
    <w:p w14:paraId="04DFF51F" w14:textId="1ECB6907" w:rsidR="00122BE8" w:rsidRDefault="00122BE8" w:rsidP="00CB44AC">
      <w:pPr>
        <w:spacing w:line="360" w:lineRule="auto"/>
        <w:jc w:val="both"/>
        <w:rPr>
          <w:rFonts w:eastAsia="Arial MT" w:cstheme="minorHAnsi"/>
          <w:sz w:val="24"/>
          <w:szCs w:val="24"/>
          <w:lang w:val="pt-PT"/>
        </w:rPr>
      </w:pPr>
    </w:p>
    <w:p w14:paraId="7C88F5F1" w14:textId="77777777" w:rsidR="00122BE8" w:rsidRDefault="00122BE8" w:rsidP="00CB44AC">
      <w:pPr>
        <w:spacing w:line="360" w:lineRule="auto"/>
        <w:jc w:val="both"/>
        <w:rPr>
          <w:rFonts w:eastAsia="Arial MT" w:cstheme="minorHAnsi"/>
          <w:sz w:val="24"/>
          <w:szCs w:val="24"/>
          <w:lang w:val="pt-PT"/>
        </w:rPr>
      </w:pPr>
    </w:p>
    <w:p w14:paraId="0BF70887" w14:textId="77777777" w:rsidR="00122BE8" w:rsidRDefault="00940DE8" w:rsidP="00122BE8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spacing w:line="360" w:lineRule="auto"/>
        <w:jc w:val="both"/>
        <w:rPr>
          <w:rFonts w:eastAsia="Arial MT" w:cstheme="minorHAnsi"/>
          <w:sz w:val="24"/>
          <w:szCs w:val="24"/>
          <w:lang w:val="pt-PT"/>
        </w:rPr>
      </w:pPr>
      <w:r>
        <w:rPr>
          <w:rFonts w:eastAsia="Arial MT" w:cstheme="minorHAnsi"/>
          <w:sz w:val="24"/>
          <w:szCs w:val="24"/>
          <w:lang w:val="pt-PT"/>
        </w:rPr>
        <w:t>A</w:t>
      </w:r>
      <w:r w:rsidR="005F250D" w:rsidRPr="005F250D">
        <w:rPr>
          <w:rFonts w:eastAsia="Arial MT" w:cstheme="minorHAnsi"/>
          <w:sz w:val="24"/>
          <w:szCs w:val="24"/>
          <w:lang w:val="pt-PT"/>
        </w:rPr>
        <w:t xml:space="preserve"> CDC, na busca do aprimoramento da cultura de integridade da companhia, implementou programa de integridade, que consiste em um conjunto de medidas institucionais a serem adotadas em determinado período de tempo, destinadas à prevenção, detecção e correção de atos de corrupção, fraudes, irregularidades e desvios éticos e de conduta, os quais podem impedir que a entidade alcance seus objetivos em todos os níveis. </w:t>
      </w:r>
    </w:p>
    <w:p w14:paraId="02EB9B25" w14:textId="1EE25F0C" w:rsidR="0061103E" w:rsidRDefault="00122BE8" w:rsidP="00122BE8">
      <w:pPr>
        <w:pBdr>
          <w:top w:val="thinThickThinLargeGap" w:sz="24" w:space="1" w:color="auto"/>
          <w:left w:val="thinThickThinLargeGap" w:sz="24" w:space="4" w:color="auto"/>
          <w:bottom w:val="thinThickThinLargeGap" w:sz="24" w:space="1" w:color="auto"/>
          <w:right w:val="thinThickThinLargeGap" w:sz="24" w:space="4" w:color="auto"/>
        </w:pBdr>
        <w:spacing w:line="360" w:lineRule="auto"/>
        <w:jc w:val="both"/>
        <w:rPr>
          <w:rFonts w:asciiTheme="majorHAnsi" w:hAnsiTheme="majorHAnsi" w:cstheme="majorHAnsi"/>
        </w:rPr>
      </w:pPr>
      <w:r>
        <w:rPr>
          <w:rFonts w:eastAsia="Arial MT" w:cstheme="minorHAnsi"/>
          <w:sz w:val="24"/>
          <w:szCs w:val="24"/>
          <w:lang w:val="pt-PT"/>
        </w:rPr>
        <w:t xml:space="preserve">A </w:t>
      </w:r>
      <w:proofErr w:type="spellStart"/>
      <w:r>
        <w:rPr>
          <w:rFonts w:eastAsia="Arial MT" w:cstheme="minorHAnsi"/>
          <w:sz w:val="24"/>
          <w:szCs w:val="24"/>
          <w:lang w:val="pt-PT"/>
        </w:rPr>
        <w:t>Coordenadoria</w:t>
      </w:r>
      <w:proofErr w:type="spellEnd"/>
      <w:r>
        <w:rPr>
          <w:rFonts w:eastAsia="Arial MT" w:cstheme="minorHAnsi"/>
          <w:sz w:val="24"/>
          <w:szCs w:val="24"/>
          <w:lang w:val="pt-PT"/>
        </w:rPr>
        <w:t xml:space="preserve"> de Controle -</w:t>
      </w:r>
      <w:r w:rsidR="005F250D" w:rsidRPr="005F250D">
        <w:rPr>
          <w:rFonts w:eastAsia="Arial MT" w:cstheme="minorHAnsi"/>
          <w:sz w:val="24"/>
          <w:szCs w:val="24"/>
          <w:lang w:val="pt-PT"/>
        </w:rPr>
        <w:t xml:space="preserve"> CODCON </w:t>
      </w:r>
      <w:r>
        <w:rPr>
          <w:rFonts w:eastAsia="Arial MT" w:cstheme="minorHAnsi"/>
          <w:sz w:val="24"/>
          <w:szCs w:val="24"/>
          <w:lang w:val="pt-PT"/>
        </w:rPr>
        <w:t xml:space="preserve">possui </w:t>
      </w:r>
      <w:r w:rsidR="005F250D" w:rsidRPr="005F250D">
        <w:rPr>
          <w:rFonts w:eastAsia="Arial MT" w:cstheme="minorHAnsi"/>
          <w:sz w:val="24"/>
          <w:szCs w:val="24"/>
          <w:lang w:val="pt-PT"/>
        </w:rPr>
        <w:t>a responsabilidade pelo acompanhamento da execução das ações elencadas no programa de integridade</w:t>
      </w:r>
      <w:r>
        <w:rPr>
          <w:rFonts w:eastAsia="Arial MT" w:cstheme="minorHAnsi"/>
          <w:sz w:val="24"/>
          <w:szCs w:val="24"/>
          <w:lang w:val="pt-PT"/>
        </w:rPr>
        <w:t xml:space="preserve"> da empresa</w:t>
      </w:r>
      <w:r w:rsidR="00A0209F">
        <w:rPr>
          <w:rFonts w:eastAsia="Arial MT" w:cstheme="minorHAnsi"/>
          <w:sz w:val="24"/>
          <w:szCs w:val="24"/>
          <w:lang w:val="pt-PT"/>
        </w:rPr>
        <w:t xml:space="preserve"> e, </w:t>
      </w:r>
      <w:r w:rsidR="005F250D" w:rsidRPr="005F250D">
        <w:rPr>
          <w:rFonts w:eastAsia="Arial MT" w:cstheme="minorHAnsi"/>
          <w:sz w:val="24"/>
          <w:szCs w:val="24"/>
          <w:lang w:val="pt-PT"/>
        </w:rPr>
        <w:t xml:space="preserve">em atendimento ao </w:t>
      </w:r>
      <w:proofErr w:type="spellStart"/>
      <w:r w:rsidR="005F250D" w:rsidRPr="005F250D">
        <w:rPr>
          <w:rFonts w:eastAsia="Arial MT" w:cstheme="minorHAnsi"/>
          <w:sz w:val="24"/>
          <w:szCs w:val="24"/>
          <w:lang w:val="pt-PT"/>
        </w:rPr>
        <w:t>art</w:t>
      </w:r>
      <w:proofErr w:type="spellEnd"/>
      <w:r w:rsidR="005F250D" w:rsidRPr="005F250D">
        <w:rPr>
          <w:rFonts w:eastAsia="Arial MT" w:cstheme="minorHAnsi"/>
          <w:sz w:val="24"/>
          <w:szCs w:val="24"/>
          <w:lang w:val="pt-PT"/>
        </w:rPr>
        <w:t>. 16 do Decreto nº 8.945/16, § 3º, são elaborados relatórios trimestrais das atividades da área de integridade para fins de conhecimento pela gestão</w:t>
      </w:r>
      <w:r w:rsidR="005F250D">
        <w:rPr>
          <w:rFonts w:eastAsia="Arial MT" w:cstheme="minorHAnsi"/>
          <w:sz w:val="24"/>
          <w:szCs w:val="24"/>
          <w:lang w:val="pt-PT"/>
        </w:rPr>
        <w:t xml:space="preserve">. </w:t>
      </w:r>
    </w:p>
    <w:p w14:paraId="16FBCBCD" w14:textId="285307FC" w:rsidR="00467893" w:rsidRDefault="007D5C59" w:rsidP="00C607A3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1466094B" w14:textId="297F454F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1292B0FB" w14:textId="209C5963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291DFA64" w14:textId="7E1B967B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0368E9D1" w14:textId="6ADEB796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7D35EC53" w14:textId="64030522" w:rsidR="0061103E" w:rsidRDefault="0061103E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62E8C7C2" w14:textId="17445896" w:rsidR="00526717" w:rsidRDefault="00526717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340736AE" w14:textId="13C96FEE" w:rsidR="00526717" w:rsidRDefault="00526717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31D7B236" w14:textId="77777777" w:rsidR="00526717" w:rsidRDefault="00526717" w:rsidP="00C607A3">
      <w:pPr>
        <w:spacing w:line="360" w:lineRule="auto"/>
        <w:jc w:val="both"/>
        <w:rPr>
          <w:rFonts w:asciiTheme="majorHAnsi" w:hAnsiTheme="majorHAnsi" w:cstheme="majorHAnsi"/>
        </w:rPr>
      </w:pPr>
    </w:p>
    <w:p w14:paraId="30C8E7E3" w14:textId="77777777" w:rsidR="002115A6" w:rsidRDefault="002115A6" w:rsidP="00541201">
      <w:pPr>
        <w:spacing w:line="360" w:lineRule="auto"/>
        <w:ind w:left="-284"/>
        <w:jc w:val="both"/>
        <w:rPr>
          <w:rFonts w:ascii="Calibri" w:hAnsi="Calibri" w:cs="Calibri"/>
          <w:color w:val="000000"/>
        </w:rPr>
      </w:pPr>
    </w:p>
    <w:p w14:paraId="6A12E7F4" w14:textId="23D9DEFB" w:rsidR="002115A6" w:rsidRPr="00526717" w:rsidRDefault="002115A6" w:rsidP="002115A6">
      <w:pPr>
        <w:spacing w:line="360" w:lineRule="auto"/>
        <w:ind w:left="-142" w:hanging="142"/>
        <w:jc w:val="both"/>
        <w:rPr>
          <w:rFonts w:eastAsiaTheme="majorEastAsia" w:cstheme="minorHAnsi"/>
          <w:b/>
          <w:sz w:val="30"/>
          <w:szCs w:val="30"/>
        </w:rPr>
      </w:pPr>
      <w:r w:rsidRPr="00526717">
        <w:rPr>
          <w:rFonts w:eastAsiaTheme="majorEastAsia" w:cstheme="minorHAnsi"/>
          <w:b/>
          <w:sz w:val="30"/>
          <w:szCs w:val="30"/>
        </w:rPr>
        <w:lastRenderedPageBreak/>
        <w:t>Painel de transparência de Governança - Ouvidoria</w:t>
      </w:r>
    </w:p>
    <w:p w14:paraId="4442C462" w14:textId="439AE57F" w:rsidR="002115A6" w:rsidRPr="00526717" w:rsidRDefault="002115A6" w:rsidP="00F86F7A">
      <w:pPr>
        <w:spacing w:line="360" w:lineRule="auto"/>
        <w:ind w:left="-284" w:firstLine="851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</w:rPr>
        <w:t xml:space="preserve">Com o objetivo de dar transparência </w:t>
      </w:r>
      <w:r w:rsidR="00F86F7A" w:rsidRPr="00526717">
        <w:rPr>
          <w:rFonts w:ascii="Calibri" w:hAnsi="Calibri" w:cs="Calibri"/>
        </w:rPr>
        <w:t>às</w:t>
      </w:r>
      <w:r w:rsidRPr="00526717">
        <w:rPr>
          <w:rFonts w:ascii="Calibri" w:hAnsi="Calibri" w:cs="Calibri"/>
        </w:rPr>
        <w:t xml:space="preserve"> informações de governança da </w:t>
      </w:r>
      <w:r w:rsidR="00F86F7A" w:rsidRPr="00526717">
        <w:rPr>
          <w:rFonts w:ascii="Calibri" w:hAnsi="Calibri" w:cs="Calibri"/>
        </w:rPr>
        <w:t>Companhia</w:t>
      </w:r>
      <w:r w:rsidRPr="00526717">
        <w:rPr>
          <w:rFonts w:ascii="Calibri" w:hAnsi="Calibri" w:cs="Calibri"/>
        </w:rPr>
        <w:t xml:space="preserve"> (indicadores e quantitativos de ações), foi </w:t>
      </w:r>
      <w:r w:rsidR="001935FB" w:rsidRPr="00526717">
        <w:rPr>
          <w:rFonts w:ascii="Calibri" w:hAnsi="Calibri" w:cs="Calibri"/>
        </w:rPr>
        <w:t>executado, conforme previsão no Pr</w:t>
      </w:r>
      <w:r w:rsidR="00F86F7A" w:rsidRPr="00526717">
        <w:rPr>
          <w:rFonts w:ascii="Calibri" w:hAnsi="Calibri" w:cs="Calibri"/>
        </w:rPr>
        <w:t xml:space="preserve">ograma, o 1º Modulo, referente </w:t>
      </w:r>
      <w:r w:rsidR="001935FB" w:rsidRPr="00526717">
        <w:rPr>
          <w:rFonts w:ascii="Calibri" w:hAnsi="Calibri" w:cs="Calibri"/>
        </w:rPr>
        <w:t xml:space="preserve">à </w:t>
      </w:r>
      <w:r w:rsidRPr="00526717">
        <w:rPr>
          <w:rFonts w:ascii="Calibri" w:hAnsi="Calibri" w:cs="Calibri"/>
        </w:rPr>
        <w:t>Ouvidoria</w:t>
      </w:r>
      <w:r w:rsidR="001935FB" w:rsidRPr="00526717">
        <w:rPr>
          <w:rFonts w:ascii="Calibri" w:hAnsi="Calibri" w:cs="Calibri"/>
        </w:rPr>
        <w:t xml:space="preserve">. </w:t>
      </w:r>
    </w:p>
    <w:p w14:paraId="49BCFA83" w14:textId="71E34688" w:rsidR="00541201" w:rsidRPr="00526717" w:rsidRDefault="00541201" w:rsidP="008A50A7">
      <w:pPr>
        <w:spacing w:after="0" w:line="240" w:lineRule="auto"/>
        <w:jc w:val="both"/>
        <w:rPr>
          <w:rFonts w:eastAsia="Arial MT" w:cstheme="minorHAnsi"/>
          <w:lang w:val="pt-PT"/>
        </w:rPr>
      </w:pPr>
    </w:p>
    <w:p w14:paraId="3715D288" w14:textId="6C57CAD3" w:rsidR="00541201" w:rsidRPr="00526717" w:rsidRDefault="00845404" w:rsidP="008A50A7">
      <w:pPr>
        <w:spacing w:after="0" w:line="240" w:lineRule="auto"/>
        <w:jc w:val="both"/>
        <w:rPr>
          <w:rFonts w:eastAsia="Arial MT" w:cstheme="minorHAnsi"/>
          <w:lang w:val="pt-PT"/>
        </w:rPr>
      </w:pPr>
      <w:r w:rsidRPr="00526717">
        <w:rPr>
          <w:rFonts w:eastAsia="Arial MT" w:cstheme="minorHAnsi"/>
          <w:noProof/>
          <w:lang w:eastAsia="pt-BR"/>
        </w:rPr>
        <w:drawing>
          <wp:inline distT="0" distB="0" distL="0" distR="0" wp14:anchorId="0FA72769" wp14:editId="47784765">
            <wp:extent cx="5848350" cy="2667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BECB8" w14:textId="7044F688" w:rsidR="00541201" w:rsidRPr="00526717" w:rsidRDefault="00541201" w:rsidP="00541201">
      <w:pPr>
        <w:spacing w:after="0" w:line="240" w:lineRule="auto"/>
        <w:jc w:val="center"/>
        <w:rPr>
          <w:rFonts w:eastAsia="Arial MT" w:cstheme="minorHAnsi"/>
          <w:lang w:val="pt-PT"/>
        </w:rPr>
      </w:pPr>
    </w:p>
    <w:p w14:paraId="6E5E9BD5" w14:textId="7F0CF862" w:rsidR="00541201" w:rsidRPr="00526717" w:rsidRDefault="00541201" w:rsidP="008A50A7">
      <w:pPr>
        <w:spacing w:after="0" w:line="240" w:lineRule="auto"/>
        <w:jc w:val="both"/>
        <w:rPr>
          <w:rFonts w:eastAsia="Arial MT" w:cstheme="minorHAnsi"/>
          <w:lang w:val="pt-PT"/>
        </w:rPr>
      </w:pPr>
    </w:p>
    <w:p w14:paraId="4A4400EE" w14:textId="2DE47863" w:rsidR="00541201" w:rsidRPr="00526717" w:rsidRDefault="00541201" w:rsidP="008A50A7">
      <w:pPr>
        <w:spacing w:after="0" w:line="240" w:lineRule="auto"/>
        <w:jc w:val="both"/>
        <w:rPr>
          <w:rFonts w:eastAsia="Arial MT" w:cstheme="minorHAnsi"/>
          <w:lang w:val="pt-PT"/>
        </w:rPr>
      </w:pPr>
    </w:p>
    <w:p w14:paraId="2CD2808B" w14:textId="710D3EDC" w:rsidR="00541201" w:rsidRPr="00526717" w:rsidRDefault="002C74C2" w:rsidP="008A50A7">
      <w:pPr>
        <w:spacing w:after="0" w:line="240" w:lineRule="auto"/>
        <w:jc w:val="both"/>
        <w:rPr>
          <w:rFonts w:eastAsia="Arial MT" w:cstheme="minorHAnsi"/>
          <w:lang w:val="pt-PT"/>
        </w:rPr>
      </w:pPr>
      <w:r w:rsidRPr="00526717">
        <w:rPr>
          <w:rFonts w:eastAsia="Arial MT" w:cstheme="minorHAnsi"/>
          <w:lang w:val="pt-PT"/>
        </w:rPr>
        <w:t xml:space="preserve">As informações podem ser conferidas no site da CDC, através do link: </w:t>
      </w:r>
      <w:hyperlink r:id="rId10" w:history="1">
        <w:r w:rsidRPr="00526717">
          <w:rPr>
            <w:rStyle w:val="Hyperlink"/>
            <w:rFonts w:eastAsia="Arial MT" w:cstheme="minorHAnsi"/>
            <w:color w:val="auto"/>
            <w:lang w:val="pt-PT"/>
          </w:rPr>
          <w:t>https://www.docasdoceara.com.br/ouvidoria</w:t>
        </w:r>
      </w:hyperlink>
      <w:r w:rsidRPr="00526717">
        <w:rPr>
          <w:rFonts w:eastAsia="Arial MT" w:cstheme="minorHAnsi"/>
          <w:lang w:val="pt-PT"/>
        </w:rPr>
        <w:t>.</w:t>
      </w:r>
    </w:p>
    <w:p w14:paraId="1AE38552" w14:textId="77777777" w:rsidR="002C74C2" w:rsidRPr="00526717" w:rsidRDefault="002C74C2" w:rsidP="008A50A7">
      <w:pPr>
        <w:spacing w:after="0" w:line="240" w:lineRule="auto"/>
        <w:jc w:val="both"/>
        <w:rPr>
          <w:rFonts w:eastAsia="Arial MT" w:cstheme="minorHAnsi"/>
          <w:lang w:val="pt-PT"/>
        </w:rPr>
      </w:pPr>
    </w:p>
    <w:p w14:paraId="107A64B6" w14:textId="77777777" w:rsidR="00541201" w:rsidRPr="00526717" w:rsidRDefault="00541201" w:rsidP="008A50A7">
      <w:pPr>
        <w:spacing w:after="0" w:line="240" w:lineRule="auto"/>
        <w:jc w:val="both"/>
        <w:rPr>
          <w:rFonts w:eastAsia="Arial MT" w:cstheme="minorHAnsi"/>
          <w:lang w:val="pt-PT"/>
        </w:rPr>
      </w:pPr>
    </w:p>
    <w:p w14:paraId="6A7E5BD0" w14:textId="439BAFEE" w:rsidR="00CA17A1" w:rsidRPr="00526717" w:rsidRDefault="00CA17A1" w:rsidP="00DA2EA1">
      <w:pPr>
        <w:spacing w:line="276" w:lineRule="auto"/>
        <w:ind w:left="-284"/>
        <w:jc w:val="both"/>
        <w:rPr>
          <w:rFonts w:eastAsiaTheme="majorEastAsia" w:cstheme="minorHAnsi"/>
          <w:b/>
          <w:sz w:val="30"/>
          <w:szCs w:val="30"/>
        </w:rPr>
      </w:pPr>
      <w:r w:rsidRPr="00526717">
        <w:rPr>
          <w:rFonts w:eastAsiaTheme="majorEastAsia" w:cstheme="minorHAnsi"/>
          <w:b/>
          <w:sz w:val="30"/>
          <w:szCs w:val="30"/>
        </w:rPr>
        <w:t>CAPACITAÇÕES</w:t>
      </w:r>
    </w:p>
    <w:p w14:paraId="37700BCC" w14:textId="77777777" w:rsidR="00896E99" w:rsidRPr="00526717" w:rsidRDefault="00896E99" w:rsidP="00896E99">
      <w:pPr>
        <w:spacing w:line="276" w:lineRule="auto"/>
        <w:ind w:left="-284"/>
        <w:jc w:val="both"/>
        <w:rPr>
          <w:rFonts w:eastAsiaTheme="majorEastAsia" w:cstheme="minorHAnsi"/>
          <w:b/>
          <w:sz w:val="30"/>
          <w:szCs w:val="30"/>
        </w:rPr>
      </w:pPr>
      <w:r w:rsidRPr="00526717">
        <w:rPr>
          <w:rFonts w:eastAsiaTheme="majorEastAsia" w:cstheme="minorHAnsi"/>
          <w:b/>
          <w:sz w:val="30"/>
          <w:szCs w:val="30"/>
        </w:rPr>
        <w:t>Palestra condutas éticas</w:t>
      </w:r>
    </w:p>
    <w:p w14:paraId="3B38BD64" w14:textId="6F86A6B4" w:rsidR="00D70C45" w:rsidRPr="00526717" w:rsidRDefault="00D70C45" w:rsidP="00DA2EA1">
      <w:pPr>
        <w:spacing w:line="276" w:lineRule="auto"/>
        <w:ind w:left="-284"/>
        <w:jc w:val="both"/>
        <w:rPr>
          <w:rFonts w:eastAsiaTheme="majorEastAsia" w:cstheme="minorHAnsi"/>
          <w:b/>
          <w:sz w:val="30"/>
          <w:szCs w:val="30"/>
        </w:rPr>
      </w:pPr>
      <w:r w:rsidRPr="00526717">
        <w:rPr>
          <w:rFonts w:eastAsiaTheme="majorEastAsia" w:cstheme="minorHAnsi"/>
          <w:b/>
          <w:sz w:val="30"/>
          <w:szCs w:val="30"/>
        </w:rPr>
        <w:t>Treinamento Nepotismo e conflito de interesses</w:t>
      </w:r>
    </w:p>
    <w:p w14:paraId="38151CFF" w14:textId="0E23B49C" w:rsidR="00E459F5" w:rsidRPr="00526717" w:rsidRDefault="00E459F5" w:rsidP="00F86F7A">
      <w:pPr>
        <w:spacing w:before="120" w:after="120" w:line="360" w:lineRule="auto"/>
        <w:ind w:left="-284" w:right="120" w:firstLine="851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</w:rPr>
        <w:t xml:space="preserve">A Comissão de Ética e a Diretoria da CDC, com o intuito de promover uma cultura de ética e integridade no serviço público, proporcionaram </w:t>
      </w:r>
      <w:r w:rsidR="00896E99" w:rsidRPr="00526717">
        <w:rPr>
          <w:rFonts w:ascii="Calibri" w:hAnsi="Calibri" w:cs="Calibri"/>
        </w:rPr>
        <w:t xml:space="preserve">em </w:t>
      </w:r>
      <w:proofErr w:type="gramStart"/>
      <w:r w:rsidR="00896E99" w:rsidRPr="00526717">
        <w:rPr>
          <w:rFonts w:ascii="Calibri" w:hAnsi="Calibri" w:cs="Calibri"/>
        </w:rPr>
        <w:t>Setembro</w:t>
      </w:r>
      <w:proofErr w:type="gramEnd"/>
      <w:r w:rsidR="00896E99" w:rsidRPr="00526717">
        <w:rPr>
          <w:rFonts w:ascii="Calibri" w:hAnsi="Calibri" w:cs="Calibri"/>
        </w:rPr>
        <w:t>/2023</w:t>
      </w:r>
      <w:r w:rsidRPr="00526717">
        <w:rPr>
          <w:rFonts w:ascii="Calibri" w:hAnsi="Calibri" w:cs="Calibri"/>
        </w:rPr>
        <w:t>, uma palestra sobre Conflito de Interesses, ministrada pelo Auditor da Controladoria Geral da União- Regional/CE, Leonino Rocha.</w:t>
      </w:r>
    </w:p>
    <w:p w14:paraId="1D063164" w14:textId="65EAF300" w:rsidR="00E459F5" w:rsidRPr="00526717" w:rsidRDefault="00E459F5" w:rsidP="00F86F7A">
      <w:pPr>
        <w:spacing w:before="120" w:after="120" w:line="360" w:lineRule="auto"/>
        <w:ind w:left="-284" w:right="120" w:firstLine="851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</w:rPr>
        <w:t xml:space="preserve">A palestra contou com a participação de </w:t>
      </w:r>
      <w:r w:rsidR="00896E99" w:rsidRPr="00526717">
        <w:rPr>
          <w:rFonts w:ascii="Calibri" w:hAnsi="Calibri" w:cs="Calibri"/>
        </w:rPr>
        <w:t>vários</w:t>
      </w:r>
      <w:r w:rsidRPr="00526717">
        <w:rPr>
          <w:rFonts w:ascii="Calibri" w:hAnsi="Calibri" w:cs="Calibri"/>
        </w:rPr>
        <w:t xml:space="preserve"> colaboradores que, na oportunidade, puderem debater sobre casos práticos e esclarecer dúvidas sobre o tema.</w:t>
      </w:r>
    </w:p>
    <w:p w14:paraId="7EE1C844" w14:textId="20C8BCC9" w:rsidR="000B5D47" w:rsidRPr="00526717" w:rsidRDefault="00E459F5" w:rsidP="00F86F7A">
      <w:pPr>
        <w:spacing w:before="120" w:after="120" w:line="360" w:lineRule="auto"/>
        <w:ind w:left="-284" w:right="120" w:firstLine="851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</w:rPr>
        <w:t>Inobstante no programa de integridade estar prevista capacitação voltada aos membros da Comissão de Ética e da CODREH,</w:t>
      </w:r>
      <w:r w:rsidR="004C290E" w:rsidRPr="00526717">
        <w:rPr>
          <w:rFonts w:ascii="Calibri" w:hAnsi="Calibri" w:cs="Calibri"/>
        </w:rPr>
        <w:t xml:space="preserve"> os quais são</w:t>
      </w:r>
      <w:r w:rsidRPr="00526717">
        <w:rPr>
          <w:rFonts w:ascii="Calibri" w:hAnsi="Calibri" w:cs="Calibri"/>
        </w:rPr>
        <w:t xml:space="preserve"> multiplicadores de condutas éticas e instâncias responsáveis para avaliação de situaç</w:t>
      </w:r>
      <w:r w:rsidR="00466DEE" w:rsidRPr="00526717">
        <w:rPr>
          <w:rFonts w:ascii="Calibri" w:hAnsi="Calibri" w:cs="Calibri"/>
        </w:rPr>
        <w:t>ões e emissão de recomendações, a Comissão de Ética justificou que não encontrou ofert</w:t>
      </w:r>
      <w:r w:rsidR="00896E99" w:rsidRPr="00526717">
        <w:rPr>
          <w:rFonts w:ascii="Calibri" w:hAnsi="Calibri" w:cs="Calibri"/>
        </w:rPr>
        <w:t>a de capacitação neste sentido,</w:t>
      </w:r>
      <w:r w:rsidR="000827E2" w:rsidRPr="00526717">
        <w:rPr>
          <w:rFonts w:ascii="Calibri" w:hAnsi="Calibri" w:cs="Calibri"/>
        </w:rPr>
        <w:t xml:space="preserve"> tendo utilizado a referida palestra ministrada pelo auditor da CGU para atingir o citado objetivo, considerando que a mesma abordou os mesmos assuntos.</w:t>
      </w:r>
      <w:r w:rsidR="000B5D47" w:rsidRPr="00526717">
        <w:rPr>
          <w:rFonts w:ascii="Calibri" w:hAnsi="Calibri" w:cs="Calibri"/>
        </w:rPr>
        <w:t xml:space="preserve"> </w:t>
      </w:r>
    </w:p>
    <w:p w14:paraId="24428FA6" w14:textId="66E98079" w:rsidR="002961A1" w:rsidRPr="00526717" w:rsidRDefault="00E459F5" w:rsidP="0032416E">
      <w:pPr>
        <w:spacing w:line="360" w:lineRule="auto"/>
        <w:ind w:left="-284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  <w:noProof/>
          <w:lang w:eastAsia="pt-BR"/>
        </w:rPr>
        <w:lastRenderedPageBreak/>
        <w:drawing>
          <wp:inline distT="0" distB="0" distL="0" distR="0" wp14:anchorId="4BBFDA11" wp14:editId="04AED455">
            <wp:extent cx="2882980" cy="166686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51" cy="16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717">
        <w:rPr>
          <w:rFonts w:ascii="Calibri" w:hAnsi="Calibri" w:cs="Calibri"/>
          <w:noProof/>
          <w:lang w:eastAsia="pt-BR"/>
        </w:rPr>
        <w:drawing>
          <wp:inline distT="0" distB="0" distL="0" distR="0" wp14:anchorId="05B0CCB2" wp14:editId="7A1838D7">
            <wp:extent cx="3124200" cy="1638068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46" cy="164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FDB8F" w14:textId="373B1C49" w:rsidR="002961A1" w:rsidRPr="00526717" w:rsidRDefault="000827E2" w:rsidP="004C290E">
      <w:pPr>
        <w:spacing w:line="360" w:lineRule="auto"/>
        <w:ind w:left="-284" w:firstLine="851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</w:rPr>
        <w:t>A capacitação contou com a pr</w:t>
      </w:r>
      <w:r w:rsidR="00202F01" w:rsidRPr="00526717">
        <w:rPr>
          <w:rFonts w:ascii="Calibri" w:hAnsi="Calibri" w:cs="Calibri"/>
        </w:rPr>
        <w:t xml:space="preserve">esença de 31 </w:t>
      </w:r>
      <w:r w:rsidR="004C290E" w:rsidRPr="00526717">
        <w:rPr>
          <w:rFonts w:ascii="Calibri" w:hAnsi="Calibri" w:cs="Calibri"/>
        </w:rPr>
        <w:t>colaboradores</w:t>
      </w:r>
      <w:r w:rsidR="00202F01" w:rsidRPr="00526717">
        <w:rPr>
          <w:rFonts w:ascii="Calibri" w:hAnsi="Calibri" w:cs="Calibri"/>
        </w:rPr>
        <w:t xml:space="preserve">. </w:t>
      </w:r>
    </w:p>
    <w:p w14:paraId="3D87DA25" w14:textId="7FA887DE" w:rsidR="00077175" w:rsidRPr="00526717" w:rsidRDefault="006C57C2" w:rsidP="00EC271F">
      <w:pPr>
        <w:spacing w:line="276" w:lineRule="auto"/>
        <w:ind w:left="-284"/>
        <w:jc w:val="both"/>
        <w:rPr>
          <w:rFonts w:eastAsiaTheme="majorEastAsia" w:cstheme="minorHAnsi"/>
          <w:b/>
          <w:sz w:val="30"/>
          <w:szCs w:val="30"/>
        </w:rPr>
      </w:pPr>
      <w:r w:rsidRPr="00526717">
        <w:rPr>
          <w:rFonts w:eastAsiaTheme="majorEastAsia" w:cstheme="minorHAnsi"/>
          <w:b/>
          <w:sz w:val="30"/>
          <w:szCs w:val="30"/>
        </w:rPr>
        <w:t xml:space="preserve">Treinamento sobre Atividade </w:t>
      </w:r>
      <w:proofErr w:type="spellStart"/>
      <w:r w:rsidRPr="00526717">
        <w:rPr>
          <w:rFonts w:eastAsiaTheme="majorEastAsia" w:cstheme="minorHAnsi"/>
          <w:b/>
          <w:sz w:val="30"/>
          <w:szCs w:val="30"/>
        </w:rPr>
        <w:t>correicional</w:t>
      </w:r>
      <w:proofErr w:type="spellEnd"/>
      <w:r w:rsidRPr="00526717">
        <w:rPr>
          <w:rFonts w:eastAsiaTheme="majorEastAsia" w:cstheme="minorHAnsi"/>
          <w:b/>
          <w:sz w:val="30"/>
          <w:szCs w:val="30"/>
        </w:rPr>
        <w:t xml:space="preserve"> – Provas no processo disciplinar</w:t>
      </w:r>
    </w:p>
    <w:p w14:paraId="0DD2C609" w14:textId="77777777" w:rsidR="004C290E" w:rsidRPr="00526717" w:rsidRDefault="00EA12DE" w:rsidP="004C290E">
      <w:pPr>
        <w:spacing w:line="360" w:lineRule="auto"/>
        <w:ind w:left="-284" w:firstLine="851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</w:rPr>
        <w:t xml:space="preserve">Foi </w:t>
      </w:r>
      <w:r w:rsidR="006C57C2" w:rsidRPr="00526717">
        <w:rPr>
          <w:rFonts w:ascii="Calibri" w:hAnsi="Calibri" w:cs="Calibri"/>
        </w:rPr>
        <w:t>ofertado</w:t>
      </w:r>
      <w:r w:rsidRPr="00526717">
        <w:rPr>
          <w:rFonts w:ascii="Calibri" w:hAnsi="Calibri" w:cs="Calibri"/>
        </w:rPr>
        <w:t xml:space="preserve"> treinamento </w:t>
      </w:r>
      <w:r w:rsidR="004C290E" w:rsidRPr="00526717">
        <w:rPr>
          <w:rFonts w:ascii="Calibri" w:hAnsi="Calibri" w:cs="Calibri"/>
        </w:rPr>
        <w:t>sobre</w:t>
      </w:r>
      <w:r w:rsidRPr="00526717">
        <w:rPr>
          <w:rFonts w:ascii="Calibri" w:hAnsi="Calibri" w:cs="Calibri"/>
        </w:rPr>
        <w:t xml:space="preserve"> </w:t>
      </w:r>
      <w:r w:rsidR="004C290E" w:rsidRPr="00526717">
        <w:rPr>
          <w:rFonts w:ascii="Calibri" w:hAnsi="Calibri" w:cs="Calibri"/>
        </w:rPr>
        <w:t>“</w:t>
      </w:r>
      <w:r w:rsidR="006C57C2" w:rsidRPr="00526717">
        <w:rPr>
          <w:rFonts w:ascii="Calibri" w:hAnsi="Calibri" w:cs="Calibri"/>
        </w:rPr>
        <w:t>provas no processo disciplinar</w:t>
      </w:r>
      <w:r w:rsidR="004C290E" w:rsidRPr="00526717">
        <w:rPr>
          <w:rFonts w:ascii="Calibri" w:hAnsi="Calibri" w:cs="Calibri"/>
        </w:rPr>
        <w:t xml:space="preserve">” voltado </w:t>
      </w:r>
      <w:r w:rsidR="006C57C2" w:rsidRPr="00526717">
        <w:rPr>
          <w:rFonts w:ascii="Calibri" w:hAnsi="Calibri" w:cs="Calibri"/>
        </w:rPr>
        <w:t xml:space="preserve">aos colaboradores que atuam em comissões de sindicância na empresa. O objetivo é </w:t>
      </w:r>
      <w:r w:rsidR="000A6B18" w:rsidRPr="00526717">
        <w:rPr>
          <w:rFonts w:ascii="Calibri" w:hAnsi="Calibri" w:cs="Calibri"/>
        </w:rPr>
        <w:t>a</w:t>
      </w:r>
      <w:r w:rsidR="006C57C2" w:rsidRPr="00526717">
        <w:rPr>
          <w:rFonts w:ascii="Calibri" w:hAnsi="Calibri" w:cs="Calibri"/>
        </w:rPr>
        <w:t>perfeiçoar o processo de investigação de ilícitos</w:t>
      </w:r>
      <w:r w:rsidR="000A6B18" w:rsidRPr="00526717">
        <w:rPr>
          <w:rFonts w:ascii="Calibri" w:hAnsi="Calibri" w:cs="Calibri"/>
        </w:rPr>
        <w:t>, capacitando e reciclando os empregados para realização de tais atividades. O curso pretende instrumentar para a utilização adequada das diversas espécies de provas na fase inst</w:t>
      </w:r>
      <w:r w:rsidR="004C290E" w:rsidRPr="00526717">
        <w:rPr>
          <w:rFonts w:ascii="Calibri" w:hAnsi="Calibri" w:cs="Calibri"/>
        </w:rPr>
        <w:t>rutória do processo disciplinar, bem como evitar nulidades processuais.</w:t>
      </w:r>
    </w:p>
    <w:p w14:paraId="602A57BE" w14:textId="3A5D303E" w:rsidR="00BF5DE0" w:rsidRPr="00526717" w:rsidRDefault="004C290E" w:rsidP="004C290E">
      <w:pPr>
        <w:spacing w:line="360" w:lineRule="auto"/>
        <w:ind w:left="-284" w:firstLine="851"/>
        <w:jc w:val="both"/>
        <w:rPr>
          <w:rStyle w:val="Hyperlink"/>
          <w:rFonts w:ascii="Calibri" w:hAnsi="Calibri" w:cs="Calibri"/>
          <w:color w:val="auto"/>
          <w:u w:val="none"/>
        </w:rPr>
      </w:pPr>
      <w:r w:rsidRPr="00526717">
        <w:rPr>
          <w:rFonts w:ascii="Calibri" w:hAnsi="Calibri" w:cs="Calibri"/>
        </w:rPr>
        <w:t xml:space="preserve"> </w:t>
      </w:r>
      <w:r w:rsidR="006C57C2" w:rsidRPr="00526717">
        <w:rPr>
          <w:rFonts w:ascii="Calibri" w:hAnsi="Calibri" w:cs="Calibri"/>
        </w:rPr>
        <w:t>O treinamento foi ofertado com início em setembro/23 e prazo fin</w:t>
      </w:r>
      <w:r w:rsidRPr="00526717">
        <w:rPr>
          <w:rFonts w:ascii="Calibri" w:hAnsi="Calibri" w:cs="Calibri"/>
        </w:rPr>
        <w:t xml:space="preserve">al de conclusão até 31/10/2023 e pode </w:t>
      </w:r>
      <w:r w:rsidR="00DA2EA1" w:rsidRPr="00526717">
        <w:rPr>
          <w:rFonts w:ascii="Calibri" w:hAnsi="Calibri" w:cs="Calibri"/>
        </w:rPr>
        <w:t>ser acessado através do link:</w:t>
      </w:r>
      <w:r w:rsidR="00DA2EA1" w:rsidRPr="00526717">
        <w:rPr>
          <w:rFonts w:eastAsia="Arial MT" w:cstheme="minorHAnsi"/>
          <w:lang w:val="pt-PT"/>
        </w:rPr>
        <w:t xml:space="preserve"> </w:t>
      </w:r>
      <w:hyperlink r:id="rId13" w:history="1">
        <w:r w:rsidRPr="00526717">
          <w:rPr>
            <w:rStyle w:val="Hyperlink"/>
            <w:rFonts w:eastAsia="Arial MT" w:cstheme="minorHAnsi"/>
            <w:color w:val="auto"/>
            <w:lang w:val="pt-PT"/>
          </w:rPr>
          <w:t>https://www.escolavirtual.gov.br/curso/84</w:t>
        </w:r>
      </w:hyperlink>
      <w:r w:rsidRPr="00526717">
        <w:rPr>
          <w:rFonts w:eastAsia="Arial MT" w:cstheme="minorHAnsi"/>
          <w:lang w:val="pt-PT"/>
        </w:rPr>
        <w:t xml:space="preserve">. </w:t>
      </w:r>
    </w:p>
    <w:p w14:paraId="202E4723" w14:textId="54788BA9" w:rsidR="00EF3CE3" w:rsidRPr="00526717" w:rsidRDefault="00EF3CE3" w:rsidP="00AC434D">
      <w:pPr>
        <w:spacing w:line="360" w:lineRule="auto"/>
        <w:ind w:left="-284"/>
        <w:jc w:val="both"/>
        <w:rPr>
          <w:rFonts w:eastAsiaTheme="majorEastAsia" w:cstheme="minorHAnsi"/>
          <w:b/>
          <w:sz w:val="30"/>
          <w:szCs w:val="30"/>
        </w:rPr>
      </w:pPr>
      <w:r w:rsidRPr="00526717">
        <w:rPr>
          <w:rFonts w:eastAsiaTheme="majorEastAsia" w:cstheme="minorHAnsi"/>
          <w:b/>
          <w:sz w:val="30"/>
          <w:szCs w:val="30"/>
        </w:rPr>
        <w:t xml:space="preserve">CAMPANHAS </w:t>
      </w:r>
    </w:p>
    <w:p w14:paraId="75F9CC17" w14:textId="01B070C3" w:rsidR="00312609" w:rsidRPr="00526717" w:rsidRDefault="00E625A9" w:rsidP="00AC434D">
      <w:pPr>
        <w:spacing w:line="360" w:lineRule="auto"/>
        <w:ind w:left="-284"/>
        <w:jc w:val="both"/>
        <w:rPr>
          <w:rFonts w:cstheme="minorHAnsi"/>
          <w:sz w:val="26"/>
          <w:szCs w:val="26"/>
          <w:shd w:val="clear" w:color="auto" w:fill="FFFFFF"/>
        </w:rPr>
      </w:pPr>
      <w:r w:rsidRPr="00526717">
        <w:rPr>
          <w:rFonts w:eastAsiaTheme="majorEastAsia" w:cstheme="minorHAnsi"/>
          <w:b/>
          <w:sz w:val="30"/>
          <w:szCs w:val="30"/>
        </w:rPr>
        <w:t xml:space="preserve">Campanha de Ouvidoria </w:t>
      </w:r>
    </w:p>
    <w:p w14:paraId="18C3A05F" w14:textId="2118C052" w:rsidR="005A5303" w:rsidRPr="00526717" w:rsidRDefault="005A5303" w:rsidP="0075752D">
      <w:pPr>
        <w:spacing w:line="360" w:lineRule="auto"/>
        <w:ind w:left="-284"/>
        <w:jc w:val="both"/>
        <w:rPr>
          <w:rFonts w:ascii="Calibri" w:hAnsi="Calibri" w:cs="Calibri"/>
          <w:b/>
          <w:u w:val="single"/>
        </w:rPr>
      </w:pPr>
      <w:r w:rsidRPr="00526717">
        <w:rPr>
          <w:rFonts w:ascii="Calibri" w:hAnsi="Calibri" w:cs="Calibri"/>
          <w:b/>
          <w:u w:val="single"/>
        </w:rPr>
        <w:t xml:space="preserve">Reclamação </w:t>
      </w:r>
      <w:proofErr w:type="gramStart"/>
      <w:r w:rsidRPr="00526717">
        <w:rPr>
          <w:rFonts w:ascii="Calibri" w:hAnsi="Calibri" w:cs="Calibri"/>
          <w:b/>
          <w:u w:val="single"/>
        </w:rPr>
        <w:t>x</w:t>
      </w:r>
      <w:proofErr w:type="gramEnd"/>
      <w:r w:rsidRPr="00526717">
        <w:rPr>
          <w:rFonts w:ascii="Calibri" w:hAnsi="Calibri" w:cs="Calibri"/>
          <w:b/>
          <w:u w:val="single"/>
        </w:rPr>
        <w:t xml:space="preserve"> Denúncia </w:t>
      </w:r>
    </w:p>
    <w:p w14:paraId="2C9E782E" w14:textId="6785F2E1" w:rsidR="009E167D" w:rsidRPr="00526717" w:rsidRDefault="007A2761" w:rsidP="004C290E">
      <w:pPr>
        <w:spacing w:line="360" w:lineRule="auto"/>
        <w:ind w:left="-284" w:firstLine="851"/>
        <w:jc w:val="both"/>
      </w:pPr>
      <w:r w:rsidRPr="00526717">
        <w:rPr>
          <w:rFonts w:ascii="Calibri" w:hAnsi="Calibri" w:cs="Calibri"/>
        </w:rPr>
        <w:t>Foi realizada</w:t>
      </w:r>
      <w:r w:rsidR="007311A3" w:rsidRPr="00526717">
        <w:rPr>
          <w:rFonts w:ascii="Calibri" w:hAnsi="Calibri" w:cs="Calibri"/>
        </w:rPr>
        <w:t xml:space="preserve"> campanha </w:t>
      </w:r>
      <w:r w:rsidR="00B86CD4" w:rsidRPr="00526717">
        <w:rPr>
          <w:rFonts w:ascii="Calibri" w:hAnsi="Calibri" w:cs="Calibri"/>
        </w:rPr>
        <w:t xml:space="preserve">de </w:t>
      </w:r>
      <w:r w:rsidR="00254207" w:rsidRPr="00526717">
        <w:rPr>
          <w:rFonts w:ascii="Calibri" w:hAnsi="Calibri" w:cs="Calibri"/>
        </w:rPr>
        <w:t xml:space="preserve">divulgação de Ouvidoria com o tema </w:t>
      </w:r>
      <w:r w:rsidR="00254207" w:rsidRPr="00526717">
        <w:rPr>
          <w:rFonts w:ascii="Calibri" w:hAnsi="Calibri" w:cs="Calibri"/>
          <w:b/>
        </w:rPr>
        <w:t xml:space="preserve">“Reclamação </w:t>
      </w:r>
      <w:proofErr w:type="gramStart"/>
      <w:r w:rsidR="00254207" w:rsidRPr="00526717">
        <w:rPr>
          <w:rFonts w:ascii="Calibri" w:hAnsi="Calibri" w:cs="Calibri"/>
          <w:b/>
        </w:rPr>
        <w:t>x</w:t>
      </w:r>
      <w:proofErr w:type="gramEnd"/>
      <w:r w:rsidR="00254207" w:rsidRPr="00526717">
        <w:rPr>
          <w:rFonts w:ascii="Calibri" w:hAnsi="Calibri" w:cs="Calibri"/>
          <w:b/>
        </w:rPr>
        <w:t xml:space="preserve"> Denúncia”</w:t>
      </w:r>
      <w:r w:rsidR="0075752D" w:rsidRPr="00526717">
        <w:rPr>
          <w:rFonts w:ascii="Calibri" w:hAnsi="Calibri" w:cs="Calibri"/>
          <w:b/>
        </w:rPr>
        <w:t>,</w:t>
      </w:r>
      <w:r w:rsidR="0075752D" w:rsidRPr="00526717">
        <w:rPr>
          <w:rFonts w:ascii="Calibri" w:hAnsi="Calibri" w:cs="Calibri"/>
        </w:rPr>
        <w:t xml:space="preserve"> de forma a esclarecer a diferença entre as duas ferramentas. Reclamação é</w:t>
      </w:r>
      <w:r w:rsidR="0075752D" w:rsidRPr="00526717">
        <w:t xml:space="preserve"> uma expressão de insatisfação por parte de um cidadão em relação a um serviço. Já a Denúncia é um ato que visa informar as autoridades competentes sobre uma atividade ilegal ou uma suspeita de ilegalidade, que se tenha verificado. </w:t>
      </w:r>
    </w:p>
    <w:p w14:paraId="6A9E1761" w14:textId="4D96DE02" w:rsidR="008E6424" w:rsidRPr="00526717" w:rsidRDefault="008E6424" w:rsidP="002F5DDC">
      <w:pPr>
        <w:spacing w:line="360" w:lineRule="auto"/>
        <w:ind w:left="-284" w:firstLine="851"/>
        <w:jc w:val="both"/>
      </w:pPr>
      <w:r w:rsidRPr="00526717">
        <w:t xml:space="preserve">O informe encontra-se publicado no site da CDC, podendo ser conferido através do link </w:t>
      </w:r>
      <w:hyperlink r:id="rId14" w:history="1">
        <w:r w:rsidRPr="00526717">
          <w:rPr>
            <w:rStyle w:val="Hyperlink"/>
            <w:color w:val="auto"/>
          </w:rPr>
          <w:t>https://www.docasdoceara.com.br/ouvidoria</w:t>
        </w:r>
      </w:hyperlink>
      <w:r w:rsidRPr="00526717">
        <w:t xml:space="preserve">. </w:t>
      </w:r>
    </w:p>
    <w:p w14:paraId="2FCFD2DC" w14:textId="204B293A" w:rsidR="005A5303" w:rsidRPr="00526717" w:rsidRDefault="005A5303" w:rsidP="0075752D">
      <w:pPr>
        <w:spacing w:line="360" w:lineRule="auto"/>
        <w:ind w:left="-284"/>
        <w:jc w:val="both"/>
        <w:rPr>
          <w:rFonts w:eastAsiaTheme="majorEastAsia" w:cstheme="minorHAnsi"/>
          <w:b/>
          <w:sz w:val="26"/>
          <w:szCs w:val="26"/>
          <w:u w:val="single"/>
        </w:rPr>
      </w:pPr>
      <w:r w:rsidRPr="00526717">
        <w:rPr>
          <w:b/>
          <w:u w:val="single"/>
        </w:rPr>
        <w:t xml:space="preserve">Prazos de respostas </w:t>
      </w:r>
    </w:p>
    <w:p w14:paraId="273F49AF" w14:textId="2E708023" w:rsidR="005A5303" w:rsidRPr="00526717" w:rsidRDefault="005A5303" w:rsidP="002F5DDC">
      <w:pPr>
        <w:spacing w:before="120" w:after="120" w:line="360" w:lineRule="auto"/>
        <w:ind w:left="-284" w:right="120" w:firstLine="851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</w:rPr>
        <w:t>Foi realizada campanha interna acerca dos prazos de resposta às manifestações protocoladas na Ouvidoria da CDC, tendo sido</w:t>
      </w:r>
      <w:r w:rsidR="00F834F8" w:rsidRPr="00526717">
        <w:rPr>
          <w:rFonts w:ascii="Calibri" w:hAnsi="Calibri" w:cs="Calibri"/>
        </w:rPr>
        <w:t xml:space="preserve"> esclarecido que o prazo legal é de 20 (vinte) </w:t>
      </w:r>
      <w:proofErr w:type="gramStart"/>
      <w:r w:rsidR="00F834F8" w:rsidRPr="00526717">
        <w:rPr>
          <w:rFonts w:ascii="Calibri" w:hAnsi="Calibri" w:cs="Calibri"/>
        </w:rPr>
        <w:t>dias</w:t>
      </w:r>
      <w:proofErr w:type="gramEnd"/>
      <w:r w:rsidR="00F834F8" w:rsidRPr="00526717">
        <w:rPr>
          <w:rFonts w:ascii="Calibri" w:hAnsi="Calibri" w:cs="Calibri"/>
        </w:rPr>
        <w:t xml:space="preserve"> mas que, no caso da CDC, por força de norma interna, o prazo é reduzido para 7 (sete) dias, contados do </w:t>
      </w:r>
      <w:r w:rsidRPr="00526717">
        <w:rPr>
          <w:rFonts w:ascii="Calibri" w:hAnsi="Calibri" w:cs="Calibri"/>
        </w:rPr>
        <w:t>recebimento da manifestação.</w:t>
      </w:r>
    </w:p>
    <w:p w14:paraId="1EF105B6" w14:textId="77777777" w:rsidR="00254207" w:rsidRPr="00526717" w:rsidRDefault="00254207" w:rsidP="001349C4">
      <w:pPr>
        <w:spacing w:line="360" w:lineRule="auto"/>
        <w:ind w:left="-426" w:right="-143"/>
        <w:jc w:val="both"/>
        <w:rPr>
          <w:rFonts w:ascii="Calibri" w:hAnsi="Calibri" w:cs="Calibri"/>
        </w:rPr>
      </w:pPr>
    </w:p>
    <w:p w14:paraId="614D3B34" w14:textId="65C72BB1" w:rsidR="00254207" w:rsidRPr="00526717" w:rsidRDefault="00254207" w:rsidP="005A5303">
      <w:pPr>
        <w:spacing w:line="360" w:lineRule="auto"/>
        <w:ind w:left="-426" w:right="-143"/>
        <w:rPr>
          <w:rFonts w:ascii="Calibri" w:hAnsi="Calibri" w:cs="Calibri"/>
        </w:rPr>
      </w:pPr>
      <w:r w:rsidRPr="00526717">
        <w:rPr>
          <w:rFonts w:ascii="Calibri" w:hAnsi="Calibri" w:cs="Calibri"/>
          <w:noProof/>
          <w:lang w:eastAsia="pt-BR"/>
        </w:rPr>
        <w:drawing>
          <wp:inline distT="0" distB="0" distL="0" distR="0" wp14:anchorId="3A13B88B" wp14:editId="422EEB58">
            <wp:extent cx="2971800" cy="3084830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4F8" w:rsidRPr="00526717">
        <w:rPr>
          <w:rFonts w:ascii="Calibri" w:hAnsi="Calibri" w:cs="Calibri"/>
          <w:noProof/>
          <w:lang w:eastAsia="pt-BR"/>
        </w:rPr>
        <w:drawing>
          <wp:inline distT="0" distB="0" distL="0" distR="0" wp14:anchorId="24E40F54" wp14:editId="0B7E1AAF">
            <wp:extent cx="3200400" cy="3088503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39" cy="30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E9AC6" w14:textId="77777777" w:rsidR="00F834F8" w:rsidRPr="00526717" w:rsidRDefault="00F834F8" w:rsidP="00AC434D">
      <w:pPr>
        <w:spacing w:line="360" w:lineRule="auto"/>
        <w:ind w:right="-710" w:hanging="851"/>
        <w:jc w:val="both"/>
        <w:rPr>
          <w:rFonts w:ascii="Calibri" w:hAnsi="Calibri" w:cs="Calibri"/>
        </w:rPr>
      </w:pPr>
    </w:p>
    <w:p w14:paraId="7B8D3BD2" w14:textId="0B86299A" w:rsidR="00AD327F" w:rsidRPr="00526717" w:rsidRDefault="00E72AA8" w:rsidP="00AD327F">
      <w:pPr>
        <w:spacing w:line="276" w:lineRule="auto"/>
        <w:ind w:left="-284"/>
        <w:jc w:val="both"/>
        <w:rPr>
          <w:rFonts w:eastAsiaTheme="majorEastAsia" w:cstheme="minorHAnsi"/>
          <w:b/>
          <w:sz w:val="30"/>
          <w:szCs w:val="30"/>
        </w:rPr>
      </w:pPr>
      <w:r w:rsidRPr="00526717">
        <w:rPr>
          <w:rFonts w:ascii="Calibri" w:hAnsi="Calibri" w:cs="Calibri"/>
        </w:rPr>
        <w:t xml:space="preserve">  </w:t>
      </w:r>
      <w:r w:rsidR="00AD327F" w:rsidRPr="00526717">
        <w:rPr>
          <w:rFonts w:eastAsiaTheme="majorEastAsia" w:cstheme="minorHAnsi"/>
          <w:b/>
          <w:sz w:val="30"/>
          <w:szCs w:val="30"/>
        </w:rPr>
        <w:t xml:space="preserve">AÇÕES A SEREM REALIZADAS </w:t>
      </w:r>
    </w:p>
    <w:p w14:paraId="0B274F70" w14:textId="4F0A6DF5" w:rsidR="00AD327F" w:rsidRPr="00526717" w:rsidRDefault="00AD327F" w:rsidP="002F5DDC">
      <w:pPr>
        <w:spacing w:line="360" w:lineRule="auto"/>
        <w:ind w:left="-426" w:right="-143" w:firstLine="993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</w:rPr>
        <w:t xml:space="preserve">Para o 4º Trimestre de 2023, ainda </w:t>
      </w:r>
      <w:r w:rsidR="001A22AB" w:rsidRPr="00526717">
        <w:rPr>
          <w:rFonts w:ascii="Calibri" w:hAnsi="Calibri" w:cs="Calibri"/>
        </w:rPr>
        <w:t xml:space="preserve">se </w:t>
      </w:r>
      <w:r w:rsidRPr="00526717">
        <w:rPr>
          <w:rFonts w:ascii="Calibri" w:hAnsi="Calibri" w:cs="Calibri"/>
        </w:rPr>
        <w:t>encontram pendente</w:t>
      </w:r>
      <w:r w:rsidR="001A22AB" w:rsidRPr="00526717">
        <w:rPr>
          <w:rFonts w:ascii="Calibri" w:hAnsi="Calibri" w:cs="Calibri"/>
        </w:rPr>
        <w:t>s de implementação</w:t>
      </w:r>
      <w:r w:rsidRPr="00526717">
        <w:rPr>
          <w:rFonts w:ascii="Calibri" w:hAnsi="Calibri" w:cs="Calibri"/>
        </w:rPr>
        <w:t xml:space="preserve"> algumas ações, tais como: </w:t>
      </w:r>
      <w:r w:rsidR="00C334E9" w:rsidRPr="00526717">
        <w:rPr>
          <w:rFonts w:ascii="Calibri" w:hAnsi="Calibri" w:cs="Calibri"/>
        </w:rPr>
        <w:t xml:space="preserve">Elaboração de normativos </w:t>
      </w:r>
      <w:r w:rsidR="00C30948" w:rsidRPr="00526717">
        <w:rPr>
          <w:rFonts w:ascii="Calibri" w:hAnsi="Calibri" w:cs="Calibri"/>
        </w:rPr>
        <w:t xml:space="preserve">de recebimento de presentes, brindes e hospitalidades, </w:t>
      </w:r>
      <w:r w:rsidR="003F79BB" w:rsidRPr="00526717">
        <w:rPr>
          <w:rFonts w:ascii="Calibri" w:hAnsi="Calibri" w:cs="Calibri"/>
        </w:rPr>
        <w:t xml:space="preserve">campanhas de integridade e de ouvidoria; </w:t>
      </w:r>
      <w:r w:rsidR="00586E8E" w:rsidRPr="00526717">
        <w:rPr>
          <w:rFonts w:ascii="Calibri" w:hAnsi="Calibri" w:cs="Calibri"/>
        </w:rPr>
        <w:t>revisão da Carta de S</w:t>
      </w:r>
      <w:r w:rsidR="007E6ABF" w:rsidRPr="00526717">
        <w:rPr>
          <w:rFonts w:ascii="Calibri" w:hAnsi="Calibri" w:cs="Calibri"/>
        </w:rPr>
        <w:t>erviços</w:t>
      </w:r>
      <w:r w:rsidR="00586E8E" w:rsidRPr="00526717">
        <w:rPr>
          <w:rFonts w:ascii="Calibri" w:hAnsi="Calibri" w:cs="Calibri"/>
        </w:rPr>
        <w:t xml:space="preserve"> da CDC</w:t>
      </w:r>
      <w:r w:rsidR="007E6ABF" w:rsidRPr="00526717">
        <w:rPr>
          <w:rFonts w:ascii="Calibri" w:hAnsi="Calibri" w:cs="Calibri"/>
        </w:rPr>
        <w:t xml:space="preserve">; revisão do </w:t>
      </w:r>
      <w:r w:rsidR="00586E8E" w:rsidRPr="00526717">
        <w:rPr>
          <w:rFonts w:ascii="Calibri" w:hAnsi="Calibri" w:cs="Calibri"/>
        </w:rPr>
        <w:t>Código de Conduta e Integridade</w:t>
      </w:r>
      <w:r w:rsidR="002F5DDC" w:rsidRPr="00526717">
        <w:rPr>
          <w:rFonts w:ascii="Calibri" w:hAnsi="Calibri" w:cs="Calibri"/>
        </w:rPr>
        <w:t xml:space="preserve"> </w:t>
      </w:r>
      <w:r w:rsidR="007E6ABF" w:rsidRPr="00526717">
        <w:rPr>
          <w:rFonts w:ascii="Calibri" w:hAnsi="Calibri" w:cs="Calibri"/>
        </w:rPr>
        <w:t>e Regimento Interno da Comissão de Ética da CDC; avaliações de integridade</w:t>
      </w:r>
      <w:r w:rsidR="00E625A9" w:rsidRPr="00526717">
        <w:rPr>
          <w:rFonts w:ascii="Calibri" w:hAnsi="Calibri" w:cs="Calibri"/>
        </w:rPr>
        <w:t xml:space="preserve"> e de controles</w:t>
      </w:r>
      <w:r w:rsidR="007E6ABF" w:rsidRPr="00526717">
        <w:rPr>
          <w:rFonts w:ascii="Calibri" w:hAnsi="Calibri" w:cs="Calibri"/>
        </w:rPr>
        <w:t xml:space="preserve">; estruturação de </w:t>
      </w:r>
      <w:proofErr w:type="spellStart"/>
      <w:r w:rsidR="007E6ABF" w:rsidRPr="00526717">
        <w:rPr>
          <w:rFonts w:ascii="Calibri" w:hAnsi="Calibri" w:cs="Calibri"/>
          <w:i/>
        </w:rPr>
        <w:t>due</w:t>
      </w:r>
      <w:proofErr w:type="spellEnd"/>
      <w:r w:rsidR="007E6ABF" w:rsidRPr="00526717">
        <w:rPr>
          <w:rFonts w:ascii="Calibri" w:hAnsi="Calibri" w:cs="Calibri"/>
          <w:i/>
        </w:rPr>
        <w:t xml:space="preserve"> </w:t>
      </w:r>
      <w:proofErr w:type="spellStart"/>
      <w:r w:rsidR="007E6ABF" w:rsidRPr="00526717">
        <w:rPr>
          <w:rFonts w:ascii="Calibri" w:hAnsi="Calibri" w:cs="Calibri"/>
          <w:i/>
        </w:rPr>
        <w:t>diligence</w:t>
      </w:r>
      <w:proofErr w:type="spellEnd"/>
      <w:r w:rsidR="007E6ABF" w:rsidRPr="00526717">
        <w:rPr>
          <w:rFonts w:ascii="Calibri" w:hAnsi="Calibri" w:cs="Calibri"/>
        </w:rPr>
        <w:t xml:space="preserve"> de </w:t>
      </w:r>
      <w:r w:rsidR="00990552" w:rsidRPr="00526717">
        <w:rPr>
          <w:rFonts w:ascii="Calibri" w:hAnsi="Calibri" w:cs="Calibri"/>
        </w:rPr>
        <w:t xml:space="preserve">comissionados;  </w:t>
      </w:r>
      <w:r w:rsidR="00E625A9" w:rsidRPr="00526717">
        <w:rPr>
          <w:rFonts w:ascii="Calibri" w:hAnsi="Calibri" w:cs="Calibri"/>
        </w:rPr>
        <w:t>diagnóstico de recorrências em correições</w:t>
      </w:r>
      <w:r w:rsidR="00845404" w:rsidRPr="00526717">
        <w:rPr>
          <w:rFonts w:ascii="Calibri" w:hAnsi="Calibri" w:cs="Calibri"/>
        </w:rPr>
        <w:t>; finalização da revisão da política de transação com partes relacionadas</w:t>
      </w:r>
      <w:r w:rsidR="00586E8E" w:rsidRPr="00526717">
        <w:rPr>
          <w:rFonts w:ascii="Calibri" w:hAnsi="Calibri" w:cs="Calibri"/>
        </w:rPr>
        <w:t xml:space="preserve">. </w:t>
      </w:r>
      <w:r w:rsidR="00845404" w:rsidRPr="00526717">
        <w:rPr>
          <w:rFonts w:ascii="Calibri" w:hAnsi="Calibri" w:cs="Calibri"/>
        </w:rPr>
        <w:t xml:space="preserve"> </w:t>
      </w:r>
    </w:p>
    <w:p w14:paraId="74DA1B5D" w14:textId="6B6E24F8" w:rsidR="00E72AA8" w:rsidRPr="00526717" w:rsidRDefault="00E72AA8" w:rsidP="00AC434D">
      <w:pPr>
        <w:spacing w:line="360" w:lineRule="auto"/>
        <w:ind w:right="-710" w:hanging="851"/>
        <w:jc w:val="both"/>
        <w:rPr>
          <w:rFonts w:ascii="Calibri" w:hAnsi="Calibri" w:cs="Calibri"/>
        </w:rPr>
      </w:pPr>
      <w:r w:rsidRPr="00526717">
        <w:rPr>
          <w:rFonts w:ascii="Calibri" w:hAnsi="Calibri" w:cs="Calibri"/>
        </w:rPr>
        <w:t xml:space="preserve">  </w:t>
      </w:r>
    </w:p>
    <w:sectPr w:rsidR="00E72AA8" w:rsidRPr="00526717" w:rsidSect="00495CA2">
      <w:footerReference w:type="default" r:id="rId17"/>
      <w:pgSz w:w="11906" w:h="16838"/>
      <w:pgMar w:top="1417" w:right="1133" w:bottom="993" w:left="156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B1C49" w14:textId="77777777" w:rsidR="0056373B" w:rsidRDefault="0056373B" w:rsidP="006D3F4E">
      <w:pPr>
        <w:spacing w:after="0" w:line="240" w:lineRule="auto"/>
      </w:pPr>
      <w:r>
        <w:separator/>
      </w:r>
    </w:p>
  </w:endnote>
  <w:endnote w:type="continuationSeparator" w:id="0">
    <w:p w14:paraId="661B4D10" w14:textId="77777777" w:rsidR="0056373B" w:rsidRDefault="0056373B" w:rsidP="006D3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22700759"/>
      <w:docPartObj>
        <w:docPartGallery w:val="Page Numbers (Bottom of Page)"/>
        <w:docPartUnique/>
      </w:docPartObj>
    </w:sdtPr>
    <w:sdtEndPr/>
    <w:sdtContent>
      <w:p w14:paraId="5E6337AB" w14:textId="01C42F5F" w:rsidR="006D3F4E" w:rsidRDefault="00F305BC" w:rsidP="002D4659">
        <w:pPr>
          <w:pStyle w:val="Rodap"/>
          <w:ind w:left="-1560"/>
        </w:pPr>
        <w:r w:rsidRPr="00F305BC">
          <w:rPr>
            <w:rFonts w:ascii="Times New Roman" w:eastAsia="Times New Roman" w:hAnsi="Times New Roman" w:cs="Times New Roman"/>
            <w:snapToGrid w:val="0"/>
            <w:color w:val="000000"/>
            <w:w w:val="0"/>
            <w:sz w:val="0"/>
            <w:szCs w:val="0"/>
            <w:u w:color="000000"/>
            <w:bdr w:val="none" w:sz="0" w:space="0" w:color="000000"/>
            <w:shd w:val="clear" w:color="000000" w:fill="000000"/>
            <w:lang w:val="x-none" w:eastAsia="x-none" w:bidi="x-none"/>
          </w:rPr>
          <w:t xml:space="preserve"> </w:t>
        </w:r>
        <w:r w:rsidRPr="00F305BC">
          <w:rPr>
            <w:noProof/>
            <w:lang w:eastAsia="pt-BR"/>
          </w:rPr>
          <w:drawing>
            <wp:inline distT="0" distB="0" distL="0" distR="0" wp14:anchorId="301C2D8B" wp14:editId="7A11E939">
              <wp:extent cx="11585115" cy="310515"/>
              <wp:effectExtent l="0" t="0" r="0" b="0"/>
              <wp:docPr id="11" name="Imagem 11" descr="C:\Users\larissa.oliveira\Desktop\5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larissa.oliveira\Desktop\55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32354" cy="3171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B44AC" w:rsidRPr="00CB44AC"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89CCC" w14:textId="77777777" w:rsidR="0056373B" w:rsidRDefault="0056373B" w:rsidP="006D3F4E">
      <w:pPr>
        <w:spacing w:after="0" w:line="240" w:lineRule="auto"/>
      </w:pPr>
      <w:r>
        <w:separator/>
      </w:r>
    </w:p>
  </w:footnote>
  <w:footnote w:type="continuationSeparator" w:id="0">
    <w:p w14:paraId="27099F2C" w14:textId="77777777" w:rsidR="0056373B" w:rsidRDefault="0056373B" w:rsidP="006D3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E159D"/>
    <w:multiLevelType w:val="hybridMultilevel"/>
    <w:tmpl w:val="B84011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002D8"/>
    <w:multiLevelType w:val="hybridMultilevel"/>
    <w:tmpl w:val="E3943240"/>
    <w:lvl w:ilvl="0" w:tplc="F93046FE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59"/>
    <w:rsid w:val="000005B9"/>
    <w:rsid w:val="00001BC9"/>
    <w:rsid w:val="00007171"/>
    <w:rsid w:val="00037273"/>
    <w:rsid w:val="0004717A"/>
    <w:rsid w:val="00052888"/>
    <w:rsid w:val="00077175"/>
    <w:rsid w:val="0008168F"/>
    <w:rsid w:val="000827E2"/>
    <w:rsid w:val="0008413B"/>
    <w:rsid w:val="00096665"/>
    <w:rsid w:val="00096BA1"/>
    <w:rsid w:val="000A3E26"/>
    <w:rsid w:val="000A6B18"/>
    <w:rsid w:val="000A7CD7"/>
    <w:rsid w:val="000B5D47"/>
    <w:rsid w:val="000B6911"/>
    <w:rsid w:val="000F1BF2"/>
    <w:rsid w:val="00122BE8"/>
    <w:rsid w:val="001349C4"/>
    <w:rsid w:val="00142950"/>
    <w:rsid w:val="00145674"/>
    <w:rsid w:val="001573D9"/>
    <w:rsid w:val="001660FA"/>
    <w:rsid w:val="00174310"/>
    <w:rsid w:val="00180FB5"/>
    <w:rsid w:val="00181196"/>
    <w:rsid w:val="00182FF9"/>
    <w:rsid w:val="001935FB"/>
    <w:rsid w:val="001A22AB"/>
    <w:rsid w:val="001B22CD"/>
    <w:rsid w:val="001C2BC1"/>
    <w:rsid w:val="001C61C5"/>
    <w:rsid w:val="001E1B3C"/>
    <w:rsid w:val="00202F01"/>
    <w:rsid w:val="00204179"/>
    <w:rsid w:val="002115A6"/>
    <w:rsid w:val="00211F37"/>
    <w:rsid w:val="00224E93"/>
    <w:rsid w:val="00254207"/>
    <w:rsid w:val="00262DA4"/>
    <w:rsid w:val="00271977"/>
    <w:rsid w:val="002758C0"/>
    <w:rsid w:val="0028063E"/>
    <w:rsid w:val="002961A1"/>
    <w:rsid w:val="002A5136"/>
    <w:rsid w:val="002C74C2"/>
    <w:rsid w:val="002D4659"/>
    <w:rsid w:val="002F3CE3"/>
    <w:rsid w:val="002F5DDC"/>
    <w:rsid w:val="00307232"/>
    <w:rsid w:val="00312609"/>
    <w:rsid w:val="0032416E"/>
    <w:rsid w:val="00332C67"/>
    <w:rsid w:val="003623BE"/>
    <w:rsid w:val="00392329"/>
    <w:rsid w:val="003960A4"/>
    <w:rsid w:val="003A6A40"/>
    <w:rsid w:val="003B2745"/>
    <w:rsid w:val="003B5F9E"/>
    <w:rsid w:val="003C66E2"/>
    <w:rsid w:val="003D0812"/>
    <w:rsid w:val="003D7497"/>
    <w:rsid w:val="003E664C"/>
    <w:rsid w:val="003F79BB"/>
    <w:rsid w:val="0040786B"/>
    <w:rsid w:val="00410834"/>
    <w:rsid w:val="004263AE"/>
    <w:rsid w:val="004500E6"/>
    <w:rsid w:val="0045494F"/>
    <w:rsid w:val="00455F68"/>
    <w:rsid w:val="004641EF"/>
    <w:rsid w:val="00466DEE"/>
    <w:rsid w:val="00467893"/>
    <w:rsid w:val="00483812"/>
    <w:rsid w:val="00485FF0"/>
    <w:rsid w:val="00487595"/>
    <w:rsid w:val="004931CA"/>
    <w:rsid w:val="00493599"/>
    <w:rsid w:val="00494FEC"/>
    <w:rsid w:val="00495CA2"/>
    <w:rsid w:val="004C26BE"/>
    <w:rsid w:val="004C290E"/>
    <w:rsid w:val="004D4B5D"/>
    <w:rsid w:val="004F14A6"/>
    <w:rsid w:val="004F2CDB"/>
    <w:rsid w:val="004F5530"/>
    <w:rsid w:val="00503256"/>
    <w:rsid w:val="00504336"/>
    <w:rsid w:val="00507C31"/>
    <w:rsid w:val="00521196"/>
    <w:rsid w:val="00526717"/>
    <w:rsid w:val="0053547D"/>
    <w:rsid w:val="005401D7"/>
    <w:rsid w:val="00541201"/>
    <w:rsid w:val="0054592B"/>
    <w:rsid w:val="005476AA"/>
    <w:rsid w:val="0055158B"/>
    <w:rsid w:val="0056373B"/>
    <w:rsid w:val="00586E79"/>
    <w:rsid w:val="00586E8E"/>
    <w:rsid w:val="005A5303"/>
    <w:rsid w:val="005A676F"/>
    <w:rsid w:val="005A7DDF"/>
    <w:rsid w:val="005C21BB"/>
    <w:rsid w:val="005C474A"/>
    <w:rsid w:val="005E279D"/>
    <w:rsid w:val="005E3961"/>
    <w:rsid w:val="005E53FA"/>
    <w:rsid w:val="005F1C0E"/>
    <w:rsid w:val="005F250D"/>
    <w:rsid w:val="005F424F"/>
    <w:rsid w:val="00607BCF"/>
    <w:rsid w:val="0061103E"/>
    <w:rsid w:val="00617D84"/>
    <w:rsid w:val="00636CA7"/>
    <w:rsid w:val="00637694"/>
    <w:rsid w:val="00645352"/>
    <w:rsid w:val="0064661E"/>
    <w:rsid w:val="00681234"/>
    <w:rsid w:val="006817B6"/>
    <w:rsid w:val="0068617F"/>
    <w:rsid w:val="006A3A8D"/>
    <w:rsid w:val="006A5A4C"/>
    <w:rsid w:val="006B06A3"/>
    <w:rsid w:val="006B2CDE"/>
    <w:rsid w:val="006B370A"/>
    <w:rsid w:val="006B73A6"/>
    <w:rsid w:val="006C57C2"/>
    <w:rsid w:val="006D050B"/>
    <w:rsid w:val="006D3F4E"/>
    <w:rsid w:val="006D5ADB"/>
    <w:rsid w:val="006F72CC"/>
    <w:rsid w:val="007046C8"/>
    <w:rsid w:val="00716F8D"/>
    <w:rsid w:val="0072610C"/>
    <w:rsid w:val="007311A3"/>
    <w:rsid w:val="007334C8"/>
    <w:rsid w:val="00736980"/>
    <w:rsid w:val="0074407B"/>
    <w:rsid w:val="00744D03"/>
    <w:rsid w:val="00756C23"/>
    <w:rsid w:val="0075752D"/>
    <w:rsid w:val="007673B4"/>
    <w:rsid w:val="00774530"/>
    <w:rsid w:val="00790CCB"/>
    <w:rsid w:val="007A2761"/>
    <w:rsid w:val="007A56AE"/>
    <w:rsid w:val="007B7F87"/>
    <w:rsid w:val="007C18A9"/>
    <w:rsid w:val="007D2FB4"/>
    <w:rsid w:val="007D5C59"/>
    <w:rsid w:val="007E11AC"/>
    <w:rsid w:val="007E1594"/>
    <w:rsid w:val="007E4A4B"/>
    <w:rsid w:val="007E6ABF"/>
    <w:rsid w:val="007F0607"/>
    <w:rsid w:val="007F2F86"/>
    <w:rsid w:val="007F772D"/>
    <w:rsid w:val="008015AA"/>
    <w:rsid w:val="0082014E"/>
    <w:rsid w:val="00845404"/>
    <w:rsid w:val="00850E6F"/>
    <w:rsid w:val="00876A5B"/>
    <w:rsid w:val="008814C8"/>
    <w:rsid w:val="00890B05"/>
    <w:rsid w:val="00896E99"/>
    <w:rsid w:val="008A089A"/>
    <w:rsid w:val="008A50A7"/>
    <w:rsid w:val="008B3C8A"/>
    <w:rsid w:val="008B498F"/>
    <w:rsid w:val="008C2E9D"/>
    <w:rsid w:val="008D3958"/>
    <w:rsid w:val="008E43F9"/>
    <w:rsid w:val="008E6424"/>
    <w:rsid w:val="00917CCA"/>
    <w:rsid w:val="00932FE4"/>
    <w:rsid w:val="00937F26"/>
    <w:rsid w:val="00940DE8"/>
    <w:rsid w:val="00957D8A"/>
    <w:rsid w:val="0096211C"/>
    <w:rsid w:val="009759A1"/>
    <w:rsid w:val="00984F73"/>
    <w:rsid w:val="00990552"/>
    <w:rsid w:val="00990DB0"/>
    <w:rsid w:val="00996ED5"/>
    <w:rsid w:val="009B496C"/>
    <w:rsid w:val="009B7CBA"/>
    <w:rsid w:val="009C119B"/>
    <w:rsid w:val="009C7166"/>
    <w:rsid w:val="009E167D"/>
    <w:rsid w:val="009E6A8B"/>
    <w:rsid w:val="00A0209F"/>
    <w:rsid w:val="00A11759"/>
    <w:rsid w:val="00A1294D"/>
    <w:rsid w:val="00A57740"/>
    <w:rsid w:val="00A65654"/>
    <w:rsid w:val="00A73366"/>
    <w:rsid w:val="00A7512D"/>
    <w:rsid w:val="00AB2757"/>
    <w:rsid w:val="00AC434D"/>
    <w:rsid w:val="00AD327F"/>
    <w:rsid w:val="00B05270"/>
    <w:rsid w:val="00B110D6"/>
    <w:rsid w:val="00B15CCA"/>
    <w:rsid w:val="00B3199E"/>
    <w:rsid w:val="00B75743"/>
    <w:rsid w:val="00B86CD4"/>
    <w:rsid w:val="00BA13AC"/>
    <w:rsid w:val="00BB3841"/>
    <w:rsid w:val="00BD528B"/>
    <w:rsid w:val="00BE02C7"/>
    <w:rsid w:val="00BF5DE0"/>
    <w:rsid w:val="00C0307A"/>
    <w:rsid w:val="00C07658"/>
    <w:rsid w:val="00C3035D"/>
    <w:rsid w:val="00C30948"/>
    <w:rsid w:val="00C334E9"/>
    <w:rsid w:val="00C607A3"/>
    <w:rsid w:val="00C837B8"/>
    <w:rsid w:val="00C852A4"/>
    <w:rsid w:val="00C90C45"/>
    <w:rsid w:val="00C92CC8"/>
    <w:rsid w:val="00CA17A1"/>
    <w:rsid w:val="00CA1D02"/>
    <w:rsid w:val="00CA736E"/>
    <w:rsid w:val="00CB44AC"/>
    <w:rsid w:val="00CC3382"/>
    <w:rsid w:val="00CF78C9"/>
    <w:rsid w:val="00D05FF9"/>
    <w:rsid w:val="00D1299C"/>
    <w:rsid w:val="00D35063"/>
    <w:rsid w:val="00D430AF"/>
    <w:rsid w:val="00D66B93"/>
    <w:rsid w:val="00D672FF"/>
    <w:rsid w:val="00D70C45"/>
    <w:rsid w:val="00D70F86"/>
    <w:rsid w:val="00D74F85"/>
    <w:rsid w:val="00D83B6C"/>
    <w:rsid w:val="00D90D80"/>
    <w:rsid w:val="00DA2EA1"/>
    <w:rsid w:val="00DA79C8"/>
    <w:rsid w:val="00DC33C7"/>
    <w:rsid w:val="00DE3992"/>
    <w:rsid w:val="00DE4D7C"/>
    <w:rsid w:val="00E12BD9"/>
    <w:rsid w:val="00E20F87"/>
    <w:rsid w:val="00E31CFA"/>
    <w:rsid w:val="00E422B6"/>
    <w:rsid w:val="00E459F5"/>
    <w:rsid w:val="00E625A9"/>
    <w:rsid w:val="00E64C43"/>
    <w:rsid w:val="00E72AA8"/>
    <w:rsid w:val="00E73C1E"/>
    <w:rsid w:val="00EA12DE"/>
    <w:rsid w:val="00EC08AD"/>
    <w:rsid w:val="00EC271F"/>
    <w:rsid w:val="00EE0404"/>
    <w:rsid w:val="00EE4653"/>
    <w:rsid w:val="00EF3CE3"/>
    <w:rsid w:val="00F03BCA"/>
    <w:rsid w:val="00F305BC"/>
    <w:rsid w:val="00F834F8"/>
    <w:rsid w:val="00F86F7A"/>
    <w:rsid w:val="00F92C4C"/>
    <w:rsid w:val="00FC1230"/>
    <w:rsid w:val="00FD393F"/>
    <w:rsid w:val="00FD4B43"/>
    <w:rsid w:val="4D46B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BCB4D"/>
  <w15:chartTrackingRefBased/>
  <w15:docId w15:val="{C2191276-F845-43CB-B49A-1C2D7D01D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30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1759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D3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3F4E"/>
  </w:style>
  <w:style w:type="paragraph" w:styleId="Rodap">
    <w:name w:val="footer"/>
    <w:basedOn w:val="Normal"/>
    <w:link w:val="RodapChar"/>
    <w:uiPriority w:val="99"/>
    <w:unhideWhenUsed/>
    <w:rsid w:val="006D3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3F4E"/>
  </w:style>
  <w:style w:type="character" w:customStyle="1" w:styleId="Ttulo1Char">
    <w:name w:val="Título 1 Char"/>
    <w:basedOn w:val="Fontepargpadro"/>
    <w:link w:val="Ttulo1"/>
    <w:uiPriority w:val="9"/>
    <w:rsid w:val="00F305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307232"/>
    <w:rPr>
      <w:color w:val="0563C1" w:themeColor="hyperlink"/>
      <w:u w:val="single"/>
    </w:rPr>
  </w:style>
  <w:style w:type="paragraph" w:customStyle="1" w:styleId="Default">
    <w:name w:val="Default"/>
    <w:rsid w:val="002758C0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04xlpa">
    <w:name w:val="_04xlpa"/>
    <w:basedOn w:val="Normal"/>
    <w:rsid w:val="00262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jsgrdq">
    <w:name w:val="jsgrdq"/>
    <w:basedOn w:val="Fontepargpadro"/>
    <w:rsid w:val="00262DA4"/>
  </w:style>
  <w:style w:type="paragraph" w:styleId="NormalWeb">
    <w:name w:val="Normal (Web)"/>
    <w:basedOn w:val="Normal"/>
    <w:uiPriority w:val="99"/>
    <w:semiHidden/>
    <w:unhideWhenUsed/>
    <w:rsid w:val="00C92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17CCA"/>
    <w:pPr>
      <w:ind w:left="720"/>
      <w:contextualSpacing/>
    </w:pPr>
  </w:style>
  <w:style w:type="paragraph" w:customStyle="1" w:styleId="textojustificado">
    <w:name w:val="texto_justificado"/>
    <w:basedOn w:val="Normal"/>
    <w:rsid w:val="009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agraph">
    <w:name w:val="paragraph"/>
    <w:basedOn w:val="Normal"/>
    <w:rsid w:val="00A7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7512D"/>
  </w:style>
  <w:style w:type="character" w:customStyle="1" w:styleId="eop">
    <w:name w:val="eop"/>
    <w:basedOn w:val="Fontepargpadro"/>
    <w:rsid w:val="00A7512D"/>
  </w:style>
  <w:style w:type="character" w:styleId="Forte">
    <w:name w:val="Strong"/>
    <w:basedOn w:val="Fontepargpadro"/>
    <w:uiPriority w:val="22"/>
    <w:qFormat/>
    <w:rsid w:val="0054592B"/>
    <w:rPr>
      <w:b/>
      <w:bCs/>
    </w:rPr>
  </w:style>
  <w:style w:type="paragraph" w:customStyle="1" w:styleId="paragrafonumeradonivel1">
    <w:name w:val="paragrafo_numerado_nivel1"/>
    <w:basedOn w:val="Normal"/>
    <w:rsid w:val="00646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4661E"/>
    <w:rPr>
      <w:i/>
      <w:iCs/>
    </w:rPr>
  </w:style>
  <w:style w:type="paragraph" w:customStyle="1" w:styleId="xvisr">
    <w:name w:val="xvisr"/>
    <w:basedOn w:val="Normal"/>
    <w:rsid w:val="00E45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b2eff">
    <w:name w:val="b2eff"/>
    <w:basedOn w:val="Fontepargpadro"/>
    <w:rsid w:val="00E45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scolavirtual.gov.br/curso/8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docasdoceara.com.br/ouvidori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ocasdoceara.com.br/ouvidori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157D0-DCEA-4253-BECC-7EBDBE8F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737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Oliveira Pereira</dc:creator>
  <cp:keywords/>
  <dc:description/>
  <cp:lastModifiedBy>rebeca</cp:lastModifiedBy>
  <cp:revision>3</cp:revision>
  <cp:lastPrinted>2021-07-16T16:41:00Z</cp:lastPrinted>
  <dcterms:created xsi:type="dcterms:W3CDTF">2023-10-09T15:16:00Z</dcterms:created>
  <dcterms:modified xsi:type="dcterms:W3CDTF">2023-10-09T15:16:00Z</dcterms:modified>
</cp:coreProperties>
</file>