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6"/>
        </w:rPr>
      </w:pPr>
    </w:p>
    <w:p>
      <w:pPr>
        <w:pStyle w:val="BodyText"/>
        <w:spacing w:before="199"/>
        <w:rPr>
          <w:sz w:val="26"/>
        </w:rPr>
      </w:pPr>
    </w:p>
    <w:p>
      <w:pPr>
        <w:spacing w:before="0"/>
        <w:ind w:left="9" w:right="10" w:firstLine="0"/>
        <w:jc w:val="center"/>
        <w:rPr>
          <w:sz w:val="26"/>
        </w:rPr>
      </w:pPr>
      <w:bookmarkStart w:name="Portaria 280 (10426512)" w:id="1"/>
      <w:bookmarkEnd w:id="1"/>
      <w:r>
        <w:rPr/>
      </w:r>
      <w:r>
        <w:rPr>
          <w:sz w:val="26"/>
        </w:rPr>
        <w:t>PORTARIA</w:t>
      </w:r>
      <w:r>
        <w:rPr>
          <w:spacing w:val="-5"/>
          <w:sz w:val="26"/>
        </w:rPr>
        <w:t> </w:t>
      </w:r>
      <w:r>
        <w:rPr>
          <w:sz w:val="26"/>
        </w:rPr>
        <w:t>Nº</w:t>
      </w:r>
      <w:r>
        <w:rPr>
          <w:spacing w:val="-2"/>
          <w:sz w:val="26"/>
        </w:rPr>
        <w:t> </w:t>
      </w:r>
      <w:r>
        <w:rPr>
          <w:sz w:val="26"/>
        </w:rPr>
        <w:t>280,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21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OUTUBRO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2025</w:t>
      </w:r>
    </w:p>
    <w:p>
      <w:pPr>
        <w:spacing w:before="245"/>
        <w:ind w:left="123" w:right="313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-14"/>
          <w:sz w:val="24"/>
        </w:rPr>
        <w:t> </w:t>
      </w:r>
      <w:r>
        <w:rPr>
          <w:b/>
          <w:sz w:val="24"/>
        </w:rPr>
        <w:t>DIRETOR-PRESIDENTE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COMPANHIA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DOCAS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CEARÁ,</w:t>
      </w:r>
      <w:r>
        <w:rPr>
          <w:b/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9"/>
          <w:sz w:val="24"/>
        </w:rPr>
        <w:t> </w:t>
      </w:r>
      <w:r>
        <w:rPr>
          <w:sz w:val="24"/>
        </w:rPr>
        <w:t>uso</w:t>
      </w:r>
      <w:r>
        <w:rPr>
          <w:spacing w:val="-9"/>
          <w:sz w:val="24"/>
        </w:rPr>
        <w:t> </w:t>
      </w:r>
      <w:r>
        <w:rPr>
          <w:sz w:val="24"/>
        </w:rPr>
        <w:t>das</w:t>
      </w:r>
      <w:r>
        <w:rPr>
          <w:spacing w:val="-9"/>
          <w:sz w:val="24"/>
        </w:rPr>
        <w:t> </w:t>
      </w:r>
      <w:r>
        <w:rPr>
          <w:sz w:val="24"/>
        </w:rPr>
        <w:t>atribuições</w:t>
      </w:r>
      <w:r>
        <w:rPr>
          <w:spacing w:val="-9"/>
          <w:sz w:val="24"/>
        </w:rPr>
        <w:t> </w:t>
      </w:r>
      <w:r>
        <w:rPr>
          <w:sz w:val="24"/>
        </w:rPr>
        <w:t>que</w:t>
      </w:r>
      <w:r>
        <w:rPr>
          <w:spacing w:val="-9"/>
          <w:sz w:val="24"/>
        </w:rPr>
        <w:t> </w:t>
      </w:r>
      <w:r>
        <w:rPr>
          <w:sz w:val="24"/>
        </w:rPr>
        <w:t>lhe confere o inciso XV, do Art. 75, do Estatuto Social da Empresa;</w:t>
      </w:r>
    </w:p>
    <w:p>
      <w:pPr>
        <w:pStyle w:val="BodyText"/>
        <w:rPr>
          <w:sz w:val="24"/>
        </w:rPr>
      </w:pPr>
    </w:p>
    <w:p>
      <w:pPr>
        <w:pStyle w:val="BodyText"/>
        <w:spacing w:before="76"/>
        <w:rPr>
          <w:sz w:val="24"/>
        </w:rPr>
      </w:pPr>
    </w:p>
    <w:p>
      <w:pPr>
        <w:pStyle w:val="Heading1"/>
        <w:ind w:left="10" w:right="1"/>
      </w:pPr>
      <w:r>
        <w:rPr/>
        <w:t>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>
          <w:spacing w:val="-5"/>
        </w:rPr>
        <w:t>E:</w:t>
      </w:r>
    </w:p>
    <w:p>
      <w:pPr>
        <w:pStyle w:val="BodyText"/>
        <w:spacing w:before="235"/>
        <w:rPr>
          <w:b/>
          <w:sz w:val="24"/>
        </w:rPr>
      </w:pPr>
    </w:p>
    <w:p>
      <w:pPr>
        <w:spacing w:before="0"/>
        <w:ind w:left="242" w:right="249" w:firstLine="0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1°-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ALTERAR</w:t>
      </w:r>
      <w:r>
        <w:rPr>
          <w:b/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Portaria</w:t>
      </w:r>
      <w:r>
        <w:rPr>
          <w:spacing w:val="-2"/>
          <w:sz w:val="24"/>
        </w:rPr>
        <w:t> </w:t>
      </w:r>
      <w:r>
        <w:rPr>
          <w:sz w:val="24"/>
        </w:rPr>
        <w:t>n°</w:t>
      </w:r>
      <w:r>
        <w:rPr>
          <w:spacing w:val="-2"/>
          <w:sz w:val="24"/>
        </w:rPr>
        <w:t> </w:t>
      </w:r>
      <w:r>
        <w:rPr>
          <w:sz w:val="24"/>
        </w:rPr>
        <w:t>240/2025</w:t>
      </w:r>
      <w:r>
        <w:rPr>
          <w:spacing w:val="-2"/>
          <w:sz w:val="24"/>
        </w:rPr>
        <w:t> </w:t>
      </w:r>
      <w:r>
        <w:rPr>
          <w:sz w:val="24"/>
        </w:rPr>
        <w:t>(10373005), que instituiu comissão de sindicância destinada à apuração dos fatos relatados no Comunicado nº 32/2024/COADMI-CDC/DIAFIN-CDC (SEI</w:t>
      </w:r>
      <w:r>
        <w:rPr>
          <w:spacing w:val="-7"/>
          <w:sz w:val="24"/>
        </w:rPr>
        <w:t> </w:t>
      </w:r>
      <w:r>
        <w:rPr>
          <w:sz w:val="24"/>
        </w:rPr>
        <w:t>7983087), conforme </w:t>
      </w:r>
      <w:r>
        <w:rPr>
          <w:b/>
          <w:sz w:val="24"/>
        </w:rPr>
        <w:t>PARECER 13/2025/AUDINT-CDC/DIRPRE-CDC (Processo SEI 50900.000255/2025-63</w:t>
      </w:r>
      <w:r>
        <w:rPr>
          <w:sz w:val="24"/>
        </w:rPr>
        <w:t>).</w:t>
      </w:r>
    </w:p>
    <w:p>
      <w:pPr>
        <w:spacing w:before="114"/>
        <w:ind w:left="242" w:right="243" w:firstLine="0"/>
        <w:jc w:val="both"/>
        <w:rPr>
          <w:sz w:val="24"/>
        </w:rPr>
      </w:pPr>
      <w:r>
        <w:rPr>
          <w:b/>
          <w:sz w:val="24"/>
        </w:rPr>
        <w:t>Art. 2º - </w:t>
      </w:r>
      <w:r>
        <w:rPr>
          <w:sz w:val="24"/>
        </w:rPr>
        <w:t>A referida comissão passa a ser composta</w:t>
      </w:r>
      <w:r>
        <w:rPr>
          <w:spacing w:val="40"/>
          <w:sz w:val="24"/>
        </w:rPr>
        <w:t> </w:t>
      </w:r>
      <w:r>
        <w:rPr>
          <w:sz w:val="24"/>
        </w:rPr>
        <w:t>pelos seguintes empregados:</w:t>
      </w:r>
      <w:r>
        <w:rPr>
          <w:spacing w:val="-14"/>
          <w:sz w:val="24"/>
        </w:rPr>
        <w:t> </w:t>
      </w:r>
      <w:r>
        <w:rPr>
          <w:b/>
          <w:sz w:val="24"/>
        </w:rPr>
        <w:t>MARCOS SÁVIO MENEZES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LOURENÇO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(Presidente)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b/>
          <w:sz w:val="24"/>
        </w:rPr>
        <w:t>THIAGO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ARAÚJO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MONTEZUMA </w:t>
      </w:r>
      <w:r>
        <w:rPr>
          <w:sz w:val="24"/>
        </w:rPr>
        <w:t>e </w:t>
      </w:r>
      <w:r>
        <w:rPr>
          <w:b/>
          <w:sz w:val="24"/>
        </w:rPr>
        <w:t>ANDRÉ HENRIQUE SANTOS ALENCAR</w:t>
      </w:r>
      <w:r>
        <w:rPr>
          <w:sz w:val="24"/>
        </w:rPr>
        <w:t>.</w:t>
      </w:r>
    </w:p>
    <w:p>
      <w:pPr>
        <w:spacing w:before="114"/>
        <w:ind w:left="242" w:right="313" w:firstLine="0"/>
        <w:jc w:val="left"/>
        <w:rPr>
          <w:sz w:val="24"/>
        </w:rPr>
      </w:pPr>
      <w:r>
        <w:rPr>
          <w:b/>
          <w:sz w:val="24"/>
        </w:rPr>
        <w:t>Art. 3° - DETERMINAR </w:t>
      </w:r>
      <w:r>
        <w:rPr>
          <w:sz w:val="24"/>
        </w:rPr>
        <w:t>que a Comissão conclua os trabalhos, conforme o prazo estipulado no Art. 22 da Norma de Correição.</w:t>
      </w:r>
    </w:p>
    <w:p>
      <w:pPr>
        <w:spacing w:before="116"/>
        <w:ind w:left="242" w:right="0" w:firstLine="0"/>
        <w:jc w:val="left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4°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> </w:t>
      </w:r>
      <w:r>
        <w:rPr>
          <w:sz w:val="24"/>
        </w:rPr>
        <w:t>Esta</w:t>
      </w:r>
      <w:r>
        <w:rPr>
          <w:spacing w:val="-7"/>
          <w:sz w:val="24"/>
        </w:rPr>
        <w:t> </w:t>
      </w:r>
      <w:r>
        <w:rPr>
          <w:sz w:val="24"/>
        </w:rPr>
        <w:t>portaria</w:t>
      </w:r>
      <w:r>
        <w:rPr>
          <w:spacing w:val="-6"/>
          <w:sz w:val="24"/>
        </w:rPr>
        <w:t> </w:t>
      </w:r>
      <w:r>
        <w:rPr>
          <w:sz w:val="24"/>
        </w:rPr>
        <w:t>entra</w:t>
      </w:r>
      <w:r>
        <w:rPr>
          <w:spacing w:val="-6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vigor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data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sua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assinatura.</w:t>
      </w:r>
    </w:p>
    <w:p>
      <w:pPr>
        <w:pStyle w:val="BodyText"/>
        <w:spacing w:before="235"/>
        <w:rPr>
          <w:sz w:val="24"/>
        </w:rPr>
      </w:pPr>
    </w:p>
    <w:p>
      <w:pPr>
        <w:pStyle w:val="Heading1"/>
      </w:pPr>
      <w:r>
        <w:rPr>
          <w:spacing w:val="-2"/>
        </w:rPr>
        <w:t>LUCIO</w:t>
      </w:r>
      <w:r>
        <w:rPr>
          <w:spacing w:val="-4"/>
        </w:rPr>
        <w:t> </w:t>
      </w:r>
      <w:r>
        <w:rPr>
          <w:spacing w:val="-2"/>
        </w:rPr>
        <w:t>FERREIRA</w:t>
      </w:r>
      <w:r>
        <w:rPr>
          <w:spacing w:val="-4"/>
        </w:rPr>
        <w:t> </w:t>
      </w:r>
      <w:r>
        <w:rPr>
          <w:spacing w:val="-2"/>
        </w:rPr>
        <w:t>GOMES</w:t>
      </w:r>
    </w:p>
    <w:p>
      <w:pPr>
        <w:spacing w:before="117"/>
        <w:ind w:left="9" w:right="9" w:firstLine="0"/>
        <w:jc w:val="center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460378</wp:posOffset>
            </wp:positionH>
            <wp:positionV relativeFrom="paragraph">
              <wp:posOffset>656163</wp:posOffset>
            </wp:positionV>
            <wp:extent cx="840428" cy="56785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Diretor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Presidente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437664</wp:posOffset>
                </wp:positionH>
                <wp:positionV relativeFrom="paragraph">
                  <wp:posOffset>184871</wp:posOffset>
                </wp:positionV>
                <wp:extent cx="6678295" cy="1524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14.556775pt;width:525.85pt;height:1.2pt;mso-position-horizontal-relative:page;mso-position-vertical-relative:paragraph;z-index:-15728640;mso-wrap-distance-left:0;mso-wrap-distance-right:0" id="docshapegroup4" coordorigin="689,291" coordsize="10517,24">
                <v:shape style="position:absolute;left:689;top:291;width:10517;height:12" id="docshape5" coordorigin="689,291" coordsize="10517,12" path="m11194,303l689,303,689,291,11206,291,11194,303xe" filled="true" fillcolor="#999999" stroked="false">
                  <v:path arrowok="t"/>
                  <v:fill type="solid"/>
                </v:shape>
                <v:shape style="position:absolute;left:689;top:303;width:10517;height:12" id="docshape6" coordorigin="689,303" coordsize="10517,12" path="m11206,315l689,315,701,303,11206,303,11206,315xe" filled="true" fillcolor="#ededed" stroked="false">
                  <v:path arrowok="t"/>
                  <v:fill type="solid"/>
                </v:shape>
                <v:shape style="position:absolute;left:689;top:291;width:12;height:24" id="docshape7" coordorigin="689,291" coordsize="12,24" path="m689,315l689,291,701,291,701,303,689,315xe" filled="true" fillcolor="#999999" stroked="false">
                  <v:path arrowok="t"/>
                  <v:fill type="solid"/>
                </v:shape>
                <v:shape style="position:absolute;left:11193;top:291;width:12;height:24" id="docshape8" coordorigin="11194,291" coordsize="12,24" path="m11206,315l11194,315,11194,303,11206,291,11206,31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97"/>
        <w:ind w:left="1530" w:right="313"/>
      </w:pPr>
      <w:r>
        <w:rPr/>
        <w:t>Documento assinado eletronicamente por </w:t>
      </w:r>
      <w:r>
        <w:rPr>
          <w:b/>
        </w:rPr>
        <w:t>Lucio Ferreira Gomes</w:t>
      </w:r>
      <w:r>
        <w:rPr/>
        <w:t>,</w:t>
      </w:r>
      <w:r>
        <w:rPr>
          <w:spacing w:val="32"/>
        </w:rPr>
        <w:t> </w:t>
      </w:r>
      <w:r>
        <w:rPr>
          <w:b/>
        </w:rPr>
        <w:t>Diretor Presidente</w:t>
      </w:r>
      <w:r>
        <w:rPr/>
        <w:t>, em 11/11/2025,</w:t>
      </w:r>
      <w:r>
        <w:rPr>
          <w:spacing w:val="40"/>
        </w:rPr>
        <w:t> </w:t>
      </w:r>
      <w:r>
        <w:rPr/>
        <w:t>às 21:06, conforme horário oficial de Brasília, com fundamento no art. 3°, inciso V, da Portaria nº 446/2015 do Ministério dos Transportes.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pt;width:525.85pt;height:1.2pt;mso-position-horizontal-relative:page;mso-position-vertical-relative:paragraph;z-index:-15728128;mso-wrap-distance-left:0;mso-wrap-distance-right:0" id="docshapegroup9" coordorigin="689,135" coordsize="10517,24">
                <v:shape style="position:absolute;left:689;top:134;width:10517;height:12" id="docshape10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11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12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13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233"/>
        <w:ind w:left="1482" w:right="313"/>
      </w:pPr>
      <w:r>
        <w:rPr/>
        <w:t>A autenticidade deste documento pode ser conferida no site </w:t>
      </w:r>
      <w:r>
        <w:rPr>
          <w:spacing w:val="-2"/>
        </w:rPr>
        <w:t>https://sei.transportes.gov.br/sei/controlador_externo.php? acao=documento_conferir&amp;acao_origem=documento_conferir&amp;lang=pt_BR&amp;id_orgao_acesso_externo=0,</w:t>
      </w:r>
      <w:r>
        <w:rPr>
          <w:spacing w:val="40"/>
        </w:rPr>
        <w:t>  </w:t>
      </w:r>
      <w:r>
        <w:rPr/>
        <w:t>informando o código verificador </w:t>
      </w:r>
      <w:r>
        <w:rPr>
          <w:b/>
        </w:rPr>
        <w:t>10426512 </w:t>
      </w:r>
      <w:r>
        <w:rPr/>
        <w:t>e o código CRC</w:t>
      </w:r>
      <w:r>
        <w:rPr>
          <w:spacing w:val="40"/>
        </w:rPr>
        <w:t> </w:t>
      </w:r>
      <w:r>
        <w:rPr>
          <w:b/>
        </w:rPr>
        <w:t>342F9880</w:t>
      </w:r>
      <w:r>
        <w:rPr/>
        <w:t>.</w:t>
      </w:r>
    </w:p>
    <w:p>
      <w:pPr>
        <w:pStyle w:val="BodyText"/>
        <w:spacing w:before="7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445235</wp:posOffset>
                </wp:positionH>
                <wp:positionV relativeFrom="paragraph">
                  <wp:posOffset>115152</wp:posOffset>
                </wp:positionV>
                <wp:extent cx="6663055" cy="1524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63055" cy="15240"/>
                          <a:chExt cx="6663055" cy="152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55282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55282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571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62853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62853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55282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57926pt;margin-top:9.067112pt;width:524.65pt;height:1.2pt;mso-position-horizontal-relative:page;mso-position-vertical-relative:paragraph;z-index:-15727616;mso-wrap-distance-left:0;mso-wrap-distance-right:0" id="docshapegroup14" coordorigin="701,181" coordsize="10493,24">
                <v:shape style="position:absolute;left:701;top:181;width:10493;height:12" id="docshape15" coordorigin="701,181" coordsize="10493,12" path="m11182,193l701,193,701,181,11194,181,11182,193xe" filled="true" fillcolor="#999999" stroked="false">
                  <v:path arrowok="t"/>
                  <v:fill type="solid"/>
                </v:shape>
                <v:shape style="position:absolute;left:701;top:193;width:10493;height:12" id="docshape16" coordorigin="701,193" coordsize="10493,12" path="m11194,205l701,205,713,193,11194,193,11194,205xe" filled="true" fillcolor="#ededed" stroked="false">
                  <v:path arrowok="t"/>
                  <v:fill type="solid"/>
                </v:shape>
                <v:shape style="position:absolute;left:701;top:181;width:12;height:24" id="docshape17" coordorigin="701,181" coordsize="12,24" path="m701,205l701,181,713,181,713,193,701,205xe" filled="true" fillcolor="#999999" stroked="false">
                  <v:path arrowok="t"/>
                  <v:fill type="solid"/>
                </v:shape>
                <v:shape style="position:absolute;left:11181;top:181;width:12;height:24" id="docshape18" coordorigin="11182,181" coordsize="12,24" path="m11194,205l11182,205,11182,193,11194,181,11194,20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452807</wp:posOffset>
                </wp:positionH>
                <wp:positionV relativeFrom="paragraph">
                  <wp:posOffset>215210</wp:posOffset>
                </wp:positionV>
                <wp:extent cx="6647815" cy="30924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647815" cy="309245"/>
                          <a:chExt cx="6647815" cy="30924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1" y="6"/>
                            <a:ext cx="664781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22860">
                                <a:moveTo>
                                  <a:pt x="6647701" y="15138"/>
                                </a:moveTo>
                                <a:lnTo>
                                  <a:pt x="0" y="15138"/>
                                </a:lnTo>
                                <a:lnTo>
                                  <a:pt x="0" y="22707"/>
                                </a:lnTo>
                                <a:lnTo>
                                  <a:pt x="6647701" y="22707"/>
                                </a:lnTo>
                                <a:lnTo>
                                  <a:pt x="6647701" y="15138"/>
                                </a:lnTo>
                                <a:close/>
                              </a:path>
                              <a:path w="6647815" h="22860">
                                <a:moveTo>
                                  <a:pt x="6647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69"/>
                                </a:lnTo>
                                <a:lnTo>
                                  <a:pt x="6647701" y="7569"/>
                                </a:lnTo>
                                <a:lnTo>
                                  <a:pt x="6647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83" y="56533"/>
                            <a:ext cx="2322647" cy="2521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2155" y="56533"/>
                            <a:ext cx="1217247" cy="252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654102pt;margin-top:16.945707pt;width:523.4500pt;height:24.35pt;mso-position-horizontal-relative:page;mso-position-vertical-relative:paragraph;z-index:-15727104;mso-wrap-distance-left:0;mso-wrap-distance-right:0" id="docshapegroup19" coordorigin="713,339" coordsize="10469,487">
                <v:shape style="position:absolute;left:713;top:338;width:10469;height:36" id="docshape20" coordorigin="713,339" coordsize="10469,36" path="m11182,363l713,363,713,375,11182,375,11182,363xm11182,339l713,339,713,351,11182,351,11182,339xe" filled="true" fillcolor="#333333" stroked="false">
                  <v:path arrowok="t"/>
                  <v:fill type="solid"/>
                </v:shape>
                <v:shape style="position:absolute;left:742;top:427;width:3658;height:398" type="#_x0000_t75" id="docshape21" stroked="false">
                  <v:imagedata r:id="rId8" o:title=""/>
                </v:shape>
                <v:shape style="position:absolute;left:9220;top:427;width:1917;height:398" type="#_x0000_t75" id="docshape22" stroked="false">
                  <v:imagedata r:id="rId9" o:title=""/>
                </v:shape>
                <w10:wrap type="topAndBottom"/>
              </v:group>
            </w:pict>
          </mc:Fallback>
        </mc:AlternateContent>
      </w:r>
    </w:p>
    <w:p>
      <w:pPr>
        <w:tabs>
          <w:tab w:pos="9399" w:val="left" w:leader="none"/>
        </w:tabs>
        <w:spacing w:before="61"/>
        <w:ind w:left="147" w:right="0" w:firstLine="0"/>
        <w:jc w:val="left"/>
        <w:rPr>
          <w:sz w:val="18"/>
        </w:rPr>
      </w:pPr>
      <w:r>
        <w:rPr>
          <w:b/>
          <w:spacing w:val="-2"/>
          <w:sz w:val="18"/>
        </w:rPr>
        <w:t>Referência:</w:t>
      </w:r>
      <w:r>
        <w:rPr>
          <w:b/>
          <w:spacing w:val="7"/>
          <w:sz w:val="18"/>
        </w:rPr>
        <w:t> </w:t>
      </w:r>
      <w:r>
        <w:rPr>
          <w:spacing w:val="-2"/>
          <w:sz w:val="18"/>
        </w:rPr>
        <w:t>Processo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nº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50900.000235/2025-</w:t>
      </w:r>
      <w:r>
        <w:rPr>
          <w:spacing w:val="-5"/>
          <w:sz w:val="18"/>
        </w:rPr>
        <w:t>92</w:t>
      </w:r>
      <w:r>
        <w:rPr>
          <w:sz w:val="18"/>
        </w:rPr>
        <w:tab/>
        <w:t>SEI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10426512</w:t>
      </w:r>
    </w:p>
    <w:p>
      <w:pPr>
        <w:pStyle w:val="BodyText"/>
        <w:spacing w:before="63"/>
        <w:rPr>
          <w:sz w:val="18"/>
        </w:rPr>
      </w:pPr>
    </w:p>
    <w:p>
      <w:pPr>
        <w:spacing w:line="249" w:lineRule="auto" w:before="0"/>
        <w:ind w:left="147" w:right="6095" w:firstLine="0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479219</wp:posOffset>
            </wp:positionH>
            <wp:positionV relativeFrom="paragraph">
              <wp:posOffset>-1994285</wp:posOffset>
            </wp:positionV>
            <wp:extent cx="772461" cy="772461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61" cy="77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Praça</w:t>
      </w:r>
      <w:r>
        <w:rPr>
          <w:spacing w:val="-9"/>
          <w:sz w:val="18"/>
        </w:rPr>
        <w:t> </w:t>
      </w:r>
      <w:r>
        <w:rPr>
          <w:sz w:val="18"/>
        </w:rPr>
        <w:t>Amigos</w:t>
      </w:r>
      <w:r>
        <w:rPr>
          <w:spacing w:val="-9"/>
          <w:sz w:val="18"/>
        </w:rPr>
        <w:t> </w:t>
      </w:r>
      <w:r>
        <w:rPr>
          <w:sz w:val="18"/>
        </w:rPr>
        <w:t>da</w:t>
      </w:r>
      <w:r>
        <w:rPr>
          <w:spacing w:val="-9"/>
          <w:sz w:val="18"/>
        </w:rPr>
        <w:t> </w:t>
      </w:r>
      <w:r>
        <w:rPr>
          <w:sz w:val="18"/>
        </w:rPr>
        <w:t>Marinha,</w:t>
      </w:r>
      <w:r>
        <w:rPr>
          <w:spacing w:val="-9"/>
          <w:sz w:val="18"/>
        </w:rPr>
        <w:t> </w:t>
      </w:r>
      <w:r>
        <w:rPr>
          <w:sz w:val="18"/>
        </w:rPr>
        <w:t>S/N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9"/>
          <w:sz w:val="18"/>
        </w:rPr>
        <w:t> </w:t>
      </w:r>
      <w:r>
        <w:rPr>
          <w:sz w:val="18"/>
        </w:rPr>
        <w:t>Bairro</w:t>
      </w:r>
      <w:r>
        <w:rPr>
          <w:spacing w:val="-9"/>
          <w:sz w:val="18"/>
        </w:rPr>
        <w:t> </w:t>
      </w:r>
      <w:r>
        <w:rPr>
          <w:sz w:val="18"/>
        </w:rPr>
        <w:t>Mucuripe Fortaleza/CE, CEP 60.180-422</w:t>
      </w:r>
    </w:p>
    <w:p>
      <w:pPr>
        <w:spacing w:line="206" w:lineRule="exact" w:before="0"/>
        <w:ind w:left="147" w:right="0" w:firstLine="0"/>
        <w:jc w:val="left"/>
        <w:rPr>
          <w:sz w:val="18"/>
        </w:rPr>
      </w:pPr>
      <w:r>
        <w:rPr>
          <w:sz w:val="18"/>
        </w:rPr>
        <w:t>Telefone:</w:t>
      </w:r>
      <w:r>
        <w:rPr>
          <w:spacing w:val="-9"/>
          <w:sz w:val="18"/>
        </w:rPr>
        <w:t> </w:t>
      </w:r>
      <w:r>
        <w:rPr>
          <w:sz w:val="18"/>
        </w:rPr>
        <w:t>8532668913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8"/>
          <w:sz w:val="18"/>
        </w:rPr>
        <w:t> </w:t>
      </w:r>
      <w:hyperlink r:id="rId11">
        <w:r>
          <w:rPr>
            <w:spacing w:val="-2"/>
            <w:sz w:val="18"/>
          </w:rPr>
          <w:t>http://www.docasdoceara.com.br/</w:t>
        </w:r>
      </w:hyperlink>
    </w:p>
    <w:sectPr>
      <w:headerReference w:type="default" r:id="rId5"/>
      <w:footerReference w:type="default" r:id="rId6"/>
      <w:type w:val="continuous"/>
      <w:pgSz w:w="11900" w:h="16840"/>
      <w:pgMar w:header="570" w:footer="181" w:top="2860" w:bottom="38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176">
              <wp:simplePos x="0" y="0"/>
              <wp:positionH relativeFrom="page">
                <wp:posOffset>1947545</wp:posOffset>
              </wp:positionH>
              <wp:positionV relativeFrom="page">
                <wp:posOffset>10438730</wp:posOffset>
              </wp:positionV>
              <wp:extent cx="1402715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027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Portaria 280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(10426512)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3.350006pt;margin-top:821.947266pt;width:110.45pt;height:13.2pt;mso-position-horizontal-relative:page;mso-position-vertical-relative:page;z-index:-15778304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Portaria 280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(10426512)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3641891</wp:posOffset>
              </wp:positionH>
              <wp:positionV relativeFrom="page">
                <wp:posOffset>10438730</wp:posOffset>
              </wp:positionV>
              <wp:extent cx="1967864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678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50900.000235/2025-92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763092pt;margin-top:821.947266pt;width:154.950pt;height:13.2pt;mso-position-horizontal-relative:page;mso-position-vertical-relative:page;z-index:-15777792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50900.000235/2025-92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7152">
          <wp:simplePos x="0" y="0"/>
          <wp:positionH relativeFrom="page">
            <wp:posOffset>2890805</wp:posOffset>
          </wp:positionH>
          <wp:positionV relativeFrom="page">
            <wp:posOffset>361950</wp:posOffset>
          </wp:positionV>
          <wp:extent cx="1688427" cy="107514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8427" cy="10751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664">
              <wp:simplePos x="0" y="0"/>
              <wp:positionH relativeFrom="page">
                <wp:posOffset>2454106</wp:posOffset>
              </wp:positionH>
              <wp:positionV relativeFrom="page">
                <wp:posOffset>1624243</wp:posOffset>
              </wp:positionV>
              <wp:extent cx="2638425" cy="2101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3842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COMPANHIA</w:t>
                          </w:r>
                          <w:r>
                            <w:rPr>
                              <w:b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DOCAS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CEARÁ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3.236694pt;margin-top:127.893219pt;width:207.75pt;height:16.55pt;mso-position-horizontal-relative:page;mso-position-vertical-relative:page;z-index:-15778816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COMPANHIA</w:t>
                    </w:r>
                    <w:r>
                      <w:rPr>
                        <w:b/>
                        <w:spacing w:val="-7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DOCAS</w:t>
                    </w:r>
                    <w:r>
                      <w:rPr>
                        <w:b/>
                        <w:spacing w:val="-4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DO</w:t>
                    </w:r>
                    <w:r>
                      <w:rPr>
                        <w:b/>
                        <w:spacing w:val="-4"/>
                        <w:sz w:val="26"/>
                      </w:rPr>
                      <w:t> </w:t>
                    </w:r>
                    <w:r>
                      <w:rPr>
                        <w:b/>
                        <w:spacing w:val="-2"/>
                        <w:sz w:val="26"/>
                      </w:rPr>
                      <w:t>CEARÁ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9" w:right="9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://www.docasdoceara.com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50900.000235/2025-92</dc:title>
  <dcterms:created xsi:type="dcterms:W3CDTF">2026-01-30T15:00:24Z</dcterms:created>
  <dcterms:modified xsi:type="dcterms:W3CDTF">2026-01-30T15:00:24Z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2026-01-30T00:00:00Z</vt:filetime>
  </property>
</Properties>
</file>