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65 (1118342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165,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27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39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Portaria</w:t>
      </w:r>
      <w:r>
        <w:rPr>
          <w:spacing w:val="-3"/>
          <w:sz w:val="24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>
          <w:sz w:val="24"/>
        </w:rPr>
        <w:t>337/2025</w:t>
      </w:r>
      <w:r>
        <w:rPr>
          <w:spacing w:val="-3"/>
          <w:sz w:val="24"/>
        </w:rPr>
        <w:t> </w:t>
      </w:r>
      <w:r>
        <w:rPr>
          <w:sz w:val="24"/>
        </w:rPr>
        <w:t>(10663716),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instituiu</w:t>
      </w:r>
      <w:r>
        <w:rPr>
          <w:spacing w:val="-2"/>
          <w:sz w:val="24"/>
        </w:rPr>
        <w:t> </w:t>
      </w:r>
      <w:r>
        <w:rPr>
          <w:sz w:val="24"/>
        </w:rPr>
        <w:t>comissão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sindicância</w:t>
      </w:r>
      <w:r>
        <w:rPr>
          <w:spacing w:val="-2"/>
          <w:sz w:val="24"/>
        </w:rPr>
        <w:t> </w:t>
      </w:r>
      <w:r>
        <w:rPr>
          <w:sz w:val="24"/>
        </w:rPr>
        <w:t>destinada</w:t>
      </w:r>
      <w:r>
        <w:rPr>
          <w:spacing w:val="-2"/>
          <w:sz w:val="24"/>
        </w:rPr>
        <w:t> </w:t>
      </w:r>
      <w:r>
        <w:rPr>
          <w:sz w:val="24"/>
        </w:rPr>
        <w:t>à apuração de responsabilidade dos fatos que culminaram na elaboração do Termo de Confissão de dívida, conforme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b/>
          <w:sz w:val="24"/>
        </w:rPr>
        <w:t>PARECER 36/2025/AUDINT-CDC/DIRPRE-CDC. (Processo SEI 50900.001415/2025-</w:t>
      </w:r>
      <w:r>
        <w:rPr>
          <w:b/>
          <w:spacing w:val="-4"/>
          <w:sz w:val="24"/>
        </w:rPr>
        <w:t>91).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RAFAEL FERNANDES KAHL DE SOUZA.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11183426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E4BA37B4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11183426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165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(11183426)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165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(11183426)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2026-08-05T19:12:20Z</dcterms:created>
  <dcterms:modified xsi:type="dcterms:W3CDTF">2026-08-05T19:12:20Z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