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0 (10373005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9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199/2025</w:t>
      </w:r>
      <w:r>
        <w:rPr>
          <w:spacing w:val="-2"/>
          <w:sz w:val="24"/>
        </w:rPr>
        <w:t> </w:t>
      </w:r>
      <w:r>
        <w:rPr>
          <w:sz w:val="24"/>
        </w:rPr>
        <w:t>(10341828), que instituiu comissão de sindicância destinada à apuração dos fatos relatados no Comunicado nº 32/2024/COADMI-CDC/DIAFIN-CDC (SEI</w:t>
      </w:r>
      <w:r>
        <w:rPr>
          <w:spacing w:val="-7"/>
          <w:sz w:val="24"/>
        </w:rPr>
        <w:t> </w:t>
      </w:r>
      <w:r>
        <w:rPr>
          <w:sz w:val="24"/>
        </w:rPr>
        <w:t>7983087), conforme </w:t>
      </w:r>
      <w:r>
        <w:rPr>
          <w:b/>
          <w:sz w:val="24"/>
        </w:rPr>
        <w:t>PARECER 13/2025/AUDINT-CDC/DIRPRE-CDC (Processo SEI 50900.000255/2025-63</w:t>
      </w:r>
      <w:r>
        <w:rPr>
          <w:sz w:val="24"/>
        </w:rPr>
        <w:t>).</w:t>
      </w:r>
    </w:p>
    <w:p>
      <w:pPr>
        <w:spacing w:before="114"/>
        <w:ind w:left="242" w:right="243" w:firstLine="0"/>
        <w:jc w:val="both"/>
        <w:rPr>
          <w:sz w:val="24"/>
        </w:rPr>
      </w:pPr>
      <w:r>
        <w:rPr>
          <w:b/>
          <w:sz w:val="24"/>
        </w:rPr>
        <w:t>Art. 2º - </w:t>
      </w:r>
      <w:r>
        <w:rPr>
          <w:sz w:val="24"/>
        </w:rPr>
        <w:t>A referida comissão passa a ser composta</w:t>
      </w:r>
      <w:r>
        <w:rPr>
          <w:spacing w:val="40"/>
          <w:sz w:val="24"/>
        </w:rPr>
        <w:t> </w:t>
      </w:r>
      <w:r>
        <w:rPr>
          <w:sz w:val="24"/>
        </w:rPr>
        <w:t>pelos seguintes empregados:</w:t>
      </w:r>
      <w:r>
        <w:rPr>
          <w:spacing w:val="-14"/>
          <w:sz w:val="24"/>
        </w:rPr>
        <w:t> </w:t>
      </w:r>
      <w:r>
        <w:rPr>
          <w:b/>
          <w:sz w:val="24"/>
        </w:rPr>
        <w:t>MARCOS SÁVIO MENEZES LOURENÇO (Presidente)</w:t>
      </w:r>
      <w:r>
        <w:rPr>
          <w:sz w:val="24"/>
        </w:rPr>
        <w:t>, </w:t>
      </w:r>
      <w:r>
        <w:rPr>
          <w:b/>
          <w:sz w:val="24"/>
        </w:rPr>
        <w:t>MAYARA BRENDA SOUSA DO NASCIMENTO</w:t>
      </w:r>
      <w:r>
        <w:rPr>
          <w:b/>
          <w:spacing w:val="40"/>
          <w:sz w:val="24"/>
        </w:rPr>
        <w:t> </w:t>
      </w:r>
      <w:r>
        <w:rPr>
          <w:sz w:val="24"/>
        </w:rPr>
        <w:t>e </w:t>
      </w:r>
      <w:r>
        <w:rPr>
          <w:b/>
          <w:sz w:val="24"/>
        </w:rPr>
        <w:t>FRANCISCO ROBERTO ARAÚJO LOUREIRO</w:t>
      </w:r>
      <w:r>
        <w:rPr>
          <w:sz w:val="24"/>
        </w:rPr>
        <w:t>.</w:t>
      </w:r>
    </w:p>
    <w:p>
      <w:pPr>
        <w:spacing w:before="114"/>
        <w:ind w:left="242" w:right="313" w:firstLine="0"/>
        <w:jc w:val="left"/>
        <w:rPr>
          <w:sz w:val="24"/>
        </w:rPr>
      </w:pPr>
      <w:r>
        <w:rPr>
          <w:b/>
          <w:sz w:val="24"/>
        </w:rPr>
        <w:t>Art. 3°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656163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184871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6775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15/10/2025,</w:t>
      </w:r>
      <w:r>
        <w:rPr>
          <w:spacing w:val="40"/>
        </w:rPr>
        <w:t> </w:t>
      </w:r>
      <w:r>
        <w:rPr/>
        <w:t>às 10:53,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10373005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74F55625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6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10373005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(10373005)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(10373005)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2026-01-30T14:54:43Z</dcterms:created>
  <dcterms:modified xsi:type="dcterms:W3CDTF">2026-01-30T14:54:43Z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