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044"/>
        <w:rPr>
          <w:sz w:val="20"/>
        </w:rPr>
      </w:pPr>
      <w:bookmarkStart w:name="Parecer 1 (8160741)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5"/>
        <w:ind w:left="4181" w:right="2151" w:hanging="781"/>
        <w:jc w:val="left"/>
        <w:rPr>
          <w:sz w:val="26"/>
        </w:rPr>
      </w:pPr>
      <w:r>
        <w:rPr>
          <w:sz w:val="26"/>
        </w:rPr>
        <w:t>COMPANHIA</w:t>
      </w:r>
      <w:r>
        <w:rPr>
          <w:spacing w:val="-2"/>
          <w:sz w:val="26"/>
        </w:rPr>
        <w:t> </w:t>
      </w:r>
      <w:r>
        <w:rPr>
          <w:sz w:val="26"/>
        </w:rPr>
        <w:t>DOCAS</w:t>
      </w:r>
      <w:r>
        <w:rPr>
          <w:spacing w:val="-2"/>
          <w:sz w:val="26"/>
        </w:rPr>
        <w:t> </w:t>
      </w:r>
      <w:r>
        <w:rPr>
          <w:sz w:val="26"/>
        </w:rPr>
        <w:t>DO</w:t>
      </w:r>
      <w:r>
        <w:rPr>
          <w:spacing w:val="-2"/>
          <w:sz w:val="26"/>
        </w:rPr>
        <w:t> </w:t>
      </w:r>
      <w:r>
        <w:rPr>
          <w:sz w:val="26"/>
        </w:rPr>
        <w:t>CEARÁ CONSELHO FISCAL</w:t>
      </w:r>
    </w:p>
    <w:p>
      <w:pPr>
        <w:tabs>
          <w:tab w:pos="2601" w:val="left" w:leader="none"/>
        </w:tabs>
        <w:spacing w:before="267"/>
        <w:ind w:left="216" w:right="5984" w:firstLine="0"/>
        <w:jc w:val="both"/>
        <w:rPr>
          <w:sz w:val="24"/>
        </w:rPr>
      </w:pPr>
      <w:r>
        <w:rPr>
          <w:b/>
          <w:sz w:val="24"/>
        </w:rPr>
        <w:t>PARECER Nº</w:t>
        <w:tab/>
      </w:r>
      <w:r>
        <w:rPr>
          <w:b/>
          <w:spacing w:val="-2"/>
          <w:sz w:val="24"/>
        </w:rPr>
        <w:t>1/2024/CONFIS-CDC </w:t>
      </w:r>
      <w:r>
        <w:rPr>
          <w:sz w:val="24"/>
        </w:rPr>
        <w:t>PROCESSO Nº</w:t>
        <w:tab/>
      </w:r>
      <w:r>
        <w:rPr>
          <w:spacing w:val="-2"/>
          <w:sz w:val="24"/>
        </w:rPr>
        <w:t>50900.000128/2021-31 INTERESSADO:</w:t>
      </w:r>
      <w:r>
        <w:rPr>
          <w:sz w:val="24"/>
        </w:rPr>
        <w:tab/>
        <w:t>CONSELHO FISCAL</w:t>
      </w:r>
    </w:p>
    <w:p>
      <w:pPr>
        <w:pStyle w:val="BodyText"/>
        <w:spacing w:before="115"/>
        <w:ind w:right="418"/>
        <w:jc w:val="right"/>
      </w:pPr>
      <w:r>
        <w:rPr/>
        <w:t>Fortaleza,</w:t>
      </w:r>
      <w:r>
        <w:rPr>
          <w:spacing w:val="-8"/>
        </w:rPr>
        <w:t> </w:t>
      </w:r>
      <w:r>
        <w:rPr/>
        <w:t>18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março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2024.</w:t>
      </w:r>
    </w:p>
    <w:p>
      <w:pPr>
        <w:pStyle w:val="BodyText"/>
        <w:spacing w:before="73"/>
        <w:rPr>
          <w:sz w:val="26"/>
        </w:rPr>
      </w:pPr>
    </w:p>
    <w:p>
      <w:pPr>
        <w:pStyle w:val="Title"/>
        <w:spacing w:line="439" w:lineRule="auto"/>
      </w:pPr>
      <w:r>
        <w:rPr/>
        <w:t>PARECER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FISCAL Nº 01/2024</w:t>
      </w:r>
    </w:p>
    <w:p>
      <w:pPr>
        <w:pStyle w:val="BodyText"/>
        <w:spacing w:before="91"/>
        <w:rPr>
          <w:b/>
          <w:sz w:val="26"/>
        </w:rPr>
      </w:pPr>
    </w:p>
    <w:p>
      <w:pPr>
        <w:pStyle w:val="BodyText"/>
        <w:spacing w:before="1"/>
        <w:ind w:left="228" w:right="306" w:firstLine="1406"/>
        <w:jc w:val="both"/>
      </w:pPr>
      <w:r>
        <w:rPr/>
        <w:t>O CONSELHO FISCAL DA COMPANHIA DOCAS DO CEARÁ, no uso das atribuições Legais e Estatutárias, em sua 635ª Reunião Ordinária, realizada nesta data, e tendo em vista o Relatório de Administração, o Balanço Patrimonial, as Demonstrações do Resultado do Exercício, do Fluxo de Caixa e das Mutações do Patrimônio Líquido, assim como as Notas Explicativas às Demonstrações Contábeis, referentes ao exercício findo em 31 de Dezembro de 2023, bem como com base no Relatório da</w:t>
      </w:r>
      <w:r>
        <w:rPr>
          <w:spacing w:val="-4"/>
        </w:rPr>
        <w:t> </w:t>
      </w:r>
      <w:r>
        <w:rPr/>
        <w:t>Audiplac Auditoria</w:t>
      </w:r>
      <w:r>
        <w:rPr>
          <w:spacing w:val="-3"/>
        </w:rPr>
        <w:t> </w:t>
      </w:r>
      <w:r>
        <w:rPr/>
        <w:t>e</w:t>
      </w:r>
      <w:r>
        <w:rPr>
          <w:spacing w:val="-14"/>
        </w:rPr>
        <w:t> </w:t>
      </w:r>
      <w:r>
        <w:rPr/>
        <w:t>Assessoria</w:t>
      </w:r>
      <w:r>
        <w:rPr>
          <w:spacing w:val="-3"/>
        </w:rPr>
        <w:t> </w:t>
      </w:r>
      <w:r>
        <w:rPr/>
        <w:t>Contábil</w:t>
      </w:r>
      <w:r>
        <w:rPr>
          <w:spacing w:val="-3"/>
        </w:rPr>
        <w:t> </w:t>
      </w:r>
      <w:r>
        <w:rPr/>
        <w:t>S/S,</w:t>
      </w:r>
      <w:r>
        <w:rPr>
          <w:spacing w:val="-3"/>
        </w:rPr>
        <w:t> </w:t>
      </w:r>
      <w:r>
        <w:rPr/>
        <w:t>emitido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05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2024,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da</w:t>
      </w:r>
      <w:r>
        <w:rPr>
          <w:spacing w:val="-14"/>
        </w:rPr>
        <w:t> </w:t>
      </w:r>
      <w:r>
        <w:rPr/>
        <w:t>Auditoria</w:t>
      </w:r>
      <w:r>
        <w:rPr>
          <w:spacing w:val="-3"/>
        </w:rPr>
        <w:t> </w:t>
      </w:r>
      <w:r>
        <w:rPr/>
        <w:t>Interna</w:t>
      </w:r>
      <w:r>
        <w:rPr>
          <w:spacing w:val="-3"/>
        </w:rPr>
        <w:t> </w:t>
      </w:r>
      <w:r>
        <w:rPr/>
        <w:t>nº 01/2024, emitido em 08/03/2024, e no Parecer do Comitê de</w:t>
      </w:r>
      <w:r>
        <w:rPr>
          <w:spacing w:val="-9"/>
        </w:rPr>
        <w:t> </w:t>
      </w:r>
      <w:r>
        <w:rPr/>
        <w:t>Auditoria, emitido em 15/03/2024, referentes às Demonstrações Financeiras e Notas Explicativas do exercício de 2023, os quais adotam na sua íntegra, entende que os referidos documentos representam adequadamente a posição patrimonial e financeira da Empresa, naquela data, encontrando-se em condições de serem submetidos à apreciação da Assembleia Geral Ordinária de Acionistas.</w:t>
      </w:r>
    </w:p>
    <w:p>
      <w:pPr>
        <w:pStyle w:val="BodyText"/>
        <w:spacing w:before="100"/>
        <w:ind w:left="228" w:right="332" w:firstLine="1406"/>
        <w:jc w:val="both"/>
      </w:pPr>
      <w:r>
        <w:rPr/>
        <w:t>Tomou, ainda, conhecimento do Relatório de</w:t>
      </w:r>
      <w:r>
        <w:rPr>
          <w:spacing w:val="-7"/>
        </w:rPr>
        <w:t> </w:t>
      </w:r>
      <w:r>
        <w:rPr/>
        <w:t>Administração da CDC do exercício de 2023, salientando não ter informação complementar a apresentar à Assembleia Geral Ordinária de Acionistas.</w:t>
      </w:r>
    </w:p>
    <w:p>
      <w:pPr>
        <w:pStyle w:val="BodyText"/>
        <w:spacing w:before="116"/>
        <w:ind w:left="228" w:right="319" w:firstLine="1406"/>
        <w:jc w:val="both"/>
      </w:pPr>
      <w:r>
        <w:rPr/>
        <w:t>No mais, tomou conhecimento e avaliou a seguinte proposta da Administração quanto à destinação de resultado:</w:t>
      </w:r>
    </w:p>
    <w:p>
      <w:pPr>
        <w:pStyle w:val="BodyText"/>
        <w:spacing w:before="115"/>
        <w:ind w:left="228" w:right="310" w:firstLine="1406"/>
        <w:jc w:val="both"/>
      </w:pPr>
      <w:r>
        <w:rPr/>
        <w:t>Em cumprimento aos dispositivos legais, especificamente, ao que concerne a </w:t>
      </w:r>
      <w:r>
        <w:rPr>
          <w:b/>
        </w:rPr>
        <w:t>DESTINAÇÃO</w:t>
      </w:r>
      <w:r>
        <w:rPr>
          <w:b/>
          <w:spacing w:val="-5"/>
        </w:rPr>
        <w:t> </w:t>
      </w:r>
      <w:r>
        <w:rPr>
          <w:b/>
        </w:rPr>
        <w:t>DO</w:t>
      </w:r>
      <w:r>
        <w:rPr>
          <w:b/>
          <w:spacing w:val="-5"/>
        </w:rPr>
        <w:t> </w:t>
      </w:r>
      <w:r>
        <w:rPr>
          <w:b/>
        </w:rPr>
        <w:t>RESULTADO </w:t>
      </w:r>
      <w:r>
        <w:rPr/>
        <w:t>auferido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2023,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Diretoria</w:t>
      </w:r>
      <w:r>
        <w:rPr>
          <w:spacing w:val="-5"/>
        </w:rPr>
        <w:t> </w:t>
      </w:r>
      <w:r>
        <w:rPr/>
        <w:t>Executiva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CDC,</w:t>
      </w:r>
      <w:r>
        <w:rPr>
          <w:spacing w:val="-5"/>
        </w:rPr>
        <w:t> </w:t>
      </w:r>
      <w:r>
        <w:rPr/>
        <w:t>propõe ao Conselho de Administração da Companhia e Conselho Fiscal, que o lucro apurado no valor de R$ 36.619.117,70</w:t>
      </w:r>
      <w:r>
        <w:rPr>
          <w:spacing w:val="-2"/>
        </w:rPr>
        <w:t> </w:t>
      </w:r>
      <w:r>
        <w:rPr/>
        <w:t>(trinta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seis</w:t>
      </w:r>
      <w:r>
        <w:rPr>
          <w:spacing w:val="-2"/>
        </w:rPr>
        <w:t> </w:t>
      </w:r>
      <w:r>
        <w:rPr/>
        <w:t>milhões,</w:t>
      </w:r>
      <w:r>
        <w:rPr>
          <w:spacing w:val="-2"/>
        </w:rPr>
        <w:t> </w:t>
      </w:r>
      <w:r>
        <w:rPr/>
        <w:t>seiscentos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dezenove</w:t>
      </w:r>
      <w:r>
        <w:rPr>
          <w:spacing w:val="-2"/>
        </w:rPr>
        <w:t> </w:t>
      </w:r>
      <w:r>
        <w:rPr/>
        <w:t>mil,</w:t>
      </w:r>
      <w:r>
        <w:rPr>
          <w:spacing w:val="-2"/>
        </w:rPr>
        <w:t> </w:t>
      </w:r>
      <w:r>
        <w:rPr/>
        <w:t>cento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dezessete</w:t>
      </w:r>
      <w:r>
        <w:rPr>
          <w:spacing w:val="-2"/>
        </w:rPr>
        <w:t> </w:t>
      </w:r>
      <w:r>
        <w:rPr/>
        <w:t>reais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setenta</w:t>
      </w:r>
      <w:r>
        <w:rPr>
          <w:spacing w:val="-1"/>
        </w:rPr>
        <w:t> </w:t>
      </w:r>
      <w:r>
        <w:rPr/>
        <w:t>centavos), seja destinado conforme discriminado abaixo:</w:t>
      </w:r>
    </w:p>
    <w:p>
      <w:pPr>
        <w:pStyle w:val="BodyText"/>
        <w:spacing w:before="228"/>
      </w:pPr>
    </w:p>
    <w:p>
      <w:pPr>
        <w:spacing w:before="0"/>
        <w:ind w:left="228" w:right="280" w:firstLine="1406"/>
        <w:jc w:val="left"/>
        <w:rPr>
          <w:sz w:val="24"/>
        </w:rPr>
      </w:pPr>
      <w:r>
        <w:rPr>
          <w:b/>
          <w:sz w:val="24"/>
        </w:rPr>
        <w:t>LUCRO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LÍQUIDO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EXERCÍCIO:</w:t>
      </w:r>
      <w:r>
        <w:rPr>
          <w:b/>
          <w:spacing w:val="-12"/>
          <w:sz w:val="24"/>
        </w:rPr>
        <w:t> </w:t>
      </w:r>
      <w:r>
        <w:rPr>
          <w:sz w:val="24"/>
        </w:rPr>
        <w:t>R$</w:t>
      </w:r>
      <w:r>
        <w:rPr>
          <w:spacing w:val="-4"/>
          <w:sz w:val="24"/>
        </w:rPr>
        <w:t> </w:t>
      </w:r>
      <w:r>
        <w:rPr>
          <w:sz w:val="24"/>
        </w:rPr>
        <w:t>36.619.117,70</w:t>
      </w:r>
      <w:r>
        <w:rPr>
          <w:spacing w:val="-4"/>
          <w:sz w:val="24"/>
        </w:rPr>
        <w:t> </w:t>
      </w:r>
      <w:r>
        <w:rPr>
          <w:sz w:val="24"/>
        </w:rPr>
        <w:t>(trinta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seis</w:t>
      </w:r>
      <w:r>
        <w:rPr>
          <w:spacing w:val="-4"/>
          <w:sz w:val="24"/>
        </w:rPr>
        <w:t> </w:t>
      </w:r>
      <w:r>
        <w:rPr>
          <w:sz w:val="24"/>
        </w:rPr>
        <w:t>milhões,</w:t>
      </w:r>
      <w:r>
        <w:rPr>
          <w:spacing w:val="-4"/>
          <w:sz w:val="24"/>
        </w:rPr>
        <w:t> </w:t>
      </w:r>
      <w:r>
        <w:rPr>
          <w:sz w:val="24"/>
        </w:rPr>
        <w:t>seiscentos e dezenove mil cento e dezessete reais e setenta centavos)</w:t>
      </w:r>
    </w:p>
    <w:p>
      <w:pPr>
        <w:pStyle w:val="BodyText"/>
        <w:spacing w:before="116"/>
        <w:ind w:left="228" w:right="280" w:firstLine="1406"/>
      </w:pPr>
      <w:r>
        <w:rPr/>
        <w:t>Absorção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Prejuízos Acumulados:</w:t>
      </w:r>
      <w:r>
        <w:rPr>
          <w:spacing w:val="27"/>
        </w:rPr>
        <w:t> </w:t>
      </w:r>
      <w:r>
        <w:rPr/>
        <w:t>-</w:t>
      </w:r>
      <w:r>
        <w:rPr>
          <w:spacing w:val="27"/>
        </w:rPr>
        <w:t> </w:t>
      </w:r>
      <w:r>
        <w:rPr/>
        <w:t>R$</w:t>
      </w:r>
      <w:r>
        <w:rPr>
          <w:spacing w:val="27"/>
        </w:rPr>
        <w:t> </w:t>
      </w:r>
      <w:r>
        <w:rPr/>
        <w:t>17.768.648,98</w:t>
      </w:r>
      <w:r>
        <w:rPr>
          <w:spacing w:val="27"/>
        </w:rPr>
        <w:t> </w:t>
      </w:r>
      <w:r>
        <w:rPr/>
        <w:t>(dezessete</w:t>
      </w:r>
      <w:r>
        <w:rPr>
          <w:spacing w:val="27"/>
        </w:rPr>
        <w:t> </w:t>
      </w:r>
      <w:r>
        <w:rPr/>
        <w:t>milhões,</w:t>
      </w:r>
      <w:r>
        <w:rPr>
          <w:spacing w:val="27"/>
        </w:rPr>
        <w:t> </w:t>
      </w:r>
      <w:r>
        <w:rPr/>
        <w:t>setecentos</w:t>
      </w:r>
      <w:r>
        <w:rPr>
          <w:spacing w:val="27"/>
        </w:rPr>
        <w:t> </w:t>
      </w:r>
      <w:r>
        <w:rPr/>
        <w:t>e sessenta e oito mil seiscentos e quarenta e oito reais e noventa e oito centavos)</w:t>
      </w:r>
    </w:p>
    <w:p>
      <w:pPr>
        <w:pStyle w:val="BodyText"/>
        <w:spacing w:before="116"/>
        <w:ind w:left="1635"/>
      </w:pPr>
      <w:r>
        <w:rPr/>
        <w:t>Ajuste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exercícios</w:t>
      </w:r>
      <w:r>
        <w:rPr>
          <w:spacing w:val="-15"/>
        </w:rPr>
        <w:t> </w:t>
      </w:r>
      <w:r>
        <w:rPr/>
        <w:t>Anteriores:</w:t>
      </w:r>
      <w:r>
        <w:rPr>
          <w:spacing w:val="-7"/>
        </w:rPr>
        <w:t> </w:t>
      </w:r>
      <w:r>
        <w:rPr/>
        <w:t>R$</w:t>
      </w:r>
      <w:r>
        <w:rPr>
          <w:spacing w:val="-6"/>
        </w:rPr>
        <w:t> </w:t>
      </w:r>
      <w:r>
        <w:rPr/>
        <w:t>5.010.336,00</w:t>
      </w:r>
      <w:r>
        <w:rPr>
          <w:spacing w:val="-7"/>
        </w:rPr>
        <w:t> </w:t>
      </w:r>
      <w:r>
        <w:rPr/>
        <w:t>(cinco</w:t>
      </w:r>
      <w:r>
        <w:rPr>
          <w:spacing w:val="-6"/>
        </w:rPr>
        <w:t> </w:t>
      </w:r>
      <w:r>
        <w:rPr/>
        <w:t>milhões,</w:t>
      </w:r>
      <w:r>
        <w:rPr>
          <w:spacing w:val="-7"/>
        </w:rPr>
        <w:t> </w:t>
      </w:r>
      <w:r>
        <w:rPr/>
        <w:t>dez</w:t>
      </w:r>
      <w:r>
        <w:rPr>
          <w:spacing w:val="-6"/>
        </w:rPr>
        <w:t> </w:t>
      </w:r>
      <w:r>
        <w:rPr/>
        <w:t>mil</w:t>
      </w:r>
      <w:r>
        <w:rPr>
          <w:spacing w:val="-7"/>
        </w:rPr>
        <w:t> </w:t>
      </w:r>
      <w:r>
        <w:rPr/>
        <w:t>trezentos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trinta</w:t>
      </w:r>
      <w:r>
        <w:rPr>
          <w:spacing w:val="-6"/>
        </w:rPr>
        <w:t> </w:t>
      </w:r>
      <w:r>
        <w:rPr>
          <w:spacing w:val="-10"/>
        </w:rPr>
        <w:t>e</w:t>
      </w:r>
    </w:p>
    <w:p>
      <w:pPr>
        <w:pStyle w:val="BodyText"/>
        <w:spacing w:line="274" w:lineRule="exact"/>
        <w:ind w:left="228"/>
      </w:pPr>
      <w:r>
        <w:rPr/>
        <w:t>seis</w:t>
      </w:r>
      <w:r>
        <w:rPr>
          <w:spacing w:val="-8"/>
        </w:rPr>
        <w:t> </w:t>
      </w:r>
      <w:r>
        <w:rPr>
          <w:spacing w:val="-2"/>
        </w:rPr>
        <w:t>reais)</w:t>
      </w:r>
    </w:p>
    <w:p>
      <w:pPr>
        <w:spacing w:before="117"/>
        <w:ind w:left="1635" w:right="0" w:firstLine="0"/>
        <w:jc w:val="left"/>
        <w:rPr>
          <w:sz w:val="24"/>
        </w:rPr>
      </w:pPr>
      <w:r>
        <w:rPr>
          <w:b/>
          <w:sz w:val="24"/>
        </w:rPr>
        <w:t>LUCROS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APÓS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PARTICIPAÇÃO:</w:t>
      </w:r>
      <w:r>
        <w:rPr>
          <w:b/>
          <w:spacing w:val="34"/>
          <w:sz w:val="24"/>
        </w:rPr>
        <w:t> </w:t>
      </w:r>
      <w:r>
        <w:rPr>
          <w:sz w:val="24"/>
        </w:rPr>
        <w:t>R$</w:t>
      </w:r>
      <w:r>
        <w:rPr>
          <w:spacing w:val="2"/>
          <w:sz w:val="24"/>
        </w:rPr>
        <w:t> </w:t>
      </w:r>
      <w:r>
        <w:rPr>
          <w:sz w:val="24"/>
        </w:rPr>
        <w:t>23.860.804,72</w:t>
      </w:r>
      <w:r>
        <w:rPr>
          <w:spacing w:val="2"/>
          <w:sz w:val="24"/>
        </w:rPr>
        <w:t> </w:t>
      </w:r>
      <w:r>
        <w:rPr>
          <w:sz w:val="24"/>
        </w:rPr>
        <w:t>(vinte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três</w:t>
      </w:r>
      <w:r>
        <w:rPr>
          <w:spacing w:val="2"/>
          <w:sz w:val="24"/>
        </w:rPr>
        <w:t> </w:t>
      </w:r>
      <w:r>
        <w:rPr>
          <w:sz w:val="24"/>
        </w:rPr>
        <w:t>milhões,</w:t>
      </w:r>
      <w:r>
        <w:rPr>
          <w:spacing w:val="2"/>
          <w:sz w:val="24"/>
        </w:rPr>
        <w:t> </w:t>
      </w:r>
      <w:r>
        <w:rPr>
          <w:sz w:val="24"/>
        </w:rPr>
        <w:t>oitocentos</w:t>
      </w:r>
      <w:r>
        <w:rPr>
          <w:spacing w:val="2"/>
          <w:sz w:val="24"/>
        </w:rPr>
        <w:t> </w:t>
      </w:r>
      <w:r>
        <w:rPr>
          <w:spacing w:val="-10"/>
          <w:sz w:val="24"/>
        </w:rPr>
        <w:t>e</w:t>
      </w:r>
    </w:p>
    <w:p>
      <w:pPr>
        <w:pStyle w:val="BodyText"/>
        <w:spacing w:line="275" w:lineRule="exact"/>
        <w:ind w:left="228"/>
      </w:pPr>
      <w:r>
        <w:rPr/>
        <w:t>sessenta</w:t>
      </w:r>
      <w:r>
        <w:rPr>
          <w:spacing w:val="-9"/>
        </w:rPr>
        <w:t> </w:t>
      </w:r>
      <w:r>
        <w:rPr/>
        <w:t>mil</w:t>
      </w:r>
      <w:r>
        <w:rPr>
          <w:spacing w:val="-8"/>
        </w:rPr>
        <w:t> </w:t>
      </w:r>
      <w:r>
        <w:rPr/>
        <w:t>oitocentos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quatro</w:t>
      </w:r>
      <w:r>
        <w:rPr>
          <w:spacing w:val="-8"/>
        </w:rPr>
        <w:t> </w:t>
      </w:r>
      <w:r>
        <w:rPr/>
        <w:t>reais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setenta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dois</w:t>
      </w:r>
      <w:r>
        <w:rPr>
          <w:spacing w:val="-8"/>
        </w:rPr>
        <w:t> </w:t>
      </w:r>
      <w:r>
        <w:rPr>
          <w:spacing w:val="-2"/>
        </w:rPr>
        <w:t>centavos)</w:t>
      </w:r>
    </w:p>
    <w:p>
      <w:pPr>
        <w:pStyle w:val="BodyText"/>
        <w:spacing w:before="117"/>
        <w:ind w:left="228" w:right="280" w:firstLine="1406"/>
      </w:pPr>
      <w:r>
        <w:rPr/>
        <w:t>5%</w:t>
      </w:r>
      <w:r>
        <w:rPr>
          <w:spacing w:val="-4"/>
        </w:rPr>
        <w:t> </w:t>
      </w:r>
      <w:r>
        <w:rPr/>
        <w:t>Reserva</w:t>
      </w:r>
      <w:r>
        <w:rPr>
          <w:spacing w:val="-4"/>
        </w:rPr>
        <w:t> </w:t>
      </w:r>
      <w:r>
        <w:rPr/>
        <w:t>Legal:</w:t>
      </w:r>
      <w:r>
        <w:rPr>
          <w:spacing w:val="-4"/>
        </w:rPr>
        <w:t> </w:t>
      </w:r>
      <w:r>
        <w:rPr/>
        <w:t>R$</w:t>
      </w:r>
      <w:r>
        <w:rPr>
          <w:spacing w:val="-4"/>
        </w:rPr>
        <w:t> </w:t>
      </w:r>
      <w:r>
        <w:rPr/>
        <w:t>-1.193.040,24</w:t>
      </w:r>
      <w:r>
        <w:rPr>
          <w:spacing w:val="-4"/>
        </w:rPr>
        <w:t> </w:t>
      </w:r>
      <w:r>
        <w:rPr/>
        <w:t>(um</w:t>
      </w:r>
      <w:r>
        <w:rPr>
          <w:spacing w:val="-4"/>
        </w:rPr>
        <w:t> </w:t>
      </w:r>
      <w:r>
        <w:rPr/>
        <w:t>milhão,</w:t>
      </w:r>
      <w:r>
        <w:rPr>
          <w:spacing w:val="-4"/>
        </w:rPr>
        <w:t> </w:t>
      </w:r>
      <w:r>
        <w:rPr/>
        <w:t>cento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noventa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três</w:t>
      </w:r>
      <w:r>
        <w:rPr>
          <w:spacing w:val="-4"/>
        </w:rPr>
        <w:t> </w:t>
      </w:r>
      <w:r>
        <w:rPr/>
        <w:t>mil</w:t>
      </w:r>
      <w:r>
        <w:rPr>
          <w:spacing w:val="-4"/>
        </w:rPr>
        <w:t> </w:t>
      </w:r>
      <w:r>
        <w:rPr/>
        <w:t>quarenta</w:t>
      </w:r>
      <w:r>
        <w:rPr>
          <w:spacing w:val="-4"/>
        </w:rPr>
        <w:t> </w:t>
      </w:r>
      <w:r>
        <w:rPr/>
        <w:t>reais</w:t>
      </w:r>
      <w:r>
        <w:rPr>
          <w:spacing w:val="-4"/>
        </w:rPr>
        <w:t> </w:t>
      </w:r>
      <w:r>
        <w:rPr/>
        <w:t>e vinte e quatro centavos)</w:t>
      </w:r>
    </w:p>
    <w:p>
      <w:pPr>
        <w:spacing w:before="116"/>
        <w:ind w:left="1635" w:right="0" w:firstLine="0"/>
        <w:jc w:val="left"/>
        <w:rPr>
          <w:sz w:val="24"/>
        </w:rPr>
      </w:pPr>
      <w:r>
        <w:rPr>
          <w:b/>
          <w:sz w:val="24"/>
        </w:rPr>
        <w:t>LUCRO</w:t>
      </w:r>
      <w:r>
        <w:rPr>
          <w:b/>
          <w:spacing w:val="71"/>
          <w:w w:val="150"/>
          <w:sz w:val="24"/>
        </w:rPr>
        <w:t> </w:t>
      </w:r>
      <w:r>
        <w:rPr>
          <w:b/>
          <w:sz w:val="24"/>
        </w:rPr>
        <w:t>LÍQUIDO</w:t>
      </w:r>
      <w:r>
        <w:rPr>
          <w:b/>
          <w:spacing w:val="60"/>
          <w:w w:val="150"/>
          <w:sz w:val="24"/>
        </w:rPr>
        <w:t> </w:t>
      </w:r>
      <w:r>
        <w:rPr>
          <w:b/>
          <w:sz w:val="24"/>
        </w:rPr>
        <w:t>AJUSTADO:</w:t>
      </w:r>
      <w:r>
        <w:rPr>
          <w:b/>
          <w:spacing w:val="11"/>
          <w:sz w:val="24"/>
        </w:rPr>
        <w:t> </w:t>
      </w:r>
      <w:r>
        <w:rPr>
          <w:sz w:val="24"/>
        </w:rPr>
        <w:t>22.667.764,48</w:t>
      </w:r>
      <w:r>
        <w:rPr>
          <w:spacing w:val="69"/>
          <w:sz w:val="24"/>
        </w:rPr>
        <w:t> </w:t>
      </w:r>
      <w:r>
        <w:rPr>
          <w:sz w:val="24"/>
        </w:rPr>
        <w:t>(vinte</w:t>
      </w:r>
      <w:r>
        <w:rPr>
          <w:spacing w:val="70"/>
          <w:sz w:val="24"/>
        </w:rPr>
        <w:t> </w:t>
      </w:r>
      <w:r>
        <w:rPr>
          <w:sz w:val="24"/>
        </w:rPr>
        <w:t>e</w:t>
      </w:r>
      <w:r>
        <w:rPr>
          <w:spacing w:val="69"/>
          <w:sz w:val="24"/>
        </w:rPr>
        <w:t> </w:t>
      </w:r>
      <w:r>
        <w:rPr>
          <w:sz w:val="24"/>
        </w:rPr>
        <w:t>dois</w:t>
      </w:r>
      <w:r>
        <w:rPr>
          <w:spacing w:val="70"/>
          <w:sz w:val="24"/>
        </w:rPr>
        <w:t> </w:t>
      </w:r>
      <w:r>
        <w:rPr>
          <w:sz w:val="24"/>
        </w:rPr>
        <w:t>milhões,</w:t>
      </w:r>
      <w:r>
        <w:rPr>
          <w:spacing w:val="70"/>
          <w:sz w:val="24"/>
        </w:rPr>
        <w:t> </w:t>
      </w:r>
      <w:r>
        <w:rPr>
          <w:sz w:val="24"/>
        </w:rPr>
        <w:t>seiscentos</w:t>
      </w:r>
      <w:r>
        <w:rPr>
          <w:spacing w:val="69"/>
          <w:sz w:val="24"/>
        </w:rPr>
        <w:t> </w:t>
      </w:r>
      <w:r>
        <w:rPr>
          <w:spacing w:val="-10"/>
          <w:sz w:val="24"/>
        </w:rPr>
        <w:t>e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00" w:h="16840"/>
          <w:pgMar w:header="0" w:footer="181" w:top="560" w:bottom="380" w:left="580" w:right="500"/>
          <w:pgNumType w:start="1"/>
        </w:sectPr>
      </w:pPr>
    </w:p>
    <w:p>
      <w:pPr>
        <w:pStyle w:val="BodyText"/>
        <w:spacing w:before="60"/>
        <w:ind w:left="228"/>
      </w:pPr>
      <w:r>
        <w:rPr/>
        <w:t>sessenta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sete</w:t>
      </w:r>
      <w:r>
        <w:rPr>
          <w:spacing w:val="-8"/>
        </w:rPr>
        <w:t> </w:t>
      </w:r>
      <w:r>
        <w:rPr/>
        <w:t>mil</w:t>
      </w:r>
      <w:r>
        <w:rPr>
          <w:spacing w:val="-8"/>
        </w:rPr>
        <w:t> </w:t>
      </w:r>
      <w:r>
        <w:rPr/>
        <w:t>setecentos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sessenta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quatro</w:t>
      </w:r>
      <w:r>
        <w:rPr>
          <w:spacing w:val="-8"/>
        </w:rPr>
        <w:t> </w:t>
      </w:r>
      <w:r>
        <w:rPr/>
        <w:t>reais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quarenta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oito</w:t>
      </w:r>
      <w:r>
        <w:rPr>
          <w:spacing w:val="-8"/>
        </w:rPr>
        <w:t> </w:t>
      </w:r>
      <w:r>
        <w:rPr>
          <w:spacing w:val="-2"/>
        </w:rPr>
        <w:t>centavos)</w:t>
      </w:r>
    </w:p>
    <w:p>
      <w:pPr>
        <w:pStyle w:val="BodyText"/>
        <w:spacing w:before="118"/>
        <w:ind w:left="228" w:right="280" w:firstLine="1406"/>
      </w:pPr>
      <w:r>
        <w:rPr/>
        <w:t>25%</w:t>
      </w:r>
      <w:r>
        <w:rPr>
          <w:spacing w:val="-6"/>
        </w:rPr>
        <w:t> </w:t>
      </w:r>
      <w:r>
        <w:rPr/>
        <w:t>Dividendos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Lucro</w:t>
      </w:r>
      <w:r>
        <w:rPr>
          <w:spacing w:val="-6"/>
        </w:rPr>
        <w:t> </w:t>
      </w:r>
      <w:r>
        <w:rPr/>
        <w:t>Líquido</w:t>
      </w:r>
      <w:r>
        <w:rPr>
          <w:spacing w:val="-15"/>
        </w:rPr>
        <w:t> </w:t>
      </w:r>
      <w:r>
        <w:rPr/>
        <w:t>Ajustado: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R$</w:t>
      </w:r>
      <w:r>
        <w:rPr>
          <w:spacing w:val="-6"/>
        </w:rPr>
        <w:t> </w:t>
      </w:r>
      <w:r>
        <w:rPr/>
        <w:t>5.666.941,12</w:t>
      </w:r>
      <w:r>
        <w:rPr>
          <w:spacing w:val="-6"/>
        </w:rPr>
        <w:t> </w:t>
      </w:r>
      <w:r>
        <w:rPr/>
        <w:t>(cinco</w:t>
      </w:r>
      <w:r>
        <w:rPr>
          <w:spacing w:val="-6"/>
        </w:rPr>
        <w:t> </w:t>
      </w:r>
      <w:r>
        <w:rPr/>
        <w:t>milhões,</w:t>
      </w:r>
      <w:r>
        <w:rPr>
          <w:spacing w:val="-6"/>
        </w:rPr>
        <w:t> </w:t>
      </w:r>
      <w:r>
        <w:rPr/>
        <w:t>seiscentos</w:t>
      </w:r>
      <w:r>
        <w:rPr>
          <w:spacing w:val="-6"/>
        </w:rPr>
        <w:t> </w:t>
      </w:r>
      <w:r>
        <w:rPr/>
        <w:t>e sessenta e seis mil novecentos e quarenta e um reais e doze centavos)</w:t>
      </w:r>
    </w:p>
    <w:p>
      <w:pPr>
        <w:pStyle w:val="BodyText"/>
        <w:spacing w:before="116"/>
        <w:ind w:left="228" w:right="280" w:firstLine="1406"/>
      </w:pPr>
      <w:r>
        <w:rPr/>
        <w:t>Saldo</w:t>
      </w:r>
      <w:r>
        <w:rPr>
          <w:spacing w:val="80"/>
        </w:rPr>
        <w:t> </w:t>
      </w:r>
      <w:r>
        <w:rPr/>
        <w:t>Remanescente</w:t>
      </w:r>
      <w:r>
        <w:rPr>
          <w:spacing w:val="80"/>
        </w:rPr>
        <w:t> </w:t>
      </w:r>
      <w:r>
        <w:rPr/>
        <w:t>para</w:t>
      </w:r>
      <w:r>
        <w:rPr>
          <w:spacing w:val="80"/>
        </w:rPr>
        <w:t> </w:t>
      </w:r>
      <w:r>
        <w:rPr/>
        <w:t>Reserva</w:t>
      </w:r>
      <w:r>
        <w:rPr>
          <w:spacing w:val="80"/>
        </w:rPr>
        <w:t> </w:t>
      </w:r>
      <w:r>
        <w:rPr/>
        <w:t>de</w:t>
      </w:r>
      <w:r>
        <w:rPr>
          <w:spacing w:val="80"/>
        </w:rPr>
        <w:t> </w:t>
      </w:r>
      <w:r>
        <w:rPr/>
        <w:t>Lucros:</w:t>
      </w:r>
      <w:r>
        <w:rPr>
          <w:spacing w:val="80"/>
        </w:rPr>
        <w:t> </w:t>
      </w:r>
      <w:r>
        <w:rPr/>
        <w:t>R$</w:t>
      </w:r>
      <w:r>
        <w:rPr>
          <w:spacing w:val="80"/>
        </w:rPr>
        <w:t> </w:t>
      </w:r>
      <w:r>
        <w:rPr/>
        <w:t>17.000.823,36</w:t>
      </w:r>
      <w:r>
        <w:rPr>
          <w:spacing w:val="80"/>
        </w:rPr>
        <w:t> </w:t>
      </w:r>
      <w:r>
        <w:rPr/>
        <w:t>(dezessete</w:t>
      </w:r>
      <w:r>
        <w:rPr>
          <w:spacing w:val="80"/>
        </w:rPr>
        <w:t> </w:t>
      </w:r>
      <w:r>
        <w:rPr/>
        <w:t>milhões, oitocentos e vinte e três reais e trinta e seis centavos).</w:t>
      </w:r>
    </w:p>
    <w:p>
      <w:pPr>
        <w:pStyle w:val="BodyText"/>
        <w:spacing w:before="233"/>
      </w:pPr>
    </w:p>
    <w:p>
      <w:pPr>
        <w:pStyle w:val="BodyText"/>
        <w:ind w:left="228" w:right="307" w:firstLine="1406"/>
        <w:jc w:val="both"/>
      </w:pPr>
      <w:r>
        <w:rPr/>
        <w:t>O Conselho Fiscal opina, então, de forma favorável ao encaminhamento dessa proposta à deliberação da Assembleia Geral Ordinária de Acionistas; ressaltando, todavia, que, na 631ª Reunião Ordinária, de 24/11/2023, manifestou preocupação quanto à conclusão de uma série de ações judiciais que geram impactos contábeis positivos no resultado anual da companhia - ensejando, inclusive, uma eventual distribuição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lucros</w:t>
      </w:r>
      <w:r>
        <w:rPr>
          <w:spacing w:val="-4"/>
        </w:rPr>
        <w:t> </w:t>
      </w:r>
      <w:r>
        <w:rPr/>
        <w:t>-,</w:t>
      </w:r>
      <w:r>
        <w:rPr>
          <w:spacing w:val="-4"/>
        </w:rPr>
        <w:t> </w:t>
      </w:r>
      <w:r>
        <w:rPr/>
        <w:t>embora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financeiros</w:t>
      </w:r>
      <w:r>
        <w:rPr>
          <w:spacing w:val="-4"/>
        </w:rPr>
        <w:t> </w:t>
      </w:r>
      <w:r>
        <w:rPr/>
        <w:t>decorrentes</w:t>
      </w:r>
      <w:r>
        <w:rPr>
          <w:spacing w:val="-4"/>
        </w:rPr>
        <w:t> </w:t>
      </w:r>
      <w:r>
        <w:rPr/>
        <w:t>dessas</w:t>
      </w:r>
      <w:r>
        <w:rPr>
          <w:spacing w:val="-4"/>
        </w:rPr>
        <w:t> </w:t>
      </w:r>
      <w:r>
        <w:rPr/>
        <w:t>ações</w:t>
      </w:r>
      <w:r>
        <w:rPr>
          <w:spacing w:val="-4"/>
        </w:rPr>
        <w:t> </w:t>
      </w:r>
      <w:r>
        <w:rPr/>
        <w:t>judicias</w:t>
      </w:r>
      <w:r>
        <w:rPr>
          <w:spacing w:val="-4"/>
        </w:rPr>
        <w:t> </w:t>
      </w:r>
      <w:r>
        <w:rPr/>
        <w:t>ainda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tenham sido efetivamente incorporados ao caixa da empresa, havendo, apenas, uma expectativa de recebimento futuro, porém já contabilizada nos balanços em função das regras contábeis; por isso, o Conselho recomendou, naquela ocasião, cautela na utilização desses recursos, tendo sugerido à Administração da companhia que avaliasse a criação de fundos de reserva adicionais, para que a empresa não ficasse </w:t>
      </w:r>
      <w:r>
        <w:rPr>
          <w:spacing w:val="-2"/>
        </w:rPr>
        <w:t>descapitalizada.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1"/>
      </w:pPr>
    </w:p>
    <w:p>
      <w:pPr>
        <w:spacing w:before="0"/>
        <w:ind w:left="0" w:right="108" w:firstLine="0"/>
        <w:jc w:val="center"/>
        <w:rPr>
          <w:sz w:val="21"/>
        </w:rPr>
      </w:pPr>
      <w:r>
        <w:rPr>
          <w:sz w:val="21"/>
        </w:rPr>
        <w:t>Fortaleza,</w:t>
      </w:r>
      <w:r>
        <w:rPr>
          <w:spacing w:val="6"/>
          <w:sz w:val="21"/>
        </w:rPr>
        <w:t> </w:t>
      </w:r>
      <w:r>
        <w:rPr>
          <w:sz w:val="21"/>
        </w:rPr>
        <w:t>18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março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pacing w:val="-4"/>
          <w:sz w:val="21"/>
        </w:rPr>
        <w:t>2024</w:t>
      </w:r>
    </w:p>
    <w:p>
      <w:pPr>
        <w:pStyle w:val="BodyText"/>
        <w:rPr>
          <w:sz w:val="21"/>
        </w:rPr>
      </w:pPr>
    </w:p>
    <w:p>
      <w:pPr>
        <w:pStyle w:val="BodyText"/>
        <w:spacing w:before="27"/>
        <w:rPr>
          <w:sz w:val="21"/>
        </w:rPr>
      </w:pPr>
    </w:p>
    <w:p>
      <w:pPr>
        <w:spacing w:before="0"/>
        <w:ind w:left="0" w:right="110" w:firstLine="0"/>
        <w:jc w:val="center"/>
        <w:rPr>
          <w:sz w:val="21"/>
        </w:rPr>
      </w:pPr>
      <w:r>
        <w:rPr>
          <w:sz w:val="21"/>
        </w:rPr>
        <w:t>RITA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CÁSSIA</w:t>
      </w:r>
      <w:r>
        <w:rPr>
          <w:spacing w:val="9"/>
          <w:sz w:val="21"/>
        </w:rPr>
        <w:t> </w:t>
      </w:r>
      <w:r>
        <w:rPr>
          <w:sz w:val="21"/>
        </w:rPr>
        <w:t>VANDANEZI</w:t>
      </w:r>
      <w:r>
        <w:rPr>
          <w:spacing w:val="11"/>
          <w:sz w:val="21"/>
        </w:rPr>
        <w:t> </w:t>
      </w:r>
      <w:r>
        <w:rPr>
          <w:spacing w:val="-2"/>
          <w:sz w:val="21"/>
        </w:rPr>
        <w:t>MUNCK</w:t>
      </w:r>
    </w:p>
    <w:p>
      <w:pPr>
        <w:spacing w:before="9"/>
        <w:ind w:left="0" w:right="83" w:firstLine="0"/>
        <w:jc w:val="center"/>
        <w:rPr>
          <w:sz w:val="21"/>
        </w:rPr>
      </w:pPr>
      <w:r>
        <w:rPr>
          <w:spacing w:val="-2"/>
          <w:sz w:val="21"/>
        </w:rPr>
        <w:t>Presidente</w:t>
      </w:r>
    </w:p>
    <w:p>
      <w:pPr>
        <w:pStyle w:val="BodyText"/>
        <w:rPr>
          <w:sz w:val="21"/>
        </w:rPr>
      </w:pPr>
    </w:p>
    <w:p>
      <w:pPr>
        <w:pStyle w:val="BodyText"/>
        <w:spacing w:before="26"/>
        <w:rPr>
          <w:sz w:val="21"/>
        </w:rPr>
      </w:pPr>
    </w:p>
    <w:p>
      <w:pPr>
        <w:spacing w:before="1"/>
        <w:ind w:left="0" w:right="104" w:firstLine="0"/>
        <w:jc w:val="center"/>
        <w:rPr>
          <w:sz w:val="21"/>
        </w:rPr>
      </w:pPr>
      <w:r>
        <w:rPr>
          <w:sz w:val="21"/>
        </w:rPr>
        <w:t>LUCAS</w:t>
      </w:r>
      <w:r>
        <w:rPr>
          <w:spacing w:val="13"/>
          <w:sz w:val="21"/>
        </w:rPr>
        <w:t> </w:t>
      </w:r>
      <w:r>
        <w:rPr>
          <w:sz w:val="21"/>
        </w:rPr>
        <w:t>ALBERTO</w:t>
      </w:r>
      <w:r>
        <w:rPr>
          <w:spacing w:val="12"/>
          <w:sz w:val="21"/>
        </w:rPr>
        <w:t> </w:t>
      </w:r>
      <w:r>
        <w:rPr>
          <w:sz w:val="21"/>
        </w:rPr>
        <w:t>VISSOTTO</w:t>
      </w:r>
      <w:r>
        <w:rPr>
          <w:spacing w:val="12"/>
          <w:sz w:val="21"/>
        </w:rPr>
        <w:t> </w:t>
      </w:r>
      <w:r>
        <w:rPr>
          <w:spacing w:val="-2"/>
          <w:sz w:val="21"/>
        </w:rPr>
        <w:t>JÚNIOR</w:t>
      </w:r>
    </w:p>
    <w:p>
      <w:pPr>
        <w:spacing w:before="8"/>
        <w:ind w:left="0" w:right="83" w:firstLine="0"/>
        <w:jc w:val="center"/>
        <w:rPr>
          <w:sz w:val="21"/>
        </w:rPr>
      </w:pPr>
      <w:r>
        <w:rPr>
          <w:spacing w:val="-2"/>
          <w:sz w:val="21"/>
        </w:rPr>
        <w:t>Conselheiro</w:t>
      </w:r>
    </w:p>
    <w:p>
      <w:pPr>
        <w:pStyle w:val="BodyText"/>
        <w:rPr>
          <w:sz w:val="21"/>
        </w:rPr>
      </w:pPr>
    </w:p>
    <w:p>
      <w:pPr>
        <w:pStyle w:val="BodyText"/>
        <w:spacing w:before="27"/>
        <w:rPr>
          <w:sz w:val="21"/>
        </w:rPr>
      </w:pPr>
    </w:p>
    <w:p>
      <w:pPr>
        <w:spacing w:before="0"/>
        <w:ind w:left="0" w:right="103" w:firstLine="0"/>
        <w:jc w:val="center"/>
        <w:rPr>
          <w:sz w:val="21"/>
        </w:rPr>
      </w:pPr>
      <w:r>
        <w:rPr>
          <w:sz w:val="21"/>
        </w:rPr>
        <w:t>IVO</w:t>
      </w:r>
      <w:r>
        <w:rPr>
          <w:spacing w:val="9"/>
          <w:sz w:val="21"/>
        </w:rPr>
        <w:t> </w:t>
      </w:r>
      <w:r>
        <w:rPr>
          <w:sz w:val="21"/>
        </w:rPr>
        <w:t>CORDEIRO</w:t>
      </w:r>
      <w:r>
        <w:rPr>
          <w:spacing w:val="10"/>
          <w:sz w:val="21"/>
        </w:rPr>
        <w:t> </w:t>
      </w:r>
      <w:r>
        <w:rPr>
          <w:sz w:val="21"/>
        </w:rPr>
        <w:t>PINHO</w:t>
      </w:r>
      <w:r>
        <w:rPr>
          <w:spacing w:val="9"/>
          <w:sz w:val="21"/>
        </w:rPr>
        <w:t> </w:t>
      </w:r>
      <w:r>
        <w:rPr>
          <w:spacing w:val="-2"/>
          <w:sz w:val="21"/>
        </w:rPr>
        <w:t>TIMBÓ</w:t>
      </w:r>
    </w:p>
    <w:p>
      <w:pPr>
        <w:spacing w:before="9" w:after="3"/>
        <w:ind w:left="0" w:right="83" w:firstLine="0"/>
        <w:jc w:val="center"/>
        <w:rPr>
          <w:sz w:val="21"/>
        </w:rPr>
      </w:pPr>
      <w:r>
        <w:rPr>
          <w:spacing w:val="-2"/>
          <w:sz w:val="21"/>
        </w:rPr>
        <w:t>Conselheiro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78295" cy="15240"/>
                <wp:effectExtent l="0" t="0" r="0" b="381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5.85pt;height:1.2pt;mso-position-horizontal-relative:char;mso-position-vertical-relative:line" id="docshapegroup3" coordorigin="0,0" coordsize="10517,24">
                <v:shape style="position:absolute;left:0;top:0;width:10517;height:12" id="docshape4" coordorigin="0,0" coordsize="10517,12" path="m10505,12l0,12,0,0,10517,0,10505,12xe" filled="true" fillcolor="#999999" stroked="false">
                  <v:path arrowok="t"/>
                  <v:fill type="solid"/>
                </v:shape>
                <v:shape style="position:absolute;left:0;top:11;width:10517;height:12" id="docshape5" coordorigin="0,12" coordsize="10517,12" path="m10517,24l0,24,12,12,10517,12,10517,24xe" filled="true" fillcolor="#ededed" stroked="false">
                  <v:path arrowok="t"/>
                  <v:fill type="solid"/>
                </v:shape>
                <v:shape style="position:absolute;left:0;top:0;width:12;height:24" id="docshape6" coordorigin="0,0" coordsize="12,24" path="m0,24l0,0,12,0,12,12,0,24xe" filled="true" fillcolor="#999999" stroked="false">
                  <v:path arrowok="t"/>
                  <v:fill type="solid"/>
                </v:shape>
                <v:shape style="position:absolute;left:10504;top:0;width:12;height:24" id="docshape7" coordorigin="10505,0" coordsize="12,24" path="m10517,24l10505,24,10505,12,10517,0,10517,24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line="249" w:lineRule="auto" w:before="126"/>
        <w:ind w:left="1897" w:right="28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437664</wp:posOffset>
                </wp:positionH>
                <wp:positionV relativeFrom="paragraph">
                  <wp:posOffset>591108</wp:posOffset>
                </wp:positionV>
                <wp:extent cx="6678295" cy="15240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175pt;margin-top:46.544014pt;width:525.85pt;height:1.2pt;mso-position-horizontal-relative:page;mso-position-vertical-relative:paragraph;z-index:-15728128;mso-wrap-distance-left:0;mso-wrap-distance-right:0" id="docshapegroup8" coordorigin="689,931" coordsize="10517,24">
                <v:shape style="position:absolute;left:689;top:930;width:10517;height:12" id="docshape9" coordorigin="689,931" coordsize="10517,12" path="m11194,943l689,943,689,931,11206,931,11194,943xe" filled="true" fillcolor="#999999" stroked="false">
                  <v:path arrowok="t"/>
                  <v:fill type="solid"/>
                </v:shape>
                <v:shape style="position:absolute;left:689;top:942;width:10517;height:12" id="docshape10" coordorigin="689,943" coordsize="10517,12" path="m11206,955l689,955,701,943,11206,943,11206,955xe" filled="true" fillcolor="#ededed" stroked="false">
                  <v:path arrowok="t"/>
                  <v:fill type="solid"/>
                </v:shape>
                <v:shape style="position:absolute;left:689;top:930;width:12;height:24" id="docshape11" coordorigin="689,931" coordsize="12,24" path="m689,955l689,931,701,931,701,943,689,955xe" filled="true" fillcolor="#999999" stroked="false">
                  <v:path arrowok="t"/>
                  <v:fill type="solid"/>
                </v:shape>
                <v:shape style="position:absolute;left:11193;top:930;width:12;height:24" id="docshape12" coordorigin="11194,931" coordsize="12,24" path="m11206,955l11194,955,11194,943,11206,931,11206,955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460378</wp:posOffset>
            </wp:positionH>
            <wp:positionV relativeFrom="paragraph">
              <wp:posOffset>61109</wp:posOffset>
            </wp:positionV>
            <wp:extent cx="1082713" cy="469428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460378</wp:posOffset>
            </wp:positionH>
            <wp:positionV relativeFrom="paragraph">
              <wp:posOffset>666823</wp:posOffset>
            </wp:positionV>
            <wp:extent cx="1082713" cy="469428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Rita de Cássia Vandanezi Munck</w:t>
      </w:r>
      <w:r>
        <w:rPr>
          <w:b/>
          <w:spacing w:val="-17"/>
          <w:sz w:val="21"/>
        </w:rPr>
        <w:t> </w:t>
      </w:r>
      <w:r>
        <w:rPr>
          <w:sz w:val="21"/>
        </w:rPr>
        <w:t>, </w:t>
      </w:r>
      <w:r>
        <w:rPr>
          <w:b/>
          <w:sz w:val="21"/>
        </w:rPr>
        <w:t>Conselheiro</w:t>
      </w:r>
      <w:r>
        <w:rPr>
          <w:sz w:val="21"/>
        </w:rPr>
        <w:t>, em 22/03/2024, às 14:17, conforme horário oficial de Brasília, com fundamento no art. 3°, inciso V, da Portaria nº 446/2015 do Ministério dos Transportes.</w:t>
      </w:r>
    </w:p>
    <w:p>
      <w:pPr>
        <w:spacing w:line="249" w:lineRule="auto" w:before="126" w:after="51"/>
        <w:ind w:left="1897" w:right="280" w:firstLine="0"/>
        <w:jc w:val="left"/>
        <w:rPr>
          <w:sz w:val="21"/>
        </w:rPr>
      </w:pPr>
      <w:r>
        <w:rPr>
          <w:sz w:val="21"/>
        </w:rPr>
        <w:t>Documento assinado eletronicamente por </w:t>
      </w:r>
      <w:r>
        <w:rPr>
          <w:b/>
          <w:sz w:val="21"/>
        </w:rPr>
        <w:t>Ivo Cordeiro Pinho Timbó</w:t>
      </w:r>
      <w:r>
        <w:rPr>
          <w:b/>
          <w:spacing w:val="-30"/>
          <w:sz w:val="21"/>
        </w:rPr>
        <w:t> </w:t>
      </w:r>
      <w:r>
        <w:rPr>
          <w:sz w:val="21"/>
        </w:rPr>
        <w:t>,</w:t>
      </w:r>
      <w:r>
        <w:rPr>
          <w:spacing w:val="29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 em 22/03/2024, às 14:27, conforme horário oficial de Brasília, com fundamento no art. 3°, inciso V, da Portaria nº 446/2015 do Ministério dos 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78295" cy="15240"/>
                <wp:effectExtent l="0" t="0" r="0" b="381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5.85pt;height:1.2pt;mso-position-horizontal-relative:char;mso-position-vertical-relative:line" id="docshapegroup13" coordorigin="0,0" coordsize="10517,24">
                <v:shape style="position:absolute;left:0;top:0;width:10517;height:12" id="docshape14" coordorigin="0,0" coordsize="10517,12" path="m10505,12l0,12,0,0,10517,0,10505,12xe" filled="true" fillcolor="#999999" stroked="false">
                  <v:path arrowok="t"/>
                  <v:fill type="solid"/>
                </v:shape>
                <v:shape style="position:absolute;left:0;top:11;width:10517;height:12" id="docshape15" coordorigin="0,12" coordsize="10517,12" path="m10517,24l0,24,12,12,10517,12,10517,24xe" filled="true" fillcolor="#ededed" stroked="false">
                  <v:path arrowok="t"/>
                  <v:fill type="solid"/>
                </v:shape>
                <v:shape style="position:absolute;left:0;top:0;width:12;height:24" id="docshape16" coordorigin="0,0" coordsize="12,24" path="m0,24l0,0,12,0,12,12,0,24xe" filled="true" fillcolor="#999999" stroked="false">
                  <v:path arrowok="t"/>
                  <v:fill type="solid"/>
                </v:shape>
                <v:shape style="position:absolute;left:10504;top:0;width:12;height:24" id="docshape17" coordorigin="10505,0" coordsize="12,24" path="m10517,24l10505,24,10505,12,10517,0,10517,24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line="249" w:lineRule="auto" w:before="126"/>
        <w:ind w:left="1897" w:right="28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437664</wp:posOffset>
                </wp:positionH>
                <wp:positionV relativeFrom="paragraph">
                  <wp:posOffset>591108</wp:posOffset>
                </wp:positionV>
                <wp:extent cx="6678295" cy="1524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175pt;margin-top:46.544014pt;width:525.85pt;height:1.2pt;mso-position-horizontal-relative:page;mso-position-vertical-relative:paragraph;z-index:-15727104;mso-wrap-distance-left:0;mso-wrap-distance-right:0" id="docshapegroup18" coordorigin="689,931" coordsize="10517,24">
                <v:shape style="position:absolute;left:689;top:930;width:10517;height:12" id="docshape19" coordorigin="689,931" coordsize="10517,12" path="m11194,943l689,943,689,931,11206,931,11194,943xe" filled="true" fillcolor="#999999" stroked="false">
                  <v:path arrowok="t"/>
                  <v:fill type="solid"/>
                </v:shape>
                <v:shape style="position:absolute;left:689;top:942;width:10517;height:12" id="docshape20" coordorigin="689,943" coordsize="10517,12" path="m11206,955l689,955,701,943,11206,943,11206,955xe" filled="true" fillcolor="#ededed" stroked="false">
                  <v:path arrowok="t"/>
                  <v:fill type="solid"/>
                </v:shape>
                <v:shape style="position:absolute;left:689;top:930;width:12;height:24" id="docshape21" coordorigin="689,931" coordsize="12,24" path="m689,955l689,931,701,931,701,943,689,955xe" filled="true" fillcolor="#999999" stroked="false">
                  <v:path arrowok="t"/>
                  <v:fill type="solid"/>
                </v:shape>
                <v:shape style="position:absolute;left:11193;top:930;width:12;height:24" id="docshape22" coordorigin="11194,931" coordsize="12,24" path="m11206,955l11194,955,11194,943,11206,931,11206,955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460378</wp:posOffset>
            </wp:positionH>
            <wp:positionV relativeFrom="paragraph">
              <wp:posOffset>61109</wp:posOffset>
            </wp:positionV>
            <wp:extent cx="1082713" cy="469428"/>
            <wp:effectExtent l="0" t="0" r="0" b="0"/>
            <wp:wrapNone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479219</wp:posOffset>
            </wp:positionH>
            <wp:positionV relativeFrom="paragraph">
              <wp:posOffset>685663</wp:posOffset>
            </wp:positionV>
            <wp:extent cx="772461" cy="772461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Lucas Alberto Vissotto Júnior</w:t>
      </w:r>
      <w:r>
        <w:rPr>
          <w:b/>
          <w:spacing w:val="-23"/>
          <w:sz w:val="21"/>
        </w:rPr>
        <w:t> </w:t>
      </w:r>
      <w:r>
        <w:rPr>
          <w:sz w:val="21"/>
        </w:rPr>
        <w:t>, </w:t>
      </w:r>
      <w:r>
        <w:rPr>
          <w:b/>
          <w:sz w:val="21"/>
        </w:rPr>
        <w:t>Conselheiro</w:t>
      </w:r>
      <w:r>
        <w:rPr>
          <w:sz w:val="21"/>
        </w:rPr>
        <w:t>, em 22/03/2024, às 17:13, conforme horário oficial de Brasília, com fundamento no art. 3°, inciso V, da Portaria nº 446/2015 do Ministério dos Transportes.</w:t>
      </w:r>
    </w:p>
    <w:p>
      <w:pPr>
        <w:spacing w:line="249" w:lineRule="auto" w:before="233"/>
        <w:ind w:left="1468" w:right="280" w:firstLine="0"/>
        <w:jc w:val="left"/>
        <w:rPr>
          <w:sz w:val="21"/>
        </w:rPr>
      </w:pPr>
      <w:r>
        <w:rPr>
          <w:sz w:val="21"/>
        </w:rPr>
        <w:t>A autenticidade deste documento pode ser conferida no site </w:t>
      </w:r>
      <w:r>
        <w:rPr>
          <w:spacing w:val="-2"/>
          <w:sz w:val="21"/>
        </w:rPr>
        <w:t>https://sei.transportes.gov.br/sei/controlador_externo.php? acao=documento_conferir&amp;acao_origem=documento_conferir&amp;lang=pt_BR&amp;id_orgao_acesso_externo=0,</w:t>
      </w:r>
      <w:r>
        <w:rPr>
          <w:spacing w:val="40"/>
          <w:sz w:val="21"/>
        </w:rPr>
        <w:t>  </w:t>
      </w:r>
      <w:r>
        <w:rPr>
          <w:sz w:val="21"/>
        </w:rPr>
        <w:t>informando o código verificador </w:t>
      </w:r>
      <w:r>
        <w:rPr>
          <w:b/>
          <w:sz w:val="21"/>
        </w:rPr>
        <w:t>8160741 </w:t>
      </w:r>
      <w:r>
        <w:rPr>
          <w:sz w:val="21"/>
        </w:rPr>
        <w:t>e o código CRC</w:t>
      </w:r>
      <w:r>
        <w:rPr>
          <w:spacing w:val="40"/>
          <w:sz w:val="21"/>
        </w:rPr>
        <w:t> </w:t>
      </w:r>
      <w:r>
        <w:rPr>
          <w:b/>
          <w:sz w:val="21"/>
        </w:rPr>
        <w:t>AFDB9738</w:t>
      </w:r>
      <w:r>
        <w:rPr>
          <w:sz w:val="21"/>
        </w:rPr>
        <w:t>.</w:t>
      </w:r>
    </w:p>
    <w:p>
      <w:pPr>
        <w:pStyle w:val="BodyText"/>
        <w:spacing w:before="7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445235</wp:posOffset>
                </wp:positionH>
                <wp:positionV relativeFrom="paragraph">
                  <wp:posOffset>115152</wp:posOffset>
                </wp:positionV>
                <wp:extent cx="6663055" cy="15240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6663055" cy="15240"/>
                          <a:chExt cx="6663055" cy="1524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66305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3055" h="7620">
                                <a:moveTo>
                                  <a:pt x="6655282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62853" y="0"/>
                                </a:lnTo>
                                <a:lnTo>
                                  <a:pt x="6655282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7571"/>
                            <a:ext cx="666305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3055" h="7620">
                                <a:moveTo>
                                  <a:pt x="6662853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62853" y="0"/>
                                </a:lnTo>
                                <a:lnTo>
                                  <a:pt x="6662853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655282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057926pt;margin-top:9.067112pt;width:524.65pt;height:1.2pt;mso-position-horizontal-relative:page;mso-position-vertical-relative:paragraph;z-index:-15726592;mso-wrap-distance-left:0;mso-wrap-distance-right:0" id="docshapegroup23" coordorigin="701,181" coordsize="10493,24">
                <v:shape style="position:absolute;left:701;top:181;width:10493;height:12" id="docshape24" coordorigin="701,181" coordsize="10493,12" path="m11182,193l701,193,701,181,11194,181,11182,193xe" filled="true" fillcolor="#999999" stroked="false">
                  <v:path arrowok="t"/>
                  <v:fill type="solid"/>
                </v:shape>
                <v:shape style="position:absolute;left:701;top:193;width:10493;height:12" id="docshape25" coordorigin="701,193" coordsize="10493,12" path="m11194,205l701,205,713,193,11194,193,11194,205xe" filled="true" fillcolor="#ededed" stroked="false">
                  <v:path arrowok="t"/>
                  <v:fill type="solid"/>
                </v:shape>
                <v:shape style="position:absolute;left:701;top:181;width:12;height:24" id="docshape26" coordorigin="701,181" coordsize="12,24" path="m701,205l701,181,713,181,713,193,701,205xe" filled="true" fillcolor="#999999" stroked="false">
                  <v:path arrowok="t"/>
                  <v:fill type="solid"/>
                </v:shape>
                <v:shape style="position:absolute;left:11181;top:181;width:12;height:24" id="docshape27" coordorigin="11182,181" coordsize="12,24" path="m11194,205l11182,205,11182,193,11194,181,11194,205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452807</wp:posOffset>
                </wp:positionH>
                <wp:positionV relativeFrom="paragraph">
                  <wp:posOffset>357438</wp:posOffset>
                </wp:positionV>
                <wp:extent cx="6647815" cy="309245"/>
                <wp:effectExtent l="0" t="0" r="0" b="0"/>
                <wp:wrapTopAndBottom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6647815" cy="309245"/>
                          <a:chExt cx="6647815" cy="30924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-1" y="10"/>
                            <a:ext cx="664781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22860">
                                <a:moveTo>
                                  <a:pt x="6647701" y="15138"/>
                                </a:moveTo>
                                <a:lnTo>
                                  <a:pt x="0" y="15138"/>
                                </a:lnTo>
                                <a:lnTo>
                                  <a:pt x="0" y="22707"/>
                                </a:lnTo>
                                <a:lnTo>
                                  <a:pt x="6647701" y="22707"/>
                                </a:lnTo>
                                <a:lnTo>
                                  <a:pt x="6647701" y="15138"/>
                                </a:lnTo>
                                <a:close/>
                              </a:path>
                              <a:path w="6647815" h="22860">
                                <a:moveTo>
                                  <a:pt x="66477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69"/>
                                </a:lnTo>
                                <a:lnTo>
                                  <a:pt x="6647701" y="7569"/>
                                </a:lnTo>
                                <a:lnTo>
                                  <a:pt x="6647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83" y="56532"/>
                            <a:ext cx="2322647" cy="2521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3322" y="56532"/>
                            <a:ext cx="1096041" cy="252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654102pt;margin-top:28.144758pt;width:523.4500pt;height:24.35pt;mso-position-horizontal-relative:page;mso-position-vertical-relative:paragraph;z-index:-15726080;mso-wrap-distance-left:0;mso-wrap-distance-right:0" id="docshapegroup28" coordorigin="713,563" coordsize="10469,487">
                <v:shape style="position:absolute;left:713;top:562;width:10469;height:36" id="docshape29" coordorigin="713,563" coordsize="10469,36" path="m11182,587l713,587,713,599,11182,599,11182,587xm11182,563l713,563,713,575,11182,575,11182,563xe" filled="true" fillcolor="#333333" stroked="false">
                  <v:path arrowok="t"/>
                  <v:fill type="solid"/>
                </v:shape>
                <v:shape style="position:absolute;left:742;top:651;width:3658;height:398" type="#_x0000_t75" id="docshape30" stroked="false">
                  <v:imagedata r:id="rId9" o:title=""/>
                </v:shape>
                <v:shape style="position:absolute;left:9411;top:651;width:1727;height:398" type="#_x0000_t75" id="docshape31" stroked="false">
                  <v:imagedata r:id="rId10" o:title="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3"/>
        <w:rPr>
          <w:sz w:val="20"/>
        </w:rPr>
      </w:pPr>
    </w:p>
    <w:p>
      <w:pPr>
        <w:tabs>
          <w:tab w:pos="9336" w:val="left" w:leader="none"/>
        </w:tabs>
        <w:spacing w:before="61"/>
        <w:ind w:left="0" w:right="87" w:firstLine="0"/>
        <w:jc w:val="center"/>
        <w:rPr>
          <w:sz w:val="18"/>
        </w:rPr>
      </w:pPr>
      <w:r>
        <w:rPr>
          <w:b/>
          <w:spacing w:val="-2"/>
          <w:sz w:val="18"/>
        </w:rPr>
        <w:t>Referência:</w:t>
      </w:r>
      <w:r>
        <w:rPr>
          <w:b/>
          <w:spacing w:val="7"/>
          <w:sz w:val="18"/>
        </w:rPr>
        <w:t> </w:t>
      </w:r>
      <w:r>
        <w:rPr>
          <w:spacing w:val="-2"/>
          <w:sz w:val="18"/>
        </w:rPr>
        <w:t>Processo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nº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50900.000128/2021-</w:t>
      </w:r>
      <w:r>
        <w:rPr>
          <w:spacing w:val="-5"/>
          <w:sz w:val="18"/>
        </w:rPr>
        <w:t>31</w:t>
      </w:r>
      <w:r>
        <w:rPr>
          <w:sz w:val="18"/>
        </w:rPr>
        <w:tab/>
        <w:t>SEI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8160741</w:t>
      </w:r>
    </w:p>
    <w:p>
      <w:pPr>
        <w:spacing w:after="0"/>
        <w:jc w:val="center"/>
        <w:rPr>
          <w:sz w:val="18"/>
        </w:rPr>
        <w:sectPr>
          <w:pgSz w:w="11900" w:h="16840"/>
          <w:pgMar w:header="0" w:footer="181" w:top="500" w:bottom="380" w:left="580" w:right="500"/>
        </w:sectPr>
      </w:pPr>
    </w:p>
    <w:p>
      <w:pPr>
        <w:spacing w:line="249" w:lineRule="auto" w:before="67"/>
        <w:ind w:left="133" w:right="6161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9"/>
          <w:sz w:val="18"/>
        </w:rPr>
        <w:t> </w:t>
      </w:r>
      <w:r>
        <w:rPr>
          <w:sz w:val="18"/>
        </w:rPr>
        <w:t>Amigos</w:t>
      </w:r>
      <w:r>
        <w:rPr>
          <w:spacing w:val="-9"/>
          <w:sz w:val="18"/>
        </w:rPr>
        <w:t> </w:t>
      </w:r>
      <w:r>
        <w:rPr>
          <w:sz w:val="18"/>
        </w:rPr>
        <w:t>da</w:t>
      </w:r>
      <w:r>
        <w:rPr>
          <w:spacing w:val="-9"/>
          <w:sz w:val="18"/>
        </w:rPr>
        <w:t> </w:t>
      </w:r>
      <w:r>
        <w:rPr>
          <w:sz w:val="18"/>
        </w:rPr>
        <w:t>Marinha,</w:t>
      </w:r>
      <w:r>
        <w:rPr>
          <w:spacing w:val="-9"/>
          <w:sz w:val="18"/>
        </w:rPr>
        <w:t> </w:t>
      </w:r>
      <w:r>
        <w:rPr>
          <w:sz w:val="18"/>
        </w:rPr>
        <w:t>S/N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r>
        <w:rPr>
          <w:sz w:val="18"/>
        </w:rPr>
        <w:t>Bairro</w:t>
      </w:r>
      <w:r>
        <w:rPr>
          <w:spacing w:val="-9"/>
          <w:sz w:val="18"/>
        </w:rPr>
        <w:t> </w:t>
      </w:r>
      <w:r>
        <w:rPr>
          <w:sz w:val="18"/>
        </w:rPr>
        <w:t>Mucuripe Fortaleza/CE, CEP 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z w:val="18"/>
        </w:rPr>
        <w:t>Telefone:</w:t>
      </w:r>
      <w:r>
        <w:rPr>
          <w:spacing w:val="-9"/>
          <w:sz w:val="18"/>
        </w:rPr>
        <w:t> </w:t>
      </w:r>
      <w:r>
        <w:rPr>
          <w:sz w:val="18"/>
        </w:rPr>
        <w:t>8532668856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hyperlink r:id="rId11">
        <w:r>
          <w:rPr>
            <w:spacing w:val="-2"/>
            <w:sz w:val="18"/>
          </w:rPr>
          <w:t>http://www.docasdoceara.com.br/</w:t>
        </w:r>
      </w:hyperlink>
    </w:p>
    <w:sectPr>
      <w:pgSz w:w="11900" w:h="16840"/>
      <w:pgMar w:header="0" w:footer="181" w:top="74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8720">
              <wp:simplePos x="0" y="0"/>
              <wp:positionH relativeFrom="page">
                <wp:posOffset>2053463</wp:posOffset>
              </wp:positionH>
              <wp:positionV relativeFrom="page">
                <wp:posOffset>10438730</wp:posOffset>
              </wp:positionV>
              <wp:extent cx="119062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1906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>Parecer 1 </w:t>
                          </w:r>
                          <w:r>
                            <w:rPr>
                              <w:rFonts w:ascii="Arial MT"/>
                              <w:color w:val="BEBEBE"/>
                              <w:spacing w:val="-2"/>
                              <w:sz w:val="20"/>
                            </w:rPr>
                            <w:t>(8160741)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1.690002pt;margin-top:821.947266pt;width:93.75pt;height:13.2pt;mso-position-horizontal-relative:page;mso-position-vertical-relative:page;z-index:-15797760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>Parecer 1 </w:t>
                    </w:r>
                    <w:r>
                      <w:rPr>
                        <w:rFonts w:ascii="Arial MT"/>
                        <w:color w:val="BEBEBE"/>
                        <w:spacing w:val="-2"/>
                        <w:sz w:val="20"/>
                      </w:rPr>
                      <w:t>(8160741)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9232">
              <wp:simplePos x="0" y="0"/>
              <wp:positionH relativeFrom="page">
                <wp:posOffset>3535915</wp:posOffset>
              </wp:positionH>
              <wp:positionV relativeFrom="page">
                <wp:posOffset>10438730</wp:posOffset>
              </wp:positionV>
              <wp:extent cx="2005964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05964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>SEI 50900.000128/2021-31 / pg. </w: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418518pt;margin-top:821.947266pt;width:157.950pt;height:13.2pt;mso-position-horizontal-relative:page;mso-position-vertical-relative:page;z-index:-15797248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>SEI 50900.000128/2021-31 / pg. </w: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765" w:right="3309" w:hanging="1562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50900.000128/2021-31</dc:title>
  <dcterms:created xsi:type="dcterms:W3CDTF">2024-03-26T12:02:24Z</dcterms:created>
  <dcterms:modified xsi:type="dcterms:W3CDTF">2024-03-26T12:02:24Z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2024-03-26T00:00:00Z</vt:filetime>
  </property>
</Properties>
</file>