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8194500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50 (10773530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9" w:right="15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50,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16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JANEIRO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2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ALTERAR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n°</w:t>
      </w:r>
      <w:r>
        <w:rPr>
          <w:spacing w:val="-6"/>
          <w:sz w:val="24"/>
        </w:rPr>
        <w:t> </w:t>
      </w:r>
      <w:r>
        <w:rPr>
          <w:sz w:val="24"/>
        </w:rPr>
        <w:t>234/2025</w:t>
      </w:r>
      <w:r>
        <w:rPr>
          <w:spacing w:val="-6"/>
          <w:sz w:val="24"/>
        </w:rPr>
        <w:t> </w:t>
      </w:r>
      <w:r>
        <w:rPr>
          <w:sz w:val="24"/>
        </w:rPr>
        <w:t>(10364382),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instituiu</w:t>
      </w:r>
      <w:r>
        <w:rPr>
          <w:spacing w:val="-4"/>
          <w:sz w:val="24"/>
        </w:rPr>
        <w:t> </w:t>
      </w:r>
      <w:r>
        <w:rPr>
          <w:sz w:val="24"/>
        </w:rPr>
        <w:t>comissão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sindicância</w:t>
      </w:r>
      <w:r>
        <w:rPr>
          <w:spacing w:val="-3"/>
          <w:sz w:val="24"/>
        </w:rPr>
        <w:t> </w:t>
      </w:r>
      <w:r>
        <w:rPr>
          <w:sz w:val="24"/>
        </w:rPr>
        <w:t>destinada</w:t>
      </w:r>
      <w:r>
        <w:rPr>
          <w:spacing w:val="-3"/>
          <w:sz w:val="24"/>
        </w:rPr>
        <w:t> </w:t>
      </w:r>
      <w:r>
        <w:rPr>
          <w:sz w:val="24"/>
        </w:rPr>
        <w:t>à apuração de responsabilidade dos fatos que culminaram na elaboração dos contratos emergenciais e do Termo de Confissão de dívida, conforme o </w:t>
      </w:r>
      <w:r>
        <w:rPr>
          <w:b/>
          <w:sz w:val="24"/>
        </w:rPr>
        <w:t>PARECER N° 27/2025/AUDINT-CDC/DIRPRE-CDC (Processo SEI 50900.000827/2025-12).</w:t>
      </w:r>
    </w:p>
    <w:p>
      <w:pPr>
        <w:spacing w:before="113"/>
        <w:ind w:left="242" w:right="251" w:firstLine="0"/>
        <w:jc w:val="both"/>
        <w:rPr>
          <w:b/>
          <w:sz w:val="24"/>
        </w:rPr>
      </w:pPr>
      <w:r>
        <w:rPr>
          <w:b/>
          <w:sz w:val="24"/>
        </w:rPr>
        <w:t>Art. 2° -</w:t>
      </w:r>
      <w:r>
        <w:rPr>
          <w:b/>
          <w:spacing w:val="-1"/>
          <w:sz w:val="24"/>
        </w:rPr>
        <w:t> </w:t>
      </w:r>
      <w:r>
        <w:rPr>
          <w:sz w:val="24"/>
        </w:rPr>
        <w:t>A referida Comissão passa a ser composta seguintes empregados:</w:t>
      </w:r>
      <w:r>
        <w:rPr>
          <w:spacing w:val="-7"/>
          <w:sz w:val="24"/>
        </w:rPr>
        <w:t> </w:t>
      </w:r>
      <w:r>
        <w:rPr>
          <w:b/>
          <w:sz w:val="24"/>
        </w:rPr>
        <w:t>ALEXSANDRO SILVA ARAÚJO (Presidente)</w:t>
      </w:r>
      <w:r>
        <w:rPr>
          <w:sz w:val="24"/>
        </w:rPr>
        <w:t>, </w:t>
      </w:r>
      <w:r>
        <w:rPr>
          <w:b/>
          <w:sz w:val="24"/>
        </w:rPr>
        <w:t>MARCOS SÁVIO MENEZES LOURENÇO e THIAGO ARAÚJO </w:t>
      </w:r>
      <w:r>
        <w:rPr>
          <w:b/>
          <w:spacing w:val="-2"/>
          <w:sz w:val="24"/>
        </w:rPr>
        <w:t>MONTEZUMA;</w:t>
      </w:r>
    </w:p>
    <w:p>
      <w:pPr>
        <w:spacing w:before="114"/>
        <w:ind w:left="242" w:right="245" w:firstLine="0"/>
        <w:jc w:val="both"/>
        <w:rPr>
          <w:sz w:val="24"/>
        </w:rPr>
      </w:pPr>
      <w:r>
        <w:rPr>
          <w:b/>
          <w:sz w:val="24"/>
        </w:rPr>
        <w:t>Art. 3° -</w:t>
      </w:r>
      <w:r>
        <w:rPr>
          <w:b/>
          <w:spacing w:val="-2"/>
          <w:sz w:val="24"/>
        </w:rPr>
        <w:t> </w:t>
      </w:r>
      <w:r>
        <w:rPr>
          <w:sz w:val="24"/>
        </w:rPr>
        <w:t>Determinar que a Comissão, ora instituída, conclua os trabalhos, conforme o prazo estipulado no Art. 22 da Norma de Correição.</w:t>
      </w:r>
    </w:p>
    <w:p>
      <w:pPr>
        <w:spacing w:before="115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7"/>
        <w:rPr>
          <w:sz w:val="24"/>
        </w:rPr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line="343" w:lineRule="auto" w:before="117"/>
        <w:ind w:left="3587" w:right="3596" w:firstLine="2"/>
        <w:jc w:val="center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905981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Diretor Presidente/CDC COMPANHIA</w:t>
      </w:r>
      <w:r>
        <w:rPr>
          <w:spacing w:val="-15"/>
          <w:sz w:val="24"/>
        </w:rPr>
        <w:t> </w:t>
      </w:r>
      <w:r>
        <w:rPr>
          <w:sz w:val="24"/>
        </w:rPr>
        <w:t>DOCAS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CEARÁ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254770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60705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1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3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1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1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26/01/2026,</w:t>
      </w:r>
      <w:r>
        <w:rPr>
          <w:spacing w:val="40"/>
        </w:rPr>
        <w:t> </w:t>
      </w:r>
      <w:r>
        <w:rPr/>
        <w:t>às 20:37,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10773530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E71C60DF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9" o:title=""/>
                </v:shape>
                <v:shape style="position:absolute;left:9220;top:427;width:1917;height:398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10773530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50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(10773530)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130005pt;margin-top:821.947266pt;width:104.85pt;height:13.2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50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(10773530)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7.950pt;height:13.2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 w:right="2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2026-04-30T13:08:20Z</dcterms:created>
  <dcterms:modified xsi:type="dcterms:W3CDTF">2026-04-30T13:08:20Z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2026-04-28T00:00:00Z</vt:filetime>
  </property>
</Properties>
</file>