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15" w:right="16" w:firstLine="0"/>
        <w:jc w:val="center"/>
        <w:rPr>
          <w:sz w:val="26"/>
        </w:rPr>
      </w:pPr>
      <w:bookmarkStart w:name="Portaria 252 (10373729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252,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09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spacing w:before="245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  <w:rPr>
          <w:sz w:val="24"/>
        </w:rPr>
      </w:pPr>
    </w:p>
    <w:p>
      <w:pPr>
        <w:spacing w:before="0"/>
        <w:ind w:left="25" w:right="16" w:firstLine="0"/>
        <w:jc w:val="center"/>
        <w:rPr>
          <w:b/>
          <w:sz w:val="24"/>
        </w:rPr>
      </w:pPr>
      <w:r>
        <w:rPr>
          <w:b/>
          <w:sz w:val="24"/>
        </w:rPr>
        <w:t>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> </w:t>
      </w:r>
      <w:r>
        <w:rPr>
          <w:b/>
          <w:spacing w:val="-5"/>
          <w:sz w:val="24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5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Portaria</w:t>
      </w:r>
      <w:r>
        <w:rPr>
          <w:spacing w:val="-1"/>
          <w:sz w:val="24"/>
        </w:rPr>
        <w:t> </w:t>
      </w:r>
      <w:r>
        <w:rPr>
          <w:sz w:val="24"/>
        </w:rPr>
        <w:t>n°</w:t>
      </w:r>
      <w:r>
        <w:rPr>
          <w:spacing w:val="-1"/>
          <w:sz w:val="24"/>
        </w:rPr>
        <w:t> </w:t>
      </w:r>
      <w:r>
        <w:rPr>
          <w:sz w:val="24"/>
        </w:rPr>
        <w:t>229/2025</w:t>
      </w:r>
      <w:r>
        <w:rPr>
          <w:spacing w:val="-1"/>
          <w:sz w:val="24"/>
        </w:rPr>
        <w:t> </w:t>
      </w:r>
      <w:r>
        <w:rPr>
          <w:sz w:val="24"/>
        </w:rPr>
        <w:t>(10342965), que instituiu comissão de sindicância destinada à apuração</w:t>
      </w:r>
      <w:r>
        <w:rPr>
          <w:spacing w:val="-3"/>
          <w:sz w:val="24"/>
        </w:rPr>
        <w:t> </w:t>
      </w:r>
      <w:r>
        <w:rPr>
          <w:sz w:val="24"/>
        </w:rPr>
        <w:t>dos</w:t>
      </w:r>
      <w:r>
        <w:rPr>
          <w:spacing w:val="-3"/>
          <w:sz w:val="24"/>
        </w:rPr>
        <w:t> </w:t>
      </w:r>
      <w:r>
        <w:rPr>
          <w:sz w:val="24"/>
        </w:rPr>
        <w:t>fatos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culminaram</w:t>
      </w:r>
      <w:r>
        <w:rPr>
          <w:spacing w:val="-3"/>
          <w:sz w:val="24"/>
        </w:rPr>
        <w:t> </w:t>
      </w:r>
      <w:r>
        <w:rPr>
          <w:sz w:val="24"/>
        </w:rPr>
        <w:t>nas</w:t>
      </w:r>
      <w:r>
        <w:rPr>
          <w:spacing w:val="-3"/>
          <w:sz w:val="24"/>
        </w:rPr>
        <w:t> </w:t>
      </w:r>
      <w:r>
        <w:rPr>
          <w:sz w:val="24"/>
        </w:rPr>
        <w:t>contratações</w:t>
      </w:r>
      <w:r>
        <w:rPr>
          <w:spacing w:val="-3"/>
          <w:sz w:val="24"/>
        </w:rPr>
        <w:t> </w:t>
      </w:r>
      <w:r>
        <w:rPr>
          <w:sz w:val="24"/>
        </w:rPr>
        <w:t>emergenciais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empresa</w:t>
      </w:r>
      <w:r>
        <w:rPr>
          <w:spacing w:val="-3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prestação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serviço</w:t>
      </w:r>
      <w:r>
        <w:rPr>
          <w:spacing w:val="-3"/>
          <w:sz w:val="24"/>
        </w:rPr>
        <w:t> </w:t>
      </w:r>
      <w:r>
        <w:rPr>
          <w:sz w:val="24"/>
        </w:rPr>
        <w:t>de agenciamento de viagens para a CDC, conforme o</w:t>
      </w:r>
      <w:r>
        <w:rPr>
          <w:spacing w:val="-8"/>
          <w:sz w:val="24"/>
        </w:rPr>
        <w:t> </w:t>
      </w:r>
      <w:r>
        <w:rPr>
          <w:b/>
          <w:sz w:val="24"/>
        </w:rPr>
        <w:t>PARECER 21/2025/AUDINT-CDC/DIRPRE-CDC. (Processo SEI 50900.000630/2025-75)</w:t>
      </w:r>
    </w:p>
    <w:p>
      <w:pPr>
        <w:spacing w:before="112"/>
        <w:ind w:left="242" w:right="246" w:firstLine="0"/>
        <w:jc w:val="both"/>
        <w:rPr>
          <w:b/>
          <w:sz w:val="24"/>
        </w:rPr>
      </w:pPr>
      <w:r>
        <w:rPr>
          <w:b/>
          <w:sz w:val="24"/>
        </w:rPr>
        <w:t>Art. 2°-</w:t>
      </w:r>
      <w:r>
        <w:rPr>
          <w:b/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referida comissão passa a ser composta pelos seguintes empregados:</w:t>
      </w:r>
      <w:r>
        <w:rPr>
          <w:spacing w:val="-15"/>
          <w:sz w:val="24"/>
        </w:rPr>
        <w:t> </w:t>
      </w:r>
      <w:r>
        <w:rPr>
          <w:b/>
          <w:sz w:val="24"/>
        </w:rPr>
        <w:t>ALEXSANDRO SILVA ARAÚJO (Presidente)</w:t>
      </w:r>
      <w:r>
        <w:rPr>
          <w:sz w:val="24"/>
        </w:rPr>
        <w:t>, </w:t>
      </w:r>
      <w:r>
        <w:rPr>
          <w:b/>
          <w:sz w:val="24"/>
        </w:rPr>
        <w:t>MARCOS SÁVIO MENEZES LOURENÇO </w:t>
      </w:r>
      <w:r>
        <w:rPr>
          <w:sz w:val="24"/>
        </w:rPr>
        <w:t>e </w:t>
      </w:r>
      <w:r>
        <w:rPr>
          <w:b/>
          <w:sz w:val="24"/>
        </w:rPr>
        <w:t>ANDRÉ HENRIQUE SANTOS ALENCAR;</w:t>
      </w:r>
    </w:p>
    <w:p>
      <w:pPr>
        <w:spacing w:before="114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Correição;</w:t>
      </w:r>
    </w:p>
    <w:p>
      <w:pPr>
        <w:spacing w:before="116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> </w:t>
      </w:r>
      <w:r>
        <w:rPr>
          <w:sz w:val="24"/>
        </w:rPr>
        <w:t>Esta</w:t>
      </w:r>
      <w:r>
        <w:rPr>
          <w:spacing w:val="-7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7"/>
        <w:rPr>
          <w:sz w:val="24"/>
        </w:rPr>
      </w:pPr>
    </w:p>
    <w:p>
      <w:pPr>
        <w:spacing w:before="0"/>
        <w:ind w:left="9" w:right="25" w:firstLine="0"/>
        <w:jc w:val="center"/>
        <w:rPr>
          <w:b/>
          <w:sz w:val="21"/>
        </w:rPr>
      </w:pPr>
      <w:r>
        <w:rPr>
          <w:b/>
          <w:sz w:val="21"/>
        </w:rPr>
        <w:t>LUCIO</w:t>
      </w:r>
      <w:r>
        <w:rPr>
          <w:b/>
          <w:spacing w:val="13"/>
          <w:sz w:val="21"/>
        </w:rPr>
        <w:t> </w:t>
      </w:r>
      <w:r>
        <w:rPr>
          <w:b/>
          <w:sz w:val="21"/>
        </w:rPr>
        <w:t>FERREIRA</w:t>
      </w:r>
      <w:r>
        <w:rPr>
          <w:b/>
          <w:spacing w:val="12"/>
          <w:sz w:val="21"/>
        </w:rPr>
        <w:t> </w:t>
      </w:r>
      <w:r>
        <w:rPr>
          <w:b/>
          <w:spacing w:val="-2"/>
          <w:sz w:val="21"/>
        </w:rPr>
        <w:t>GOMES</w:t>
      </w:r>
    </w:p>
    <w:p>
      <w:pPr>
        <w:spacing w:before="9" w:after="2"/>
        <w:ind w:left="9" w:right="19" w:firstLine="0"/>
        <w:jc w:val="center"/>
        <w:rPr>
          <w:b/>
          <w:sz w:val="21"/>
        </w:rPr>
      </w:pPr>
      <w:r>
        <w:rPr>
          <w:b/>
          <w:sz w:val="21"/>
        </w:rPr>
        <w:t>Diretor</w:t>
      </w:r>
      <w:r>
        <w:rPr>
          <w:b/>
          <w:spacing w:val="9"/>
          <w:sz w:val="21"/>
        </w:rPr>
        <w:t> </w:t>
      </w:r>
      <w:r>
        <w:rPr>
          <w:b/>
          <w:spacing w:val="-2"/>
          <w:sz w:val="21"/>
        </w:rPr>
        <w:t>Presidente</w:t>
      </w:r>
    </w:p>
    <w:p>
      <w:pPr>
        <w:pStyle w:val="BodyText"/>
        <w:spacing w:line="23" w:lineRule="exact"/>
        <w:ind w:left="123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78295" cy="15240"/>
                <wp:effectExtent l="0" t="0" r="0" b="381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5.85pt;height:1.2pt;mso-position-horizontal-relative:char;mso-position-vertical-relative:line" id="docshapegroup4" coordorigin="0,0" coordsize="10517,24">
                <v:shape style="position:absolute;left:0;top:0;width:10517;height:12" id="docshape5" coordorigin="0,0" coordsize="10517,12" path="m10505,12l0,12,0,0,10517,0,10505,12xe" filled="true" fillcolor="#999999" stroked="false">
                  <v:path arrowok="t"/>
                  <v:fill type="solid"/>
                </v:shape>
                <v:shape style="position:absolute;left:0;top:11;width:10517;height:12" id="docshape6" coordorigin="0,12" coordsize="10517,12" path="m10517,24l0,24,12,12,10517,12,10517,24xe" filled="true" fillcolor="#ededed" stroked="false">
                  <v:path arrowok="t"/>
                  <v:fill type="solid"/>
                </v:shape>
                <v:shape style="position:absolute;left:0;top:0;width:12;height:24" id="docshape7" coordorigin="0,0" coordsize="12,24" path="m0,24l0,0,12,0,12,12,0,24xe" filled="true" fillcolor="#999999" stroked="false">
                  <v:path arrowok="t"/>
                  <v:fill type="solid"/>
                </v:shape>
                <v:shape style="position:absolute;left:10504;top:0;width:12;height:24" id="docshape8" coordorigin="10505,0" coordsize="12,24" path="m10517,24l10505,24,10505,12,10517,0,10517,24xe" filled="true" fillcolor="#ededed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line="249" w:lineRule="auto" w:before="198"/>
        <w:ind w:left="1530" w:right="313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61109</wp:posOffset>
            </wp:positionV>
            <wp:extent cx="840428" cy="567856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784092</wp:posOffset>
            </wp:positionV>
            <wp:extent cx="772461" cy="772461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11/11/2025,</w:t>
      </w:r>
      <w:r>
        <w:rPr>
          <w:spacing w:val="40"/>
        </w:rPr>
        <w:t> </w:t>
      </w:r>
      <w:r>
        <w:rPr/>
        <w:t>às 21:02, conforme horário oficial de Brasília, com fundamento no art. 3°, inciso V, da Portaria nº 446/2015 do Ministério dos Transportes.</w:t>
      </w:r>
    </w:p>
    <w:p>
      <w:pPr>
        <w:pStyle w:val="BodyText"/>
        <w:spacing w:before="6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85388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23491pt;width:525.85pt;height:1.2pt;mso-position-horizontal-relative:page;mso-position-vertical-relative:paragraph;z-index:-15728128;mso-wrap-distance-left:0;mso-wrap-distance-right:0" id="docshapegroup9" coordorigin="689,134" coordsize="10517,24">
                <v:shape style="position:absolute;left:689;top:134;width:10517;height:12" id="docshape10" coordorigin="689,134" coordsize="10517,12" path="m11194,146l689,146,689,134,11206,134,11194,146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6" coordsize="10517,12" path="m11206,158l689,158,701,146,11206,146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4" coordsize="12,24" path="m689,158l689,134,701,134,701,146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4" coordsize="12,24" path="m11206,158l11194,158,11194,146,11206,134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10373729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B62460B3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9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9" o:title=""/>
                </v:shape>
                <v:shape style="position:absolute;left:9220;top:427;width:1917;height:398" type="#_x0000_t75" id="docshape22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252" w:val="left" w:leader="none"/>
        </w:tabs>
        <w:spacing w:before="61"/>
        <w:ind w:left="0" w:right="1" w:firstLine="0"/>
        <w:jc w:val="center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10373729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252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(10373729)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3.350006pt;margin-top:821.947266pt;width:110.45pt;height:13.2pt;mso-position-horizontal-relative:page;mso-position-vertical-relative:page;z-index:-15778304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252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(10373729)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4.950pt;height:13.2pt;mso-position-horizontal-relative:page;mso-position-vertical-relative:page;z-index:-15777792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7152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8816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2026-01-30T14:57:58Z</dcterms:created>
  <dcterms:modified xsi:type="dcterms:W3CDTF">2026-01-30T14:57:58Z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2026-01-30T00:00:00Z</vt:filetime>
  </property>
</Properties>
</file>