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52" w:rsidRDefault="00A80627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6282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350B52">
      <w:pPr>
        <w:pStyle w:val="Corpodetexto"/>
        <w:rPr>
          <w:rFonts w:ascii="Times New Roman"/>
          <w:sz w:val="20"/>
        </w:rPr>
      </w:pPr>
    </w:p>
    <w:p w:rsidR="00350B52" w:rsidRDefault="00A80627">
      <w:pPr>
        <w:pStyle w:val="Ttulo"/>
        <w:spacing w:before="224"/>
        <w:ind w:left="1592"/>
      </w:pPr>
      <w:r>
        <w:t>PLANO</w:t>
      </w:r>
      <w:r>
        <w:rPr>
          <w:spacing w:val="-6"/>
        </w:rPr>
        <w:t xml:space="preserve"> </w:t>
      </w:r>
      <w:r>
        <w:t>ANUAL DE</w:t>
      </w:r>
      <w:r>
        <w:rPr>
          <w:spacing w:val="-4"/>
        </w:rPr>
        <w:t xml:space="preserve"> </w:t>
      </w:r>
      <w:r>
        <w:t>AUDITORIA INTERNA</w:t>
      </w:r>
    </w:p>
    <w:p w:rsidR="00350B52" w:rsidRDefault="00350B52">
      <w:pPr>
        <w:pStyle w:val="Corpodetexto"/>
        <w:rPr>
          <w:b/>
          <w:sz w:val="36"/>
        </w:rPr>
      </w:pPr>
    </w:p>
    <w:p w:rsidR="00350B52" w:rsidRDefault="00350B52">
      <w:pPr>
        <w:pStyle w:val="Corpodetexto"/>
        <w:rPr>
          <w:b/>
          <w:sz w:val="36"/>
        </w:rPr>
      </w:pPr>
    </w:p>
    <w:p w:rsidR="00350B52" w:rsidRDefault="00350B52">
      <w:pPr>
        <w:pStyle w:val="Corpodetexto"/>
        <w:spacing w:before="11"/>
        <w:rPr>
          <w:b/>
          <w:sz w:val="41"/>
        </w:rPr>
      </w:pPr>
    </w:p>
    <w:p w:rsidR="00350B52" w:rsidRDefault="00A80627">
      <w:pPr>
        <w:pStyle w:val="Ttulo"/>
      </w:pPr>
      <w:r>
        <w:t>EXERCÍCIO</w:t>
      </w:r>
      <w:r>
        <w:rPr>
          <w:spacing w:val="-5"/>
        </w:rPr>
        <w:t xml:space="preserve"> </w:t>
      </w:r>
      <w:r>
        <w:t>DE 2024</w:t>
      </w:r>
    </w:p>
    <w:p w:rsidR="00350B52" w:rsidRDefault="00350B52">
      <w:pPr>
        <w:sectPr w:rsidR="00350B52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350B52" w:rsidRDefault="00350B52">
      <w:pPr>
        <w:pStyle w:val="Corpodetexto"/>
        <w:rPr>
          <w:b/>
          <w:sz w:val="20"/>
        </w:rPr>
      </w:pPr>
    </w:p>
    <w:p w:rsidR="00350B52" w:rsidRDefault="00350B52">
      <w:pPr>
        <w:pStyle w:val="Corpodetexto"/>
        <w:spacing w:before="10"/>
        <w:rPr>
          <w:b/>
          <w:sz w:val="17"/>
        </w:rPr>
      </w:pPr>
    </w:p>
    <w:p w:rsidR="00350B52" w:rsidRDefault="00A80627">
      <w:pPr>
        <w:pStyle w:val="Ttulo1"/>
        <w:ind w:left="1176"/>
        <w:jc w:val="both"/>
      </w:pPr>
      <w:r>
        <w:t xml:space="preserve">1.      </w:t>
      </w:r>
      <w:r>
        <w:rPr>
          <w:spacing w:val="14"/>
        </w:rPr>
        <w:t xml:space="preserve"> </w:t>
      </w:r>
      <w:r>
        <w:t>INTRODUÇÃO</w:t>
      </w:r>
    </w:p>
    <w:p w:rsidR="00350B52" w:rsidRDefault="00350B52">
      <w:pPr>
        <w:pStyle w:val="Corpodetexto"/>
        <w:spacing w:before="1"/>
        <w:rPr>
          <w:b/>
        </w:rPr>
      </w:pPr>
    </w:p>
    <w:p w:rsidR="00350B52" w:rsidRDefault="00A80627">
      <w:pPr>
        <w:pStyle w:val="Corpodetexto"/>
        <w:spacing w:before="1"/>
        <w:ind w:left="254" w:right="150" w:firstLine="849"/>
        <w:jc w:val="both"/>
      </w:pPr>
      <w:r>
        <w:t>O</w:t>
      </w:r>
      <w:r>
        <w:rPr>
          <w:spacing w:val="1"/>
        </w:rPr>
        <w:t xml:space="preserve"> </w:t>
      </w:r>
      <w:r>
        <w:t>Plano 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 Auditoria</w:t>
      </w:r>
      <w:r>
        <w:rPr>
          <w:spacing w:val="1"/>
        </w:rPr>
        <w:t xml:space="preserve"> </w:t>
      </w:r>
      <w:r>
        <w:t>Interna para o exercício de</w:t>
      </w:r>
      <w:r>
        <w:rPr>
          <w:spacing w:val="1"/>
        </w:rPr>
        <w:t xml:space="preserve"> </w:t>
      </w:r>
      <w:r>
        <w:t>2024 -</w:t>
      </w:r>
      <w:r>
        <w:rPr>
          <w:spacing w:val="1"/>
        </w:rPr>
        <w:t xml:space="preserve"> </w:t>
      </w:r>
      <w:r>
        <w:t>PAINT/2024 foi</w:t>
      </w:r>
      <w:r>
        <w:rPr>
          <w:spacing w:val="1"/>
        </w:rPr>
        <w:t xml:space="preserve"> </w:t>
      </w:r>
      <w:r>
        <w:t>elaborado em</w:t>
      </w:r>
      <w:r>
        <w:rPr>
          <w:spacing w:val="1"/>
        </w:rPr>
        <w:t xml:space="preserve"> </w:t>
      </w:r>
      <w:r>
        <w:t>consonância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assunto.</w:t>
      </w:r>
    </w:p>
    <w:p w:rsidR="00350B52" w:rsidRDefault="00A80627">
      <w:pPr>
        <w:pStyle w:val="Corpodetexto"/>
        <w:spacing w:before="164"/>
        <w:ind w:left="1104"/>
      </w:pPr>
      <w:r>
        <w:t>-</w:t>
      </w:r>
      <w:r>
        <w:rPr>
          <w:spacing w:val="-3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3.591,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06.09.2000;</w:t>
      </w:r>
    </w:p>
    <w:p w:rsidR="00350B52" w:rsidRDefault="00A80627">
      <w:pPr>
        <w:pStyle w:val="Corpodetexto"/>
        <w:ind w:left="1104"/>
      </w:pPr>
      <w:r>
        <w:t>-</w:t>
      </w:r>
      <w:r>
        <w:rPr>
          <w:spacing w:val="-4"/>
        </w:rPr>
        <w:t xml:space="preserve"> </w:t>
      </w:r>
      <w:r>
        <w:t>IN/SFC</w:t>
      </w:r>
      <w:r>
        <w:rPr>
          <w:spacing w:val="-1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05,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27.08.2021;</w:t>
      </w:r>
    </w:p>
    <w:p w:rsidR="00350B52" w:rsidRDefault="00A80627">
      <w:pPr>
        <w:pStyle w:val="Corpodetexto"/>
        <w:spacing w:before="1"/>
        <w:ind w:left="1104"/>
      </w:pPr>
      <w:r>
        <w:t>-</w:t>
      </w:r>
      <w:r>
        <w:rPr>
          <w:spacing w:val="-1"/>
        </w:rPr>
        <w:t xml:space="preserve"> </w:t>
      </w:r>
      <w:r>
        <w:t>Regulamento interno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CDC.</w:t>
      </w:r>
    </w:p>
    <w:p w:rsidR="00350B52" w:rsidRDefault="00350B52">
      <w:pPr>
        <w:pStyle w:val="Corpodetexto"/>
        <w:spacing w:before="6"/>
      </w:pPr>
    </w:p>
    <w:p w:rsidR="00350B52" w:rsidRDefault="00A80627">
      <w:pPr>
        <w:pStyle w:val="Corpodetexto"/>
        <w:ind w:left="254" w:right="162" w:firstLine="849"/>
        <w:jc w:val="both"/>
      </w:pPr>
      <w:r>
        <w:t>O PAINT é elaborado pela unidade de auditoria interna da CDC, com finalidade de definir os trabalhos prioritários a</w:t>
      </w:r>
      <w:r>
        <w:rPr>
          <w:spacing w:val="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plano.</w:t>
      </w:r>
    </w:p>
    <w:p w:rsidR="00350B52" w:rsidRDefault="00A80627">
      <w:pPr>
        <w:pStyle w:val="Corpodetexto"/>
        <w:spacing w:before="165"/>
        <w:ind w:left="211" w:right="154" w:firstLine="854"/>
        <w:jc w:val="both"/>
      </w:pP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observou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IN/SFC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27.08.2021</w:t>
      </w:r>
      <w:r>
        <w:rPr>
          <w:spacing w:val="1"/>
        </w:rPr>
        <w:t xml:space="preserve"> </w:t>
      </w:r>
      <w:r>
        <w:t>(artigo</w:t>
      </w:r>
      <w:r>
        <w:rPr>
          <w:spacing w:val="1"/>
        </w:rPr>
        <w:t xml:space="preserve"> </w:t>
      </w:r>
      <w:r>
        <w:t>3º),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estratégico vigente</w:t>
      </w:r>
      <w:r>
        <w:rPr>
          <w:spacing w:val="49"/>
        </w:rPr>
        <w:t xml:space="preserve"> </w:t>
      </w:r>
      <w:r>
        <w:t>e as expectativas da alta administração e demais partes interessadas, os riscos significa</w:t>
      </w:r>
      <w:r>
        <w:t>tivos a que a</w:t>
      </w:r>
      <w:r>
        <w:rPr>
          <w:spacing w:val="1"/>
        </w:rPr>
        <w:t xml:space="preserve"> </w:t>
      </w:r>
      <w:r>
        <w:t>unidade auditada está exposta e seus processos de governança, de gerenciamento de</w:t>
      </w:r>
      <w:r>
        <w:rPr>
          <w:spacing w:val="1"/>
        </w:rPr>
        <w:t xml:space="preserve"> </w:t>
      </w:r>
      <w:r>
        <w:t>riscos e de controles internos, a</w:t>
      </w:r>
      <w:r>
        <w:rPr>
          <w:spacing w:val="1"/>
        </w:rPr>
        <w:t xml:space="preserve"> </w:t>
      </w:r>
      <w:r>
        <w:t>complexidade do negócio, a estrutura e outros fatores da unidade auditada e a estrutura e os recursos humanos, logísticos e</w:t>
      </w:r>
      <w:r>
        <w:rPr>
          <w:spacing w:val="1"/>
        </w:rPr>
        <w:t xml:space="preserve"> </w:t>
      </w:r>
      <w:r>
        <w:t>fi</w:t>
      </w:r>
      <w:r>
        <w:t>nanceiros</w:t>
      </w:r>
      <w:r>
        <w:rPr>
          <w:spacing w:val="-3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governamental.</w:t>
      </w:r>
    </w:p>
    <w:p w:rsidR="00350B52" w:rsidRDefault="00350B52">
      <w:pPr>
        <w:pStyle w:val="Corpodetexto"/>
        <w:spacing w:before="4"/>
      </w:pPr>
    </w:p>
    <w:p w:rsidR="00350B52" w:rsidRDefault="00A80627">
      <w:pPr>
        <w:pStyle w:val="Ttulo1"/>
        <w:tabs>
          <w:tab w:val="left" w:pos="1628"/>
        </w:tabs>
        <w:ind w:left="1066"/>
      </w:pPr>
      <w:r>
        <w:t>2.</w:t>
      </w:r>
      <w:r>
        <w:tab/>
        <w:t>DA</w:t>
      </w:r>
      <w:r>
        <w:rPr>
          <w:spacing w:val="-1"/>
        </w:rPr>
        <w:t xml:space="preserve"> </w:t>
      </w:r>
      <w:r>
        <w:t>IN/SFC nº</w:t>
      </w:r>
      <w:r>
        <w:rPr>
          <w:spacing w:val="-3"/>
        </w:rPr>
        <w:t xml:space="preserve"> </w:t>
      </w:r>
      <w:r>
        <w:t>05,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27.08.2021</w:t>
      </w:r>
    </w:p>
    <w:p w:rsidR="00350B52" w:rsidRDefault="00350B52">
      <w:pPr>
        <w:pStyle w:val="Corpodetexto"/>
        <w:spacing w:before="10"/>
        <w:rPr>
          <w:b/>
        </w:rPr>
      </w:pPr>
    </w:p>
    <w:p w:rsidR="00350B52" w:rsidRDefault="00A80627">
      <w:pPr>
        <w:pStyle w:val="Corpodetexto"/>
        <w:spacing w:before="1"/>
        <w:ind w:left="211" w:right="160" w:firstLine="854"/>
        <w:jc w:val="both"/>
      </w:pPr>
      <w:r>
        <w:t>A IN/CGU nº 05, de 27.08.2021, dispõe sobre o Plano Anual de Auditoria Interna, sobre o Relatório Anual de</w:t>
      </w:r>
      <w:r>
        <w:rPr>
          <w:spacing w:val="1"/>
        </w:rPr>
        <w:t xml:space="preserve"> </w:t>
      </w:r>
      <w:r>
        <w:t>Atividades de Auditoria Interna e sobre o parecer sobre a prestação de contas da entidade das unidades de auditoria interna</w:t>
      </w:r>
      <w:r>
        <w:rPr>
          <w:spacing w:val="1"/>
        </w:rPr>
        <w:t xml:space="preserve"> </w:t>
      </w:r>
      <w:r>
        <w:t>governamental</w:t>
      </w:r>
      <w:r>
        <w:rPr>
          <w:spacing w:val="-3"/>
        </w:rPr>
        <w:t xml:space="preserve"> </w:t>
      </w:r>
      <w:r>
        <w:t>sujeitas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Executivo</w:t>
      </w:r>
      <w:r>
        <w:rPr>
          <w:spacing w:val="-3"/>
        </w:rPr>
        <w:t xml:space="preserve"> </w:t>
      </w:r>
      <w:r>
        <w:t>Federal.</w:t>
      </w:r>
    </w:p>
    <w:p w:rsidR="00350B52" w:rsidRDefault="00A80627">
      <w:pPr>
        <w:pStyle w:val="Corpodetexto"/>
        <w:spacing w:before="164" w:line="235" w:lineRule="auto"/>
        <w:ind w:left="254" w:right="154" w:firstLine="849"/>
        <w:jc w:val="both"/>
      </w:pPr>
      <w:r>
        <w:t>Segundo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</w:t>
      </w:r>
      <w:r>
        <w:t>ferência,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PAINT</w:t>
      </w:r>
      <w:r>
        <w:rPr>
          <w:spacing w:val="49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estabelecer</w:t>
      </w:r>
      <w:r>
        <w:rPr>
          <w:spacing w:val="-8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realista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realizadas</w:t>
      </w:r>
      <w:r>
        <w:rPr>
          <w:spacing w:val="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período,</w:t>
      </w:r>
      <w:r>
        <w:rPr>
          <w:spacing w:val="-2"/>
        </w:rPr>
        <w:t xml:space="preserve"> </w:t>
      </w:r>
      <w:r>
        <w:t>contendo,</w:t>
      </w:r>
      <w:r>
        <w:rPr>
          <w:spacing w:val="-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mínimo:</w:t>
      </w:r>
    </w:p>
    <w:p w:rsidR="00350B52" w:rsidRDefault="00A80627">
      <w:pPr>
        <w:pStyle w:val="PargrafodaLista"/>
        <w:numPr>
          <w:ilvl w:val="0"/>
          <w:numId w:val="2"/>
        </w:numPr>
        <w:tabs>
          <w:tab w:val="left" w:pos="1211"/>
        </w:tabs>
        <w:spacing w:before="161"/>
        <w:ind w:right="1299" w:firstLine="0"/>
        <w:jc w:val="both"/>
        <w:rPr>
          <w:sz w:val="18"/>
        </w:rPr>
      </w:pPr>
      <w:r>
        <w:rPr>
          <w:sz w:val="18"/>
        </w:rPr>
        <w:t>- relação dos serviços de auditoria a serem realizados pela UAIG, com informações sobre: (a) o tipo</w:t>
      </w:r>
      <w:r>
        <w:rPr>
          <w:spacing w:val="1"/>
          <w:sz w:val="18"/>
        </w:rPr>
        <w:t xml:space="preserve"> </w:t>
      </w:r>
      <w:r>
        <w:rPr>
          <w:sz w:val="18"/>
        </w:rPr>
        <w:t>de serviço (avaliação, consultoria ou</w:t>
      </w:r>
      <w:r>
        <w:rPr>
          <w:spacing w:val="1"/>
          <w:sz w:val="18"/>
        </w:rPr>
        <w:t xml:space="preserve"> </w:t>
      </w:r>
      <w:r>
        <w:rPr>
          <w:sz w:val="18"/>
        </w:rPr>
        <w:t>apuração); (b) o</w:t>
      </w:r>
      <w:r>
        <w:rPr>
          <w:spacing w:val="1"/>
          <w:sz w:val="18"/>
        </w:rPr>
        <w:t xml:space="preserve"> </w:t>
      </w:r>
      <w:r>
        <w:rPr>
          <w:sz w:val="18"/>
        </w:rPr>
        <w:t>objeto; (c) o</w:t>
      </w:r>
      <w:r>
        <w:rPr>
          <w:spacing w:val="1"/>
          <w:sz w:val="18"/>
        </w:rPr>
        <w:t xml:space="preserve"> </w:t>
      </w:r>
      <w:r>
        <w:rPr>
          <w:sz w:val="18"/>
        </w:rPr>
        <w:t>objetivo;</w:t>
      </w:r>
      <w:r>
        <w:rPr>
          <w:spacing w:val="1"/>
          <w:sz w:val="18"/>
        </w:rPr>
        <w:t xml:space="preserve"> </w:t>
      </w:r>
      <w:r>
        <w:rPr>
          <w:sz w:val="18"/>
        </w:rPr>
        <w:t>(d)</w:t>
      </w:r>
      <w:r>
        <w:rPr>
          <w:spacing w:val="49"/>
          <w:sz w:val="18"/>
        </w:rPr>
        <w:t xml:space="preserve"> </w:t>
      </w:r>
      <w:r>
        <w:rPr>
          <w:sz w:val="18"/>
        </w:rPr>
        <w:t>datas previstas de</w:t>
      </w:r>
      <w:r>
        <w:rPr>
          <w:spacing w:val="1"/>
          <w:sz w:val="18"/>
        </w:rPr>
        <w:t xml:space="preserve"> </w:t>
      </w:r>
      <w:r>
        <w:rPr>
          <w:sz w:val="18"/>
        </w:rPr>
        <w:t>início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conclusão;</w:t>
      </w:r>
      <w:r>
        <w:rPr>
          <w:spacing w:val="-3"/>
          <w:sz w:val="18"/>
        </w:rPr>
        <w:t xml:space="preserve"> </w:t>
      </w:r>
      <w:r>
        <w:rPr>
          <w:sz w:val="18"/>
        </w:rPr>
        <w:t>(e)</w:t>
      </w:r>
      <w:r>
        <w:rPr>
          <w:spacing w:val="-4"/>
          <w:sz w:val="18"/>
        </w:rPr>
        <w:t xml:space="preserve"> </w:t>
      </w:r>
      <w:r>
        <w:rPr>
          <w:sz w:val="18"/>
        </w:rPr>
        <w:t>carga</w:t>
      </w:r>
      <w:r>
        <w:rPr>
          <w:spacing w:val="-2"/>
          <w:sz w:val="18"/>
        </w:rPr>
        <w:t xml:space="preserve"> </w:t>
      </w:r>
      <w:r>
        <w:rPr>
          <w:sz w:val="18"/>
        </w:rPr>
        <w:t>horária</w:t>
      </w:r>
      <w:r>
        <w:rPr>
          <w:spacing w:val="-3"/>
          <w:sz w:val="18"/>
        </w:rPr>
        <w:t xml:space="preserve"> </w:t>
      </w:r>
      <w:r>
        <w:rPr>
          <w:sz w:val="18"/>
        </w:rPr>
        <w:t>prevista;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(f)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origem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demanda;</w:t>
      </w:r>
    </w:p>
    <w:p w:rsidR="00350B52" w:rsidRDefault="00A80627">
      <w:pPr>
        <w:pStyle w:val="PargrafodaLista"/>
        <w:numPr>
          <w:ilvl w:val="0"/>
          <w:numId w:val="2"/>
        </w:numPr>
        <w:tabs>
          <w:tab w:val="left" w:pos="1264"/>
        </w:tabs>
        <w:spacing w:before="160"/>
        <w:ind w:right="1295" w:firstLine="0"/>
        <w:jc w:val="both"/>
        <w:rPr>
          <w:sz w:val="18"/>
        </w:rPr>
      </w:pPr>
      <w:r>
        <w:rPr>
          <w:sz w:val="18"/>
        </w:rPr>
        <w:t>- previsão de alocação da força de trabalho, nas seguintes categorias: (a) serviços de auditoria; (b)</w:t>
      </w:r>
      <w:r>
        <w:rPr>
          <w:spacing w:val="1"/>
          <w:sz w:val="18"/>
        </w:rPr>
        <w:t xml:space="preserve"> </w:t>
      </w:r>
      <w:r>
        <w:rPr>
          <w:sz w:val="18"/>
        </w:rPr>
        <w:t>capacitação; (c) monitoramento das recomendações emitidas em trabalhos anteriores e ainda não</w:t>
      </w:r>
      <w:r>
        <w:rPr>
          <w:spacing w:val="1"/>
          <w:sz w:val="18"/>
        </w:rPr>
        <w:t xml:space="preserve"> </w:t>
      </w:r>
      <w:r>
        <w:rPr>
          <w:sz w:val="18"/>
        </w:rPr>
        <w:t>implementadas;</w:t>
      </w:r>
      <w:r>
        <w:rPr>
          <w:spacing w:val="2"/>
          <w:sz w:val="18"/>
        </w:rPr>
        <w:t xml:space="preserve"> </w:t>
      </w:r>
      <w:r>
        <w:rPr>
          <w:sz w:val="18"/>
        </w:rPr>
        <w:t>(d)</w:t>
      </w:r>
      <w:r>
        <w:rPr>
          <w:spacing w:val="7"/>
          <w:sz w:val="18"/>
        </w:rPr>
        <w:t xml:space="preserve"> </w:t>
      </w:r>
      <w:r>
        <w:rPr>
          <w:sz w:val="18"/>
        </w:rPr>
        <w:t>gestão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5"/>
          <w:sz w:val="18"/>
        </w:rPr>
        <w:t xml:space="preserve"> </w:t>
      </w:r>
      <w:r>
        <w:rPr>
          <w:sz w:val="18"/>
        </w:rPr>
        <w:t>melhoria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qualidade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atividade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auditoria</w:t>
      </w:r>
      <w:r>
        <w:rPr>
          <w:spacing w:val="2"/>
          <w:sz w:val="18"/>
        </w:rPr>
        <w:t xml:space="preserve"> </w:t>
      </w:r>
      <w:r>
        <w:rPr>
          <w:sz w:val="18"/>
        </w:rPr>
        <w:t>interna</w:t>
      </w:r>
      <w:r>
        <w:rPr>
          <w:spacing w:val="3"/>
          <w:sz w:val="18"/>
        </w:rPr>
        <w:t xml:space="preserve"> </w:t>
      </w:r>
      <w:r>
        <w:rPr>
          <w:sz w:val="18"/>
        </w:rPr>
        <w:t>governamental;</w:t>
      </w:r>
    </w:p>
    <w:p w:rsidR="00350B52" w:rsidRDefault="00A80627">
      <w:pPr>
        <w:pStyle w:val="Corpodetexto"/>
        <w:ind w:left="1104" w:right="1306"/>
        <w:jc w:val="both"/>
      </w:pPr>
      <w:r>
        <w:t>(e) levantamento de informações para órgãos de controle interno ou externo; (f) gestão interna; e (g)</w:t>
      </w:r>
      <w:r>
        <w:rPr>
          <w:spacing w:val="1"/>
        </w:rPr>
        <w:t xml:space="preserve"> </w:t>
      </w:r>
      <w:r>
        <w:t>demandas</w:t>
      </w:r>
      <w:r>
        <w:rPr>
          <w:spacing w:val="-2"/>
        </w:rPr>
        <w:t xml:space="preserve"> </w:t>
      </w:r>
      <w:r>
        <w:t>extraordinárias</w:t>
      </w:r>
      <w:r>
        <w:rPr>
          <w:spacing w:val="-2"/>
        </w:rPr>
        <w:t xml:space="preserve"> </w:t>
      </w:r>
      <w:r>
        <w:t>recebidas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UAIG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PAINT.</w:t>
      </w:r>
    </w:p>
    <w:p w:rsidR="00350B52" w:rsidRDefault="00A80627">
      <w:pPr>
        <w:pStyle w:val="Corpodetexto"/>
        <w:spacing w:before="157"/>
        <w:ind w:left="1104" w:right="1295"/>
        <w:jc w:val="both"/>
      </w:pPr>
      <w:r>
        <w:t xml:space="preserve">§ 1º A informação </w:t>
      </w:r>
      <w:r>
        <w:t>sobre a origem da demanda deve considerar as seguintes situações: obrigação</w:t>
      </w:r>
      <w:r>
        <w:rPr>
          <w:spacing w:val="1"/>
        </w:rPr>
        <w:t xml:space="preserve"> </w:t>
      </w:r>
      <w:r>
        <w:t>normativa; seleção baseada em riscos; solicitação da alta administração; solicitação de órgãos de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ou externo;</w:t>
      </w:r>
      <w:r>
        <w:rPr>
          <w:spacing w:val="-4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situações,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devidas</w:t>
      </w:r>
      <w:r>
        <w:rPr>
          <w:spacing w:val="-2"/>
        </w:rPr>
        <w:t xml:space="preserve"> </w:t>
      </w:r>
      <w:r>
        <w:t>justificativas</w:t>
      </w:r>
      <w:r>
        <w:rPr>
          <w:spacing w:val="-2"/>
        </w:rPr>
        <w:t xml:space="preserve"> </w:t>
      </w:r>
      <w:r>
        <w:t>pa</w:t>
      </w:r>
      <w:r>
        <w:t>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seleção.</w:t>
      </w:r>
    </w:p>
    <w:p w:rsidR="00350B52" w:rsidRDefault="00A80627">
      <w:pPr>
        <w:pStyle w:val="Corpodetexto"/>
        <w:spacing w:before="160"/>
        <w:ind w:left="1104" w:right="1290"/>
        <w:jc w:val="both"/>
      </w:pPr>
      <w:r>
        <w:t>§ 2º A alocação de horas para atividades de capacitação deve considerar o quantitativo mínimo de 40</w:t>
      </w:r>
      <w:r>
        <w:rPr>
          <w:spacing w:val="-47"/>
        </w:rPr>
        <w:t xml:space="preserve"> </w:t>
      </w:r>
      <w:r>
        <w:t>horas anuais para cada auditor, incluído o titular da unidade, em treinamentos, cursos de pós-</w:t>
      </w:r>
      <w:r>
        <w:rPr>
          <w:spacing w:val="1"/>
        </w:rPr>
        <w:t xml:space="preserve"> </w:t>
      </w:r>
      <w:r>
        <w:t>graduação lato e stricto sensu e eventos compatíveis com a atividade de auditoria, ao universo de</w:t>
      </w:r>
      <w:r>
        <w:rPr>
          <w:spacing w:val="1"/>
        </w:rPr>
        <w:t xml:space="preserve"> </w:t>
      </w:r>
      <w:r>
        <w:t>auditoria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UAIG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às</w:t>
      </w:r>
      <w:r>
        <w:rPr>
          <w:spacing w:val="-7"/>
        </w:rPr>
        <w:t xml:space="preserve"> </w:t>
      </w:r>
      <w:r>
        <w:t>competências</w:t>
      </w:r>
      <w:r>
        <w:rPr>
          <w:spacing w:val="-2"/>
        </w:rPr>
        <w:t xml:space="preserve"> </w:t>
      </w:r>
      <w:r>
        <w:t>requeridas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auditores.</w:t>
      </w:r>
    </w:p>
    <w:p w:rsidR="00350B52" w:rsidRDefault="00350B52">
      <w:pPr>
        <w:pStyle w:val="Corpodetexto"/>
        <w:rPr>
          <w:sz w:val="24"/>
        </w:rPr>
      </w:pPr>
    </w:p>
    <w:p w:rsidR="00350B52" w:rsidRDefault="00A80627">
      <w:pPr>
        <w:pStyle w:val="Ttulo1"/>
        <w:numPr>
          <w:ilvl w:val="0"/>
          <w:numId w:val="1"/>
        </w:numPr>
        <w:tabs>
          <w:tab w:val="left" w:pos="1629"/>
        </w:tabs>
        <w:spacing w:before="178"/>
        <w:ind w:hanging="568"/>
        <w:jc w:val="both"/>
      </w:pPr>
      <w:r>
        <w:t>ESTRUTURA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AUDITORIA</w:t>
      </w:r>
      <w:r>
        <w:rPr>
          <w:spacing w:val="-6"/>
        </w:rPr>
        <w:t xml:space="preserve"> </w:t>
      </w:r>
      <w:r>
        <w:t>INTERNA</w:t>
      </w:r>
    </w:p>
    <w:p w:rsidR="00350B52" w:rsidRDefault="00350B52">
      <w:pPr>
        <w:pStyle w:val="Corpodetexto"/>
        <w:spacing w:before="1"/>
        <w:rPr>
          <w:b/>
        </w:rPr>
      </w:pPr>
    </w:p>
    <w:p w:rsidR="00350B52" w:rsidRDefault="00A80627">
      <w:pPr>
        <w:pStyle w:val="Corpodetexto"/>
        <w:spacing w:before="1"/>
        <w:ind w:left="211" w:right="155" w:firstLine="854"/>
        <w:jc w:val="both"/>
      </w:pPr>
      <w:r>
        <w:t>A Auditoria interna da CDC possui, atualmente, um quadro de lotação com 03 membros: Coordenadora de Auditoria</w:t>
      </w:r>
      <w:r>
        <w:rPr>
          <w:spacing w:val="-47"/>
        </w:rPr>
        <w:t xml:space="preserve"> </w:t>
      </w:r>
      <w:r>
        <w:t>(titular da unidade), com formação em Direito e Ciências Contábeis, uma profissional, que atua na assessoria técnica desta</w:t>
      </w:r>
      <w:r>
        <w:rPr>
          <w:spacing w:val="1"/>
        </w:rPr>
        <w:t xml:space="preserve"> </w:t>
      </w:r>
      <w:r>
        <w:t>Coordenadoria, com form</w:t>
      </w:r>
      <w:r>
        <w:t>ação em Ciências Contábeis, e uma profissional cursando Ciências Contábeis. Além disso, há previsão</w:t>
      </w:r>
      <w:r>
        <w:rPr>
          <w:spacing w:val="1"/>
        </w:rPr>
        <w:t xml:space="preserve"> </w:t>
      </w:r>
      <w:r>
        <w:t>de dois estagiários de nível superior, cursando a faculdade de Ciências Contábeis. Atualmente, a AUDINT tem uma estagiária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manhã</w:t>
      </w:r>
      <w:r>
        <w:rPr>
          <w:spacing w:val="-3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estagiário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tard</w:t>
      </w:r>
      <w:r>
        <w:t>e</w:t>
      </w:r>
      <w:r>
        <w:rPr>
          <w:spacing w:val="-1"/>
        </w:rPr>
        <w:t xml:space="preserve"> </w:t>
      </w:r>
      <w:r>
        <w:t>selecionado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de Recursos</w:t>
      </w:r>
      <w:r>
        <w:rPr>
          <w:spacing w:val="-7"/>
        </w:rPr>
        <w:t xml:space="preserve"> </w:t>
      </w:r>
      <w:r>
        <w:t>Humanos.</w:t>
      </w:r>
    </w:p>
    <w:p w:rsidR="00350B52" w:rsidRDefault="00350B52">
      <w:pPr>
        <w:pStyle w:val="Corpodetexto"/>
        <w:spacing w:before="10"/>
        <w:rPr>
          <w:sz w:val="24"/>
        </w:rPr>
      </w:pPr>
    </w:p>
    <w:p w:rsidR="00350B52" w:rsidRDefault="00A80627">
      <w:pPr>
        <w:pStyle w:val="Ttulo1"/>
        <w:numPr>
          <w:ilvl w:val="0"/>
          <w:numId w:val="1"/>
        </w:numPr>
        <w:tabs>
          <w:tab w:val="left" w:pos="1628"/>
          <w:tab w:val="left" w:pos="1629"/>
        </w:tabs>
        <w:ind w:left="211" w:right="165" w:firstLine="854"/>
      </w:pPr>
      <w:r>
        <w:t>ESTIMATIVA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DESTINADAS</w:t>
      </w:r>
      <w:r>
        <w:rPr>
          <w:spacing w:val="11"/>
        </w:rPr>
        <w:t xml:space="preserve"> </w:t>
      </w:r>
      <w:r>
        <w:t>ÀS</w:t>
      </w:r>
      <w:r>
        <w:rPr>
          <w:spacing w:val="15"/>
        </w:rPr>
        <w:t xml:space="preserve"> </w:t>
      </w:r>
      <w:r>
        <w:t>AÇÕES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CAPACITAÇÃO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PARTICIPAÇÃO</w:t>
      </w:r>
      <w:r>
        <w:rPr>
          <w:spacing w:val="16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EVENTOS</w:t>
      </w:r>
      <w:r>
        <w:rPr>
          <w:spacing w:val="1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AUDITORIA</w:t>
      </w:r>
    </w:p>
    <w:p w:rsidR="00350B52" w:rsidRDefault="00350B52">
      <w:pPr>
        <w:pStyle w:val="Corpodetexto"/>
        <w:spacing w:before="7"/>
        <w:rPr>
          <w:b/>
        </w:rPr>
      </w:pPr>
    </w:p>
    <w:p w:rsidR="00350B52" w:rsidRDefault="00A80627">
      <w:pPr>
        <w:pStyle w:val="Corpodetexto"/>
        <w:ind w:left="211" w:right="154" w:firstLine="854"/>
        <w:jc w:val="both"/>
      </w:pPr>
      <w:r>
        <w:t>Em razão da importância de suas atribuições, mister o aperfeiçoamento contínuo dos conhecimentos e capacidades</w:t>
      </w:r>
      <w:r>
        <w:rPr>
          <w:spacing w:val="1"/>
        </w:rPr>
        <w:t xml:space="preserve"> </w:t>
      </w:r>
      <w:r>
        <w:t>dos membros da AUDINT nas mais diversas áreas, como forma de fortalecimento e aprimoramento</w:t>
      </w:r>
      <w:r>
        <w:rPr>
          <w:spacing w:val="1"/>
        </w:rPr>
        <w:t xml:space="preserve"> </w:t>
      </w:r>
      <w:r>
        <w:t>de seu trabalho, estando</w:t>
      </w:r>
      <w:r>
        <w:rPr>
          <w:spacing w:val="1"/>
        </w:rPr>
        <w:t xml:space="preserve"> </w:t>
      </w:r>
      <w:r>
        <w:t xml:space="preserve">previstas, para o exercício </w:t>
      </w:r>
      <w:r>
        <w:t>vindouro,</w:t>
      </w:r>
      <w:r>
        <w:rPr>
          <w:spacing w:val="1"/>
        </w:rPr>
        <w:t xml:space="preserve"> </w:t>
      </w:r>
      <w:r>
        <w:t>no mínimo, a quantidade de horas previstas na IN 05</w:t>
      </w:r>
      <w:r>
        <w:rPr>
          <w:spacing w:val="1"/>
        </w:rPr>
        <w:t xml:space="preserve"> </w:t>
      </w:r>
      <w:r>
        <w:t>(40 horas por</w:t>
      </w:r>
      <w:r>
        <w:rPr>
          <w:spacing w:val="1"/>
        </w:rPr>
        <w:t xml:space="preserve"> </w:t>
      </w:r>
      <w:r>
        <w:t>membro do setor)</w:t>
      </w:r>
      <w:r>
        <w:rPr>
          <w:spacing w:val="4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haja</w:t>
      </w:r>
      <w:r>
        <w:rPr>
          <w:spacing w:val="-3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atualizações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temas,</w:t>
      </w:r>
      <w:r>
        <w:rPr>
          <w:spacing w:val="-4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novas</w:t>
      </w:r>
      <w:r>
        <w:rPr>
          <w:spacing w:val="-4"/>
        </w:rPr>
        <w:t xml:space="preserve"> </w:t>
      </w:r>
      <w:r>
        <w:t>técnicas.</w:t>
      </w:r>
    </w:p>
    <w:p w:rsidR="00350B52" w:rsidRDefault="00350B52">
      <w:pPr>
        <w:jc w:val="both"/>
        <w:sectPr w:rsidR="00350B52">
          <w:pgSz w:w="11900" w:h="16840"/>
          <w:pgMar w:top="1580" w:right="820" w:bottom="0" w:left="600" w:header="720" w:footer="720" w:gutter="0"/>
          <w:cols w:space="720"/>
        </w:sectPr>
      </w:pPr>
    </w:p>
    <w:p w:rsidR="00350B52" w:rsidRDefault="00A80627">
      <w:pPr>
        <w:pStyle w:val="Corpodetexto"/>
        <w:spacing w:before="83"/>
        <w:ind w:left="211" w:right="155" w:firstLine="854"/>
        <w:jc w:val="both"/>
      </w:pPr>
      <w:r>
        <w:lastRenderedPageBreak/>
        <w:t>Os treinamentos e participações em eventos estão compatíveis com a atividade de auditoria, com o universo de</w:t>
      </w:r>
      <w:r>
        <w:rPr>
          <w:spacing w:val="1"/>
        </w:rPr>
        <w:t xml:space="preserve"> </w:t>
      </w:r>
      <w:r>
        <w:t>auditoria da UAIG e com as competências requeridas dos auditores, conforme o parágrafo segundo do art. 4º da IN 05, e</w:t>
      </w:r>
      <w:r>
        <w:rPr>
          <w:spacing w:val="1"/>
        </w:rPr>
        <w:t xml:space="preserve"> </w:t>
      </w:r>
      <w:r>
        <w:t>constarão no Programa de trei</w:t>
      </w:r>
      <w:r>
        <w:t>namentos da CDC de 2024. Ressalte-se que, apesar de a previsão no PAINT ser equivalente ao</w:t>
      </w:r>
      <w:r>
        <w:rPr>
          <w:spacing w:val="1"/>
        </w:rPr>
        <w:t xml:space="preserve"> </w:t>
      </w:r>
      <w:r>
        <w:t>mínimo obrigatório, a AUDINT, havendo possibilidade ao longo do exercício, alocará mais horas às ações de capacitação,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vem</w:t>
      </w:r>
      <w:r>
        <w:rPr>
          <w:spacing w:val="-1"/>
        </w:rPr>
        <w:t xml:space="preserve"> </w:t>
      </w:r>
      <w:r>
        <w:t>agindo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longo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an</w:t>
      </w:r>
      <w:r>
        <w:t>os.</w:t>
      </w:r>
    </w:p>
    <w:p w:rsidR="00350B52" w:rsidRDefault="00A80627">
      <w:pPr>
        <w:pStyle w:val="Corpodetexto"/>
        <w:spacing w:before="162"/>
        <w:ind w:left="211" w:right="151" w:firstLine="854"/>
        <w:jc w:val="both"/>
      </w:pPr>
      <w:r>
        <w:t>Visando à gestão e melhoria da qualidade da atividade de auditoria interna governamental, foram computadas no</w:t>
      </w:r>
      <w:r>
        <w:rPr>
          <w:spacing w:val="1"/>
        </w:rPr>
        <w:t xml:space="preserve"> </w:t>
      </w:r>
      <w:r>
        <w:t>cronograma do PAINT 2024 as horas julgadas necessárias para as avaliações elaboradas após cada auditoria a ser realizada em</w:t>
      </w:r>
      <w:r>
        <w:rPr>
          <w:spacing w:val="1"/>
        </w:rPr>
        <w:t xml:space="preserve"> </w:t>
      </w:r>
      <w:r>
        <w:t>2024, a elaboração</w:t>
      </w:r>
      <w:r>
        <w:t xml:space="preserve"> de Relatório Anual sobre o assunto relativo a 2023 e reuniões do setor, levando-se em consideração a</w:t>
      </w:r>
      <w:r>
        <w:rPr>
          <w:spacing w:val="1"/>
        </w:rPr>
        <w:t xml:space="preserve"> </w:t>
      </w:r>
      <w:r>
        <w:t>estrutura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setor,</w:t>
      </w:r>
      <w:r>
        <w:rPr>
          <w:spacing w:val="-3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demandas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realizadas.</w:t>
      </w:r>
    </w:p>
    <w:p w:rsidR="00350B52" w:rsidRDefault="00350B52">
      <w:pPr>
        <w:pStyle w:val="Corpodetexto"/>
        <w:rPr>
          <w:sz w:val="24"/>
        </w:rPr>
      </w:pPr>
    </w:p>
    <w:p w:rsidR="00350B52" w:rsidRDefault="00350B52">
      <w:pPr>
        <w:pStyle w:val="Corpodetexto"/>
        <w:spacing w:before="11"/>
        <w:rPr>
          <w:sz w:val="23"/>
        </w:rPr>
      </w:pPr>
    </w:p>
    <w:p w:rsidR="00350B52" w:rsidRDefault="00A80627">
      <w:pPr>
        <w:pStyle w:val="Ttulo1"/>
        <w:numPr>
          <w:ilvl w:val="0"/>
          <w:numId w:val="1"/>
        </w:numPr>
        <w:tabs>
          <w:tab w:val="left" w:pos="1628"/>
          <w:tab w:val="left" w:pos="1629"/>
        </w:tabs>
        <w:ind w:hanging="568"/>
      </w:pPr>
      <w:r>
        <w:t>PREMISSAS,</w:t>
      </w:r>
      <w:r>
        <w:rPr>
          <w:spacing w:val="-4"/>
        </w:rPr>
        <w:t xml:space="preserve"> </w:t>
      </w:r>
      <w:r>
        <w:t>RESTRIÇÕES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RISCOS</w:t>
      </w:r>
      <w:r>
        <w:rPr>
          <w:spacing w:val="-7"/>
        </w:rPr>
        <w:t xml:space="preserve"> </w:t>
      </w:r>
      <w:r>
        <w:t>ASSOCIADOS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PAINT</w:t>
      </w:r>
    </w:p>
    <w:p w:rsidR="00350B52" w:rsidRDefault="00350B52">
      <w:pPr>
        <w:pStyle w:val="Corpodetexto"/>
        <w:spacing w:before="9"/>
        <w:rPr>
          <w:b/>
          <w:sz w:val="17"/>
        </w:rPr>
      </w:pPr>
    </w:p>
    <w:p w:rsidR="00350B52" w:rsidRDefault="00A80627">
      <w:pPr>
        <w:pStyle w:val="Corpodetexto"/>
        <w:ind w:left="110" w:right="154" w:firstLine="993"/>
        <w:jc w:val="both"/>
      </w:pPr>
      <w:r>
        <w:t>A AUDINT reconhece como premissas restrições e riscos associados à execução do PAINT a exucução das atividades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Correição</w:t>
      </w:r>
      <w:r>
        <w:rPr>
          <w:spacing w:val="1"/>
        </w:rPr>
        <w:t xml:space="preserve"> </w:t>
      </w:r>
      <w:r>
        <w:t>atribuídas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CDC,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imprevisibilidade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complexidade, o que repercute </w:t>
      </w:r>
      <w:r>
        <w:t>no tempo utilizado; e a necessidade do completo reestabelecimento de sistemas a serem</w:t>
      </w:r>
      <w:r>
        <w:rPr>
          <w:spacing w:val="1"/>
        </w:rPr>
        <w:t xml:space="preserve"> </w:t>
      </w:r>
      <w:r>
        <w:t>utilizados pela CDC</w:t>
      </w:r>
      <w:r>
        <w:rPr>
          <w:spacing w:val="1"/>
        </w:rPr>
        <w:t xml:space="preserve"> </w:t>
      </w:r>
      <w:r>
        <w:t>após hackeamento, tendo em</w:t>
      </w:r>
      <w:r>
        <w:rPr>
          <w:spacing w:val="1"/>
        </w:rPr>
        <w:t xml:space="preserve"> </w:t>
      </w:r>
      <w:r>
        <w:t>vista que os sistemas antes utilizados, que</w:t>
      </w:r>
      <w:r>
        <w:rPr>
          <w:spacing w:val="1"/>
        </w:rPr>
        <w:t xml:space="preserve"> </w:t>
      </w:r>
      <w:r>
        <w:t>tinham</w:t>
      </w:r>
      <w:r>
        <w:rPr>
          <w:spacing w:val="49"/>
        </w:rPr>
        <w:t xml:space="preserve"> </w:t>
      </w:r>
      <w:r>
        <w:t>sido criados na própria</w:t>
      </w:r>
      <w:r>
        <w:rPr>
          <w:spacing w:val="1"/>
        </w:rPr>
        <w:t xml:space="preserve"> </w:t>
      </w:r>
      <w:r>
        <w:t>CDC, não foram restaurados e nem adquiridos novo</w:t>
      </w:r>
      <w:r>
        <w:t>s, assim, vários setores continuam sem esses sistemas, o que dificulta a</w:t>
      </w:r>
      <w:r>
        <w:rPr>
          <w:spacing w:val="1"/>
        </w:rPr>
        <w:t xml:space="preserve"> </w:t>
      </w:r>
      <w:r>
        <w:t>análise</w:t>
      </w:r>
      <w:r>
        <w:rPr>
          <w:spacing w:val="46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controles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Auditoria.</w:t>
      </w:r>
    </w:p>
    <w:p w:rsidR="00350B52" w:rsidRDefault="00350B52">
      <w:pPr>
        <w:pStyle w:val="Corpodetexto"/>
        <w:rPr>
          <w:sz w:val="24"/>
        </w:rPr>
      </w:pPr>
    </w:p>
    <w:p w:rsidR="00350B52" w:rsidRDefault="00A80627">
      <w:pPr>
        <w:pStyle w:val="Ttulo1"/>
        <w:numPr>
          <w:ilvl w:val="0"/>
          <w:numId w:val="1"/>
        </w:numPr>
        <w:tabs>
          <w:tab w:val="left" w:pos="1628"/>
          <w:tab w:val="left" w:pos="1629"/>
        </w:tabs>
        <w:spacing w:before="161"/>
        <w:ind w:hanging="568"/>
      </w:pPr>
      <w:r>
        <w:t>CONCLUSÃO</w:t>
      </w:r>
    </w:p>
    <w:p w:rsidR="00350B52" w:rsidRDefault="00A80627">
      <w:pPr>
        <w:pStyle w:val="Corpodetexto"/>
        <w:spacing w:before="159" w:line="244" w:lineRule="auto"/>
        <w:ind w:left="110" w:right="114" w:firstLine="955"/>
        <w:jc w:val="both"/>
      </w:pPr>
      <w:r>
        <w:t>O Plano de Auditoria Interna de 2024 abriga as ações de auditoria interna previstas para serem realizadas na</w:t>
      </w:r>
      <w:r>
        <w:rPr>
          <w:spacing w:val="1"/>
        </w:rPr>
        <w:t xml:space="preserve"> </w:t>
      </w:r>
      <w:r>
        <w:t>Companhia</w:t>
      </w:r>
      <w:r>
        <w:rPr>
          <w:spacing w:val="-3"/>
        </w:rPr>
        <w:t xml:space="preserve"> </w:t>
      </w:r>
      <w:r>
        <w:t>Doc</w:t>
      </w:r>
      <w:r>
        <w:t>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Ceará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CDC.</w:t>
      </w:r>
    </w:p>
    <w:p w:rsidR="00350B52" w:rsidRDefault="00A80627">
      <w:pPr>
        <w:pStyle w:val="Corpodetexto"/>
        <w:spacing w:before="160"/>
        <w:ind w:left="110" w:right="116" w:firstLine="955"/>
        <w:jc w:val="both"/>
      </w:pPr>
      <w:r>
        <w:t>As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são: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oportunidade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instituir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identificados pela auditoria ou melhorar os controles existentes quando a auditoria detectar sua fragilidade e ineficiência 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procedimentos;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“surpresas</w:t>
      </w:r>
      <w:r>
        <w:rPr>
          <w:spacing w:val="1"/>
        </w:rPr>
        <w:t xml:space="preserve"> </w:t>
      </w:r>
      <w:r>
        <w:t>negativas”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fazendo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planejame</w:t>
      </w:r>
      <w:r>
        <w:t>nto alinhado à sua realidade; proteger a imagem da CDC e gerar uma maior confiança aos acionistas, conselhos e</w:t>
      </w:r>
      <w:r>
        <w:rPr>
          <w:spacing w:val="1"/>
        </w:rPr>
        <w:t xml:space="preserve"> </w:t>
      </w:r>
      <w:r>
        <w:t>sociedade; melhorar os resultados da empresa; e contribuir para que a empresa cumpra leis e normas e não sofra autuações por</w:t>
      </w:r>
      <w:r>
        <w:rPr>
          <w:spacing w:val="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controle.</w:t>
      </w:r>
    </w:p>
    <w:p w:rsidR="00350B52" w:rsidRDefault="00350B52">
      <w:pPr>
        <w:pStyle w:val="Corpodetexto"/>
        <w:rPr>
          <w:sz w:val="24"/>
        </w:rPr>
      </w:pPr>
    </w:p>
    <w:p w:rsidR="00350B52" w:rsidRDefault="00A80627">
      <w:pPr>
        <w:pStyle w:val="Corpodetexto"/>
        <w:spacing w:before="159"/>
        <w:ind w:left="2818" w:right="4128"/>
        <w:jc w:val="center"/>
      </w:pPr>
      <w:r>
        <w:t>Theury</w:t>
      </w:r>
      <w:r>
        <w:rPr>
          <w:spacing w:val="-3"/>
        </w:rPr>
        <w:t xml:space="preserve"> </w:t>
      </w:r>
      <w:r>
        <w:t>Gomes de</w:t>
      </w:r>
      <w:r>
        <w:rPr>
          <w:spacing w:val="-2"/>
        </w:rPr>
        <w:t xml:space="preserve"> </w:t>
      </w:r>
      <w:r>
        <w:t>Oliveira</w:t>
      </w:r>
      <w:r>
        <w:rPr>
          <w:spacing w:val="-2"/>
        </w:rPr>
        <w:t xml:space="preserve"> </w:t>
      </w:r>
      <w:r>
        <w:t>Gonçalves</w:t>
      </w:r>
    </w:p>
    <w:p w:rsidR="00350B52" w:rsidRDefault="00350B52">
      <w:pPr>
        <w:pStyle w:val="Corpodetexto"/>
        <w:spacing w:before="1"/>
      </w:pPr>
    </w:p>
    <w:p w:rsidR="00350B52" w:rsidRDefault="00A80627">
      <w:pPr>
        <w:pStyle w:val="Ttulo1"/>
        <w:spacing w:before="1"/>
        <w:ind w:left="2818" w:right="4129"/>
        <w:jc w:val="center"/>
      </w:pPr>
      <w:r>
        <w:t>Coordenadora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CDC</w:t>
      </w:r>
    </w:p>
    <w:p w:rsidR="00350B52" w:rsidRDefault="00350B52">
      <w:pPr>
        <w:jc w:val="center"/>
        <w:sectPr w:rsidR="00350B52">
          <w:pgSz w:w="11900" w:h="16840"/>
          <w:pgMar w:top="1500" w:right="820" w:bottom="280" w:left="600" w:header="720" w:footer="720" w:gutter="0"/>
          <w:cols w:space="720"/>
        </w:sectPr>
      </w:pPr>
    </w:p>
    <w:p w:rsidR="00350B52" w:rsidRDefault="00350B52">
      <w:pPr>
        <w:pStyle w:val="Corpodetexto"/>
        <w:rPr>
          <w:b/>
          <w:sz w:val="15"/>
        </w:rPr>
      </w:pPr>
    </w:p>
    <w:p w:rsidR="00350B52" w:rsidRDefault="00350B52">
      <w:pPr>
        <w:rPr>
          <w:sz w:val="15"/>
        </w:rPr>
        <w:sectPr w:rsidR="00350B52">
          <w:pgSz w:w="11900" w:h="16840"/>
          <w:pgMar w:top="1580" w:right="8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526"/>
        <w:gridCol w:w="526"/>
        <w:gridCol w:w="526"/>
        <w:gridCol w:w="526"/>
        <w:gridCol w:w="526"/>
        <w:gridCol w:w="526"/>
      </w:tblGrid>
      <w:tr w:rsidR="00350B52">
        <w:trPr>
          <w:trHeight w:val="138"/>
        </w:trPr>
        <w:tc>
          <w:tcPr>
            <w:tcW w:w="5050" w:type="dxa"/>
            <w:gridSpan w:val="7"/>
            <w:shd w:val="clear" w:color="auto" w:fill="FFFF00"/>
          </w:tcPr>
          <w:p w:rsidR="00350B52" w:rsidRDefault="00A80627">
            <w:pPr>
              <w:pStyle w:val="TableParagraph"/>
              <w:spacing w:line="118" w:lineRule="exact"/>
              <w:ind w:left="2086" w:right="20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Dias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úteis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2024</w:t>
            </w: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Meses</w:t>
            </w:r>
          </w:p>
        </w:tc>
        <w:tc>
          <w:tcPr>
            <w:tcW w:w="1052" w:type="dxa"/>
            <w:gridSpan w:val="2"/>
          </w:tcPr>
          <w:p w:rsidR="00350B52" w:rsidRDefault="00A80627">
            <w:pPr>
              <w:pStyle w:val="TableParagraph"/>
              <w:spacing w:line="118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Coordenadora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Auditora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Auditora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Janeiro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Fevereiro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Março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Abril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</w:tr>
      <w:tr w:rsidR="00350B52">
        <w:trPr>
          <w:trHeight w:val="287"/>
        </w:trPr>
        <w:tc>
          <w:tcPr>
            <w:tcW w:w="1894" w:type="dxa"/>
          </w:tcPr>
          <w:p w:rsidR="00350B52" w:rsidRDefault="00350B52">
            <w:pPr>
              <w:pStyle w:val="TableParagraph"/>
              <w:spacing w:before="3"/>
              <w:rPr>
                <w:rFonts w:ascii="Gadugi"/>
                <w:b/>
                <w:sz w:val="11"/>
              </w:rPr>
            </w:pPr>
          </w:p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Maio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spacing w:before="3"/>
              <w:rPr>
                <w:rFonts w:ascii="Gadugi"/>
                <w:b/>
                <w:sz w:val="11"/>
              </w:rPr>
            </w:pPr>
          </w:p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33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</w:p>
          <w:p w:rsidR="00350B52" w:rsidRDefault="00A80627">
            <w:pPr>
              <w:pStyle w:val="TableParagraph"/>
              <w:spacing w:before="14" w:line="121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LRs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spacing w:before="3"/>
              <w:rPr>
                <w:rFonts w:ascii="Gadugi"/>
                <w:b/>
                <w:sz w:val="11"/>
              </w:rPr>
            </w:pPr>
          </w:p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spacing w:before="3"/>
              <w:rPr>
                <w:rFonts w:ascii="Gadugi"/>
                <w:b/>
                <w:sz w:val="11"/>
              </w:rPr>
            </w:pPr>
          </w:p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Junho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LRs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Julho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9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Agosto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Setembro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Outubro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LR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Novembro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436"/>
        </w:trPr>
        <w:tc>
          <w:tcPr>
            <w:tcW w:w="1894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0"/>
              </w:rPr>
            </w:pPr>
          </w:p>
          <w:p w:rsidR="00350B52" w:rsidRDefault="00350B52">
            <w:pPr>
              <w:pStyle w:val="TableParagraph"/>
              <w:spacing w:before="5"/>
              <w:rPr>
                <w:rFonts w:ascii="Gadugi"/>
                <w:b/>
                <w:sz w:val="12"/>
              </w:rPr>
            </w:pPr>
          </w:p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Dezembro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0"/>
              </w:rPr>
            </w:pPr>
          </w:p>
          <w:p w:rsidR="00350B52" w:rsidRDefault="00350B52">
            <w:pPr>
              <w:pStyle w:val="TableParagraph"/>
              <w:spacing w:before="5"/>
              <w:rPr>
                <w:rFonts w:ascii="Gadugi"/>
                <w:b/>
                <w:sz w:val="12"/>
              </w:rPr>
            </w:pPr>
          </w:p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1"/>
              </w:rPr>
            </w:pPr>
          </w:p>
          <w:p w:rsidR="00350B52" w:rsidRDefault="00A80627">
            <w:pPr>
              <w:pStyle w:val="TableParagraph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férias,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</w:t>
            </w:r>
          </w:p>
          <w:p w:rsidR="00350B52" w:rsidRDefault="00A80627">
            <w:pPr>
              <w:pStyle w:val="TableParagraph"/>
              <w:spacing w:before="15" w:line="121" w:lineRule="exact"/>
              <w:ind w:left="18"/>
              <w:rPr>
                <w:sz w:val="11"/>
              </w:rPr>
            </w:pPr>
            <w:r>
              <w:rPr>
                <w:w w:val="105"/>
                <w:sz w:val="11"/>
              </w:rPr>
              <w:t>LRs,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RB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0"/>
              </w:rPr>
            </w:pPr>
          </w:p>
          <w:p w:rsidR="00350B52" w:rsidRDefault="00350B52">
            <w:pPr>
              <w:pStyle w:val="TableParagraph"/>
              <w:spacing w:before="5"/>
              <w:rPr>
                <w:rFonts w:ascii="Gadugi"/>
                <w:b/>
                <w:sz w:val="12"/>
              </w:rPr>
            </w:pPr>
          </w:p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0"/>
              </w:rPr>
            </w:pPr>
          </w:p>
          <w:p w:rsidR="00350B52" w:rsidRDefault="00350B52">
            <w:pPr>
              <w:pStyle w:val="TableParagraph"/>
              <w:spacing w:before="5"/>
              <w:rPr>
                <w:rFonts w:ascii="Gadugi"/>
                <w:b/>
                <w:sz w:val="12"/>
              </w:rPr>
            </w:pPr>
          </w:p>
          <w:p w:rsidR="00350B52" w:rsidRDefault="00A80627">
            <w:pPr>
              <w:pStyle w:val="TableParagraph"/>
              <w:spacing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RB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0"/>
              </w:rPr>
            </w:pPr>
          </w:p>
          <w:p w:rsidR="00350B52" w:rsidRDefault="00350B52">
            <w:pPr>
              <w:pStyle w:val="TableParagraph"/>
              <w:spacing w:before="5"/>
              <w:rPr>
                <w:rFonts w:ascii="Gadugi"/>
                <w:b/>
                <w:sz w:val="12"/>
              </w:rPr>
            </w:pPr>
          </w:p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Gadugi"/>
                <w:b/>
                <w:sz w:val="10"/>
              </w:rPr>
            </w:pPr>
          </w:p>
          <w:p w:rsidR="00350B52" w:rsidRDefault="00350B52">
            <w:pPr>
              <w:pStyle w:val="TableParagraph"/>
              <w:spacing w:before="5"/>
              <w:rPr>
                <w:rFonts w:ascii="Gadugi"/>
                <w:b/>
                <w:sz w:val="12"/>
              </w:rPr>
            </w:pPr>
          </w:p>
          <w:p w:rsidR="00350B52" w:rsidRDefault="00A80627"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RB</w:t>
            </w: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217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217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222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LR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RB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0B52">
        <w:trPr>
          <w:trHeight w:val="138"/>
        </w:trPr>
        <w:tc>
          <w:tcPr>
            <w:tcW w:w="1894" w:type="dxa"/>
          </w:tcPr>
          <w:p w:rsidR="00350B52" w:rsidRDefault="00A80627">
            <w:pPr>
              <w:pStyle w:val="TableParagraph"/>
              <w:spacing w:line="118" w:lineRule="exact"/>
              <w:ind w:left="19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" w:type="dxa"/>
          </w:tcPr>
          <w:p w:rsidR="00350B52" w:rsidRDefault="00A80627">
            <w:pPr>
              <w:pStyle w:val="TableParagraph"/>
              <w:spacing w:line="118" w:lineRule="exact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526" w:type="dxa"/>
          </w:tcPr>
          <w:p w:rsidR="00350B52" w:rsidRDefault="00350B52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350B52" w:rsidRDefault="00350B52">
      <w:pPr>
        <w:pStyle w:val="Corpodetexto"/>
        <w:spacing w:before="12"/>
        <w:rPr>
          <w:b/>
          <w:sz w:val="27"/>
        </w:rPr>
      </w:pPr>
    </w:p>
    <w:p w:rsidR="00350B52" w:rsidRDefault="00350B52">
      <w:pPr>
        <w:rPr>
          <w:sz w:val="27"/>
        </w:rPr>
        <w:sectPr w:rsidR="00350B52">
          <w:pgSz w:w="15840" w:h="12240" w:orient="landscape"/>
          <w:pgMar w:top="560" w:right="2260" w:bottom="280" w:left="620" w:header="720" w:footer="720" w:gutter="0"/>
          <w:cols w:space="720"/>
        </w:sect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rPr>
          <w:b/>
          <w:sz w:val="10"/>
        </w:rPr>
      </w:pPr>
    </w:p>
    <w:p w:rsidR="00350B52" w:rsidRDefault="00350B52">
      <w:pPr>
        <w:pStyle w:val="Corpodetexto"/>
        <w:spacing w:before="8"/>
        <w:rPr>
          <w:b/>
          <w:sz w:val="10"/>
        </w:rPr>
      </w:pPr>
    </w:p>
    <w:p w:rsidR="00350B52" w:rsidRDefault="00A80627">
      <w:pPr>
        <w:tabs>
          <w:tab w:val="left" w:pos="993"/>
        </w:tabs>
        <w:jc w:val="right"/>
        <w:rPr>
          <w:rFonts w:ascii="Calibri"/>
          <w:sz w:val="11"/>
        </w:rPr>
      </w:pPr>
      <w:r>
        <w:rPr>
          <w:rFonts w:ascii="Calibri"/>
          <w:w w:val="105"/>
          <w:sz w:val="11"/>
        </w:rPr>
        <w:t>656</w:t>
      </w:r>
      <w:r>
        <w:rPr>
          <w:rFonts w:ascii="Calibri"/>
          <w:w w:val="105"/>
          <w:sz w:val="11"/>
        </w:rPr>
        <w:tab/>
        <w:t>5248</w:t>
      </w:r>
    </w:p>
    <w:p w:rsidR="00350B52" w:rsidRDefault="00A80627">
      <w:pPr>
        <w:spacing w:before="80"/>
        <w:ind w:left="2865" w:right="2791"/>
        <w:jc w:val="center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t>120</w:t>
      </w:r>
    </w:p>
    <w:p w:rsidR="00350B52" w:rsidRDefault="00350B52">
      <w:pPr>
        <w:pStyle w:val="Corpodetexto"/>
        <w:spacing w:before="4"/>
        <w:rPr>
          <w:rFonts w:ascii="Calibri"/>
          <w:sz w:val="13"/>
        </w:rPr>
      </w:pPr>
    </w:p>
    <w:p w:rsidR="00350B52" w:rsidRDefault="00A80627">
      <w:pPr>
        <w:ind w:left="2865" w:right="2791"/>
        <w:jc w:val="center"/>
        <w:rPr>
          <w:rFonts w:ascii="Calibri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-381635</wp:posOffset>
                </wp:positionV>
                <wp:extent cx="6018530" cy="4444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444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4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207"/>
                              <w:gridCol w:w="526"/>
                              <w:gridCol w:w="526"/>
                              <w:gridCol w:w="526"/>
                              <w:gridCol w:w="526"/>
                              <w:gridCol w:w="2108"/>
                            </w:tblGrid>
                            <w:tr w:rsidR="00350B52">
                              <w:trPr>
                                <w:trHeight w:val="143"/>
                              </w:trPr>
                              <w:tc>
                                <w:tcPr>
                                  <w:tcW w:w="9469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before="5" w:line="118" w:lineRule="exact"/>
                                    <w:ind w:left="4166" w:right="415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Dias</w:t>
                                  </w:r>
                                  <w:r>
                                    <w:rPr>
                                      <w:spacing w:val="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úteis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atividades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Atividades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2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Coordenadora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Auditora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Auditora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dxa"/>
                                  <w:gridSpan w:val="2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left="2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gridSpan w:val="2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left="20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left="4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Separação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conforme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e-aud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Treinamentos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Capacitação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auditores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Reserva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técnica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Reserva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Técnica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(demandas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extraordinárias)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Reuniões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equipe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(8)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interna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UAIG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Reuniões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Diretorias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áreas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Participação</w:t>
                                  </w:r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campanhas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companhia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Relatório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COAUD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e-aud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CGU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Levantamento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informações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órgãos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controle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interno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externo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Apoio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COAUD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(12)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Levantamento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informações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órgãos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controle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interno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externo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PAINT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2025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melhoria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qualidade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RAINT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melhoria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qualidade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Análise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rel.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Revisão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Parecer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rel.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Rel.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PGMQ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melhoria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qualidade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Avaliações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PGMQ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melhoria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qualidade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Apoio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externas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Levantamento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informações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órgãos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controle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interno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externo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Planejamento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auditorias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576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Revisão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relatórios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auditorias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Planejamento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monitoramentos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Monitoramento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recomendações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monitoramentos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Monitoramento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recomendações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Continuação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monitoramento</w:t>
                                  </w:r>
                                  <w:r>
                                    <w:rPr>
                                      <w:spacing w:val="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Monitoramento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recomendações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Revisão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relatórios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monitoramentos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Monitoramento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recomendações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pagamentos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Revisão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rel.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pagamentos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Execução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correição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(15)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1080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Revisão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correição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(15)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Relatório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trimestral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Revisão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normativo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Audint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melhoria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qualidade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Diligência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remuneração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Auditoria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Elaboração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Plano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Negócios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Audint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melhoria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qualidade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Conselhos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(preparativos,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atas,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pendências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reuniões)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(24)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287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line="121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Conselhos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(reuniões)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(24)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"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33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Levantamento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informações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0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órgãos</w:t>
                                  </w:r>
                                </w:p>
                                <w:p w:rsidR="00350B52" w:rsidRDefault="00A80627">
                                  <w:pPr>
                                    <w:pStyle w:val="TableParagraph"/>
                                    <w:spacing w:before="14" w:line="121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controle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interno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externo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Fiscalização</w:t>
                                  </w:r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contratos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interna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UAIG</w:t>
                                  </w:r>
                                </w:p>
                              </w:tc>
                            </w:tr>
                            <w:tr w:rsidR="00350B52">
                              <w:trPr>
                                <w:trHeight w:val="138"/>
                              </w:trPr>
                              <w:tc>
                                <w:tcPr>
                                  <w:tcW w:w="1894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9" w:lineRule="exact"/>
                                    <w:ind w:left="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8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9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0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1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656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A80627">
                                  <w:pPr>
                                    <w:pStyle w:val="TableParagraph"/>
                                    <w:spacing w:line="118" w:lineRule="exact"/>
                                    <w:ind w:right="12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5248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50B52" w:rsidRDefault="00350B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0B52" w:rsidRDefault="00350B5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pt;margin-top:-30.05pt;width:473.9pt;height:349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4n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4"/>
                        <w:gridCol w:w="526"/>
                        <w:gridCol w:w="526"/>
                        <w:gridCol w:w="526"/>
                        <w:gridCol w:w="526"/>
                        <w:gridCol w:w="526"/>
                        <w:gridCol w:w="526"/>
                        <w:gridCol w:w="207"/>
                        <w:gridCol w:w="526"/>
                        <w:gridCol w:w="526"/>
                        <w:gridCol w:w="526"/>
                        <w:gridCol w:w="526"/>
                        <w:gridCol w:w="2108"/>
                      </w:tblGrid>
                      <w:tr w:rsidR="00350B52">
                        <w:trPr>
                          <w:trHeight w:val="143"/>
                        </w:trPr>
                        <w:tc>
                          <w:tcPr>
                            <w:tcW w:w="9469" w:type="dxa"/>
                            <w:gridSpan w:val="1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00"/>
                          </w:tcPr>
                          <w:p w:rsidR="00350B52" w:rsidRDefault="00A80627">
                            <w:pPr>
                              <w:pStyle w:val="TableParagraph"/>
                              <w:spacing w:before="5" w:line="118" w:lineRule="exact"/>
                              <w:ind w:left="4166" w:right="415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Dias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úteis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por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atividades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Atividades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2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Coordenadora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Auditora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Auditora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52" w:type="dxa"/>
                            <w:gridSpan w:val="2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left="24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1052" w:type="dxa"/>
                            <w:gridSpan w:val="2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left="20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left="43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Separação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conforme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e-aud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Treinamentos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Capacitação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dos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auditores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Reserva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técnica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Reserva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Técnica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(demandas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extraordinárias)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Reuniões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equipe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(8)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interna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UAIG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Reuniões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Diretorias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áreas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Outros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Participação</w:t>
                            </w:r>
                            <w:r>
                              <w:rPr>
                                <w:spacing w:val="1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campanhas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1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companhia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Outros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Relatório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COAUD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e-aud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CGU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Levantamento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informações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órgãos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controle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interno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externo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Apoio</w:t>
                            </w:r>
                            <w:r>
                              <w:rPr>
                                <w:spacing w:val="-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COAUD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(12)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Levantamento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informações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órgãos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controle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interno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externo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PAINT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2025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melhoria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qualidade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RAINT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2023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melhoria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qualidade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Análise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rel.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Outros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Revisão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Parecer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rel.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Outros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Rel.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PGMQ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melhoria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qualidade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Avaliações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PGMQ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melhoria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qualidade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Apoio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externas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Levantamento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informações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órgãos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controle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interno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externo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Planejamento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auditorias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576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Revisão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relatórios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auditorias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Planejamento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monitoramentos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Monitoramento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recomendações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monitoramentos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Monitoramento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recomendações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Continuação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monitoramento</w:t>
                            </w:r>
                            <w:r>
                              <w:rPr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2023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Monitoramento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recomendações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Revisão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relatórios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monitoramentos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Monitoramento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recomendações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pagamentos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Revisão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rel.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pagamentos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Execução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correição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(15)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1080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Revisão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correição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(15)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Relatório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trimestral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Revisão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normativo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Audint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melhoria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qualidade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Diligência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remuneração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Serviços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Auditoria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Elaboração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Plano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Negócios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Audint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melhoria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qualidade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Conselhos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(preparativos,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atas,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pendências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reuniões)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(24)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Outros</w:t>
                            </w:r>
                          </w:p>
                        </w:tc>
                      </w:tr>
                      <w:tr w:rsidR="00350B52">
                        <w:trPr>
                          <w:trHeight w:val="287"/>
                        </w:trPr>
                        <w:tc>
                          <w:tcPr>
                            <w:tcW w:w="1894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line="121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Conselhos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(reuniões)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(24)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:rsidR="00350B52" w:rsidRDefault="00A80627">
                            <w:pPr>
                              <w:pStyle w:val="TableParagraph"/>
                              <w:spacing w:before="1"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33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Levantamento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informações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órgãos</w:t>
                            </w:r>
                          </w:p>
                          <w:p w:rsidR="00350B52" w:rsidRDefault="00A80627">
                            <w:pPr>
                              <w:pStyle w:val="TableParagraph"/>
                              <w:spacing w:before="14" w:line="121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controle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interno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externo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Fiscalização</w:t>
                            </w:r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contratos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3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>Gestão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interna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UAIG</w:t>
                            </w:r>
                          </w:p>
                        </w:tc>
                      </w:tr>
                      <w:tr w:rsidR="00350B52">
                        <w:trPr>
                          <w:trHeight w:val="138"/>
                        </w:trPr>
                        <w:tc>
                          <w:tcPr>
                            <w:tcW w:w="1894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9" w:lineRule="exact"/>
                              <w:ind w:left="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8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9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0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07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1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656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A80627">
                            <w:pPr>
                              <w:pStyle w:val="TableParagraph"/>
                              <w:spacing w:line="118" w:lineRule="exact"/>
                              <w:ind w:right="12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5248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350B52" w:rsidRDefault="00350B52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350B52" w:rsidRDefault="00350B5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1"/>
        </w:rPr>
        <w:t>192</w:t>
      </w:r>
    </w:p>
    <w:p w:rsidR="00350B52" w:rsidRDefault="00A80627">
      <w:pPr>
        <w:spacing w:before="15"/>
        <w:ind w:left="2865" w:right="2791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288</w:t>
      </w: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spacing w:before="11"/>
        <w:rPr>
          <w:rFonts w:ascii="Calibri"/>
          <w:sz w:val="9"/>
        </w:rPr>
      </w:pPr>
    </w:p>
    <w:p w:rsidR="00350B52" w:rsidRDefault="00A80627">
      <w:pPr>
        <w:spacing w:before="1"/>
        <w:ind w:left="2865" w:right="2791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312</w:t>
      </w: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A80627">
      <w:pPr>
        <w:spacing w:before="68"/>
        <w:ind w:left="2865" w:right="2791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664</w:t>
      </w:r>
    </w:p>
    <w:p w:rsidR="00350B52" w:rsidRDefault="00350B52">
      <w:pPr>
        <w:pStyle w:val="Corpodetexto"/>
        <w:spacing w:before="4"/>
        <w:rPr>
          <w:rFonts w:ascii="Calibri"/>
          <w:sz w:val="13"/>
        </w:rPr>
      </w:pPr>
    </w:p>
    <w:p w:rsidR="00350B52" w:rsidRDefault="00A80627">
      <w:pPr>
        <w:ind w:left="2865" w:right="2791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720</w:t>
      </w: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spacing w:before="2"/>
        <w:rPr>
          <w:rFonts w:ascii="Calibri"/>
          <w:sz w:val="12"/>
        </w:rPr>
      </w:pPr>
    </w:p>
    <w:p w:rsidR="00350B52" w:rsidRDefault="00A80627">
      <w:pPr>
        <w:ind w:left="2865" w:right="2849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2200</w:t>
      </w: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spacing w:before="11"/>
        <w:rPr>
          <w:rFonts w:ascii="Calibri"/>
          <w:sz w:val="9"/>
        </w:rPr>
      </w:pPr>
    </w:p>
    <w:p w:rsidR="00350B52" w:rsidRDefault="00A80627">
      <w:pPr>
        <w:ind w:left="2865" w:right="2791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752</w:t>
      </w: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rPr>
          <w:rFonts w:ascii="Calibri"/>
          <w:sz w:val="10"/>
        </w:rPr>
      </w:pPr>
    </w:p>
    <w:p w:rsidR="00350B52" w:rsidRDefault="00350B52">
      <w:pPr>
        <w:pStyle w:val="Corpodetexto"/>
        <w:spacing w:before="10"/>
        <w:rPr>
          <w:rFonts w:ascii="Calibri"/>
          <w:sz w:val="12"/>
        </w:rPr>
      </w:pPr>
    </w:p>
    <w:p w:rsidR="00350B52" w:rsidRDefault="00A80627">
      <w:pPr>
        <w:ind w:left="2865" w:right="2849"/>
        <w:jc w:val="center"/>
        <w:rPr>
          <w:rFonts w:ascii="Calibri"/>
          <w:sz w:val="11"/>
        </w:rPr>
      </w:pPr>
      <w:r>
        <w:rPr>
          <w:rFonts w:ascii="Calibri"/>
          <w:w w:val="105"/>
          <w:sz w:val="11"/>
        </w:rPr>
        <w:t>5248</w:t>
      </w:r>
    </w:p>
    <w:p w:rsidR="00350B52" w:rsidRDefault="00350B52">
      <w:pPr>
        <w:jc w:val="center"/>
        <w:rPr>
          <w:rFonts w:ascii="Calibri"/>
          <w:sz w:val="11"/>
        </w:rPr>
        <w:sectPr w:rsidR="00350B52">
          <w:type w:val="continuous"/>
          <w:pgSz w:w="15840" w:h="12240" w:orient="landscape"/>
          <w:pgMar w:top="1580" w:right="2260" w:bottom="280" w:left="620" w:header="720" w:footer="720" w:gutter="0"/>
          <w:cols w:num="2" w:space="720" w:equalWidth="0">
            <w:col w:w="6930" w:space="40"/>
            <w:col w:w="5990"/>
          </w:cols>
        </w:sectPr>
      </w:pPr>
    </w:p>
    <w:p w:rsidR="00350B52" w:rsidRDefault="00350B52">
      <w:pPr>
        <w:pStyle w:val="Corpodetexto"/>
        <w:spacing w:before="5"/>
        <w:rPr>
          <w:rFonts w:ascii="Calibri"/>
          <w:sz w:val="13"/>
        </w:rPr>
      </w:pPr>
    </w:p>
    <w:p w:rsidR="00350B52" w:rsidRDefault="00A80627">
      <w:pPr>
        <w:tabs>
          <w:tab w:val="left" w:pos="2987"/>
          <w:tab w:val="left" w:pos="3512"/>
          <w:tab w:val="left" w:pos="4038"/>
          <w:tab w:val="left" w:pos="4563"/>
        </w:tabs>
        <w:ind w:left="2461"/>
        <w:rPr>
          <w:rFonts w:ascii="Calibri"/>
          <w:sz w:val="11"/>
        </w:rPr>
      </w:pPr>
      <w:r>
        <w:rPr>
          <w:rFonts w:ascii="Calibri"/>
          <w:w w:val="105"/>
          <w:sz w:val="11"/>
        </w:rPr>
        <w:t>0</w:t>
      </w:r>
      <w:r>
        <w:rPr>
          <w:rFonts w:ascii="Calibri"/>
          <w:w w:val="105"/>
          <w:sz w:val="11"/>
        </w:rPr>
        <w:tab/>
        <w:t>0</w:t>
      </w:r>
      <w:r>
        <w:rPr>
          <w:rFonts w:ascii="Calibri"/>
          <w:w w:val="105"/>
          <w:sz w:val="11"/>
        </w:rPr>
        <w:tab/>
        <w:t>0</w:t>
      </w:r>
      <w:r>
        <w:rPr>
          <w:rFonts w:ascii="Calibri"/>
          <w:w w:val="105"/>
          <w:sz w:val="11"/>
        </w:rPr>
        <w:tab/>
        <w:t>0</w:t>
      </w:r>
      <w:r>
        <w:rPr>
          <w:rFonts w:ascii="Calibri"/>
          <w:w w:val="105"/>
          <w:sz w:val="11"/>
        </w:rPr>
        <w:tab/>
        <w:t>0</w:t>
      </w:r>
    </w:p>
    <w:p w:rsidR="00350B52" w:rsidRDefault="00350B52">
      <w:pPr>
        <w:rPr>
          <w:rFonts w:ascii="Calibri"/>
          <w:sz w:val="11"/>
        </w:rPr>
        <w:sectPr w:rsidR="00350B52">
          <w:type w:val="continuous"/>
          <w:pgSz w:w="15840" w:h="12240" w:orient="landscape"/>
          <w:pgMar w:top="1580" w:right="2260" w:bottom="280" w:left="620" w:header="720" w:footer="720" w:gutter="0"/>
          <w:cols w:space="720"/>
        </w:sectPr>
      </w:pPr>
    </w:p>
    <w:p w:rsidR="00350B52" w:rsidRDefault="00A80627">
      <w:pPr>
        <w:spacing w:before="85"/>
        <w:ind w:left="152"/>
        <w:rPr>
          <w:b/>
          <w:sz w:val="16"/>
        </w:rPr>
      </w:pPr>
      <w:r>
        <w:rPr>
          <w:b/>
          <w:sz w:val="16"/>
        </w:rPr>
        <w:t>PLANO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ANUAL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AUDITORIA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INTERNA</w:t>
      </w:r>
    </w:p>
    <w:p w:rsidR="00350B52" w:rsidRDefault="00A80627">
      <w:pPr>
        <w:spacing w:before="6"/>
        <w:ind w:left="152"/>
        <w:rPr>
          <w:b/>
          <w:sz w:val="16"/>
        </w:rPr>
      </w:pPr>
      <w:r>
        <w:rPr>
          <w:b/>
          <w:sz w:val="16"/>
        </w:rPr>
        <w:t>Serviços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Auditoria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Previstos</w:t>
      </w:r>
    </w:p>
    <w:p w:rsidR="00350B52" w:rsidRDefault="00350B52">
      <w:pPr>
        <w:pStyle w:val="Corpodetexto"/>
        <w:spacing w:before="9"/>
        <w:rPr>
          <w:b/>
          <w:sz w:val="16"/>
        </w:rPr>
      </w:pPr>
    </w:p>
    <w:p w:rsidR="00350B52" w:rsidRDefault="00A80627">
      <w:pPr>
        <w:tabs>
          <w:tab w:val="left" w:pos="870"/>
        </w:tabs>
        <w:ind w:left="150"/>
        <w:rPr>
          <w:sz w:val="14"/>
        </w:rPr>
      </w:pPr>
      <w:r>
        <w:rPr>
          <w:b/>
          <w:w w:val="105"/>
          <w:sz w:val="14"/>
        </w:rPr>
        <w:t>UAIG:</w:t>
      </w:r>
      <w:r>
        <w:rPr>
          <w:b/>
          <w:w w:val="105"/>
          <w:sz w:val="14"/>
        </w:rPr>
        <w:tab/>
      </w:r>
      <w:r>
        <w:rPr>
          <w:spacing w:val="-1"/>
          <w:w w:val="105"/>
          <w:sz w:val="14"/>
        </w:rPr>
        <w:t>AUDINT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CDC</w:t>
      </w:r>
    </w:p>
    <w:p w:rsidR="00350B52" w:rsidRDefault="00350B52">
      <w:pPr>
        <w:pStyle w:val="Corpodetexto"/>
        <w:spacing w:before="3"/>
        <w:rPr>
          <w:sz w:val="16"/>
        </w:rPr>
      </w:pPr>
    </w:p>
    <w:p w:rsidR="00350B52" w:rsidRDefault="00A80627">
      <w:pPr>
        <w:spacing w:before="1"/>
        <w:ind w:left="150"/>
        <w:rPr>
          <w:sz w:val="14"/>
        </w:rPr>
      </w:pPr>
      <w:r>
        <w:rPr>
          <w:b/>
          <w:w w:val="105"/>
          <w:position w:val="1"/>
          <w:sz w:val="14"/>
        </w:rPr>
        <w:t>Exercício:</w:t>
      </w:r>
      <w:r>
        <w:rPr>
          <w:b/>
          <w:spacing w:val="22"/>
          <w:w w:val="105"/>
          <w:position w:val="1"/>
          <w:sz w:val="14"/>
        </w:rPr>
        <w:t xml:space="preserve"> </w:t>
      </w:r>
      <w:r>
        <w:rPr>
          <w:w w:val="105"/>
          <w:sz w:val="14"/>
        </w:rPr>
        <w:t>2024</w:t>
      </w:r>
    </w:p>
    <w:p w:rsidR="00350B52" w:rsidRDefault="00350B52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49"/>
        <w:gridCol w:w="2980"/>
        <w:gridCol w:w="897"/>
        <w:gridCol w:w="699"/>
        <w:gridCol w:w="720"/>
        <w:gridCol w:w="408"/>
        <w:gridCol w:w="201"/>
        <w:gridCol w:w="750"/>
        <w:gridCol w:w="314"/>
        <w:gridCol w:w="800"/>
        <w:gridCol w:w="289"/>
        <w:gridCol w:w="887"/>
        <w:gridCol w:w="798"/>
        <w:gridCol w:w="520"/>
        <w:gridCol w:w="810"/>
        <w:gridCol w:w="810"/>
      </w:tblGrid>
      <w:tr w:rsidR="00350B52">
        <w:trPr>
          <w:trHeight w:val="606"/>
        </w:trPr>
        <w:tc>
          <w:tcPr>
            <w:tcW w:w="722" w:type="dxa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263" w:right="248"/>
              <w:jc w:val="center"/>
              <w:rPr>
                <w:rFonts w:ascii="Gadugi"/>
                <w:b/>
                <w:sz w:val="14"/>
              </w:rPr>
            </w:pPr>
            <w:r>
              <w:rPr>
                <w:rFonts w:ascii="Gadugi"/>
                <w:b/>
                <w:w w:val="105"/>
                <w:sz w:val="14"/>
              </w:rPr>
              <w:t>ID</w:t>
            </w:r>
          </w:p>
        </w:tc>
        <w:tc>
          <w:tcPr>
            <w:tcW w:w="849" w:type="dxa"/>
            <w:shd w:val="clear" w:color="auto" w:fill="FFFF00"/>
          </w:tcPr>
          <w:p w:rsidR="00350B52" w:rsidRDefault="00A80627">
            <w:pPr>
              <w:pStyle w:val="TableParagraph"/>
              <w:spacing w:before="108"/>
              <w:ind w:left="28" w:right="283"/>
              <w:rPr>
                <w:rFonts w:ascii="Gadugi" w:hAnsi="Gadugi"/>
                <w:b/>
                <w:sz w:val="14"/>
              </w:rPr>
            </w:pPr>
            <w:r>
              <w:rPr>
                <w:rFonts w:ascii="Gadugi" w:hAnsi="Gadugi"/>
                <w:b/>
                <w:spacing w:val="-3"/>
                <w:w w:val="105"/>
                <w:sz w:val="14"/>
              </w:rPr>
              <w:t>Tipo de</w:t>
            </w:r>
            <w:r>
              <w:rPr>
                <w:rFonts w:ascii="Gadugi" w:hAnsi="Gadugi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b/>
                <w:w w:val="105"/>
                <w:sz w:val="14"/>
              </w:rPr>
              <w:t>Serviço</w:t>
            </w:r>
          </w:p>
        </w:tc>
        <w:tc>
          <w:tcPr>
            <w:tcW w:w="2980" w:type="dxa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29"/>
              <w:rPr>
                <w:rFonts w:ascii="Gadugi"/>
                <w:b/>
                <w:sz w:val="14"/>
              </w:rPr>
            </w:pPr>
            <w:r>
              <w:rPr>
                <w:rFonts w:ascii="Gadugi"/>
                <w:b/>
                <w:sz w:val="14"/>
              </w:rPr>
              <w:t>Objeto</w:t>
            </w:r>
            <w:r>
              <w:rPr>
                <w:rFonts w:ascii="Gadugi"/>
                <w:b/>
                <w:spacing w:val="8"/>
                <w:sz w:val="14"/>
              </w:rPr>
              <w:t xml:space="preserve"> </w:t>
            </w:r>
            <w:r>
              <w:rPr>
                <w:rFonts w:ascii="Gadugi"/>
                <w:b/>
                <w:sz w:val="14"/>
              </w:rPr>
              <w:t>Auditado</w:t>
            </w:r>
          </w:p>
        </w:tc>
        <w:tc>
          <w:tcPr>
            <w:tcW w:w="3989" w:type="dxa"/>
            <w:gridSpan w:val="7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29"/>
              <w:rPr>
                <w:rFonts w:ascii="Gadugi"/>
                <w:b/>
                <w:sz w:val="14"/>
              </w:rPr>
            </w:pPr>
            <w:r>
              <w:rPr>
                <w:rFonts w:ascii="Gadugi"/>
                <w:b/>
                <w:sz w:val="14"/>
              </w:rPr>
              <w:t>Objetivo</w:t>
            </w:r>
            <w:r>
              <w:rPr>
                <w:rFonts w:ascii="Gadugi"/>
                <w:b/>
                <w:spacing w:val="7"/>
                <w:sz w:val="14"/>
              </w:rPr>
              <w:t xml:space="preserve"> </w:t>
            </w:r>
            <w:r>
              <w:rPr>
                <w:rFonts w:ascii="Gadugi"/>
                <w:b/>
                <w:sz w:val="14"/>
              </w:rPr>
              <w:t>da</w:t>
            </w:r>
            <w:r>
              <w:rPr>
                <w:rFonts w:ascii="Gadugi"/>
                <w:b/>
                <w:spacing w:val="7"/>
                <w:sz w:val="14"/>
              </w:rPr>
              <w:t xml:space="preserve"> </w:t>
            </w:r>
            <w:r>
              <w:rPr>
                <w:rFonts w:ascii="Gadugi"/>
                <w:b/>
                <w:sz w:val="14"/>
              </w:rPr>
              <w:t>Auditoria</w:t>
            </w:r>
          </w:p>
        </w:tc>
        <w:tc>
          <w:tcPr>
            <w:tcW w:w="1089" w:type="dxa"/>
            <w:gridSpan w:val="2"/>
            <w:shd w:val="clear" w:color="auto" w:fill="FFFF00"/>
          </w:tcPr>
          <w:p w:rsidR="00350B52" w:rsidRDefault="00A80627">
            <w:pPr>
              <w:pStyle w:val="TableParagraph"/>
              <w:spacing w:before="108"/>
              <w:ind w:left="37" w:right="-15"/>
              <w:rPr>
                <w:rFonts w:ascii="Gadugi"/>
                <w:b/>
                <w:sz w:val="14"/>
              </w:rPr>
            </w:pPr>
            <w:r>
              <w:rPr>
                <w:rFonts w:ascii="Gadugi"/>
                <w:b/>
                <w:sz w:val="14"/>
              </w:rPr>
              <w:t>Origem</w:t>
            </w:r>
            <w:r>
              <w:rPr>
                <w:rFonts w:ascii="Gadugi"/>
                <w:b/>
                <w:spacing w:val="1"/>
                <w:sz w:val="14"/>
              </w:rPr>
              <w:t xml:space="preserve"> </w:t>
            </w:r>
            <w:r>
              <w:rPr>
                <w:rFonts w:ascii="Gadugi"/>
                <w:b/>
                <w:sz w:val="14"/>
              </w:rPr>
              <w:t>da</w:t>
            </w:r>
            <w:r>
              <w:rPr>
                <w:rFonts w:ascii="Gadugi"/>
                <w:b/>
                <w:spacing w:val="-36"/>
                <w:sz w:val="14"/>
              </w:rPr>
              <w:t xml:space="preserve"> </w:t>
            </w:r>
            <w:r>
              <w:rPr>
                <w:rFonts w:ascii="Gadugi"/>
                <w:b/>
                <w:w w:val="105"/>
                <w:sz w:val="14"/>
              </w:rPr>
              <w:t>Demanda</w:t>
            </w:r>
          </w:p>
        </w:tc>
        <w:tc>
          <w:tcPr>
            <w:tcW w:w="887" w:type="dxa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270"/>
              <w:rPr>
                <w:rFonts w:ascii="Gadugi" w:hAnsi="Gadugi"/>
                <w:b/>
                <w:sz w:val="14"/>
              </w:rPr>
            </w:pPr>
            <w:r>
              <w:rPr>
                <w:rFonts w:ascii="Gadugi" w:hAnsi="Gadugi"/>
                <w:b/>
                <w:w w:val="105"/>
                <w:sz w:val="14"/>
              </w:rPr>
              <w:t>Início</w:t>
            </w:r>
          </w:p>
        </w:tc>
        <w:tc>
          <w:tcPr>
            <w:tcW w:w="798" w:type="dxa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67"/>
              <w:rPr>
                <w:rFonts w:ascii="Gadugi" w:hAnsi="Gadugi"/>
                <w:b/>
                <w:sz w:val="14"/>
              </w:rPr>
            </w:pPr>
            <w:r>
              <w:rPr>
                <w:rFonts w:ascii="Gadugi" w:hAnsi="Gadugi"/>
                <w:b/>
                <w:w w:val="105"/>
                <w:sz w:val="14"/>
              </w:rPr>
              <w:t>Conclusão</w:t>
            </w:r>
          </w:p>
        </w:tc>
        <w:tc>
          <w:tcPr>
            <w:tcW w:w="520" w:type="dxa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164"/>
              <w:rPr>
                <w:rFonts w:ascii="Gadugi"/>
                <w:b/>
                <w:sz w:val="14"/>
              </w:rPr>
            </w:pPr>
            <w:r>
              <w:rPr>
                <w:rFonts w:ascii="Gadugi"/>
                <w:b/>
                <w:w w:val="105"/>
                <w:sz w:val="14"/>
              </w:rPr>
              <w:t>HH</w:t>
            </w:r>
          </w:p>
        </w:tc>
        <w:tc>
          <w:tcPr>
            <w:tcW w:w="810" w:type="dxa"/>
            <w:shd w:val="clear" w:color="auto" w:fill="FFFF00"/>
          </w:tcPr>
          <w:p w:rsidR="00350B52" w:rsidRDefault="00350B52">
            <w:pPr>
              <w:pStyle w:val="TableParagraph"/>
              <w:spacing w:before="1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before="1"/>
              <w:ind w:left="132"/>
              <w:rPr>
                <w:rFonts w:ascii="Gadugi" w:hAnsi="Gadugi"/>
                <w:b/>
                <w:sz w:val="14"/>
              </w:rPr>
            </w:pPr>
            <w:r>
              <w:rPr>
                <w:rFonts w:ascii="Gadugi" w:hAnsi="Gadugi"/>
                <w:b/>
                <w:w w:val="105"/>
                <w:sz w:val="14"/>
              </w:rPr>
              <w:t>Situação</w:t>
            </w:r>
          </w:p>
        </w:tc>
        <w:tc>
          <w:tcPr>
            <w:tcW w:w="810" w:type="dxa"/>
            <w:shd w:val="clear" w:color="auto" w:fill="FFFF00"/>
          </w:tcPr>
          <w:p w:rsidR="00350B52" w:rsidRDefault="00A80627">
            <w:pPr>
              <w:pStyle w:val="TableParagraph"/>
              <w:spacing w:before="14"/>
              <w:ind w:left="44" w:right="-15" w:hanging="3"/>
              <w:jc w:val="center"/>
              <w:rPr>
                <w:rFonts w:ascii="Gadugi" w:hAnsi="Gadugi"/>
                <w:b/>
                <w:sz w:val="14"/>
              </w:rPr>
            </w:pPr>
            <w:r>
              <w:rPr>
                <w:rFonts w:ascii="Gadugi" w:hAnsi="Gadugi"/>
                <w:b/>
                <w:w w:val="105"/>
                <w:sz w:val="14"/>
              </w:rPr>
              <w:t>Observaçõ</w:t>
            </w:r>
            <w:r>
              <w:rPr>
                <w:rFonts w:ascii="Gadugi" w:hAnsi="Gadugi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b/>
                <w:sz w:val="14"/>
              </w:rPr>
              <w:t>es/Justifica</w:t>
            </w:r>
            <w:r>
              <w:rPr>
                <w:rFonts w:ascii="Gadugi" w:hAnsi="Gadugi"/>
                <w:b/>
                <w:spacing w:val="-36"/>
                <w:sz w:val="14"/>
              </w:rPr>
              <w:t xml:space="preserve"> </w:t>
            </w:r>
            <w:r>
              <w:rPr>
                <w:rFonts w:ascii="Gadugi" w:hAnsi="Gadugi"/>
                <w:b/>
                <w:w w:val="105"/>
                <w:sz w:val="14"/>
              </w:rPr>
              <w:t>tivas</w:t>
            </w:r>
          </w:p>
        </w:tc>
      </w:tr>
      <w:tr w:rsidR="00350B52">
        <w:trPr>
          <w:trHeight w:val="812"/>
        </w:trPr>
        <w:tc>
          <w:tcPr>
            <w:tcW w:w="722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1</w:t>
            </w:r>
          </w:p>
        </w:tc>
        <w:tc>
          <w:tcPr>
            <w:tcW w:w="849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Avaliação</w:t>
            </w:r>
          </w:p>
        </w:tc>
        <w:tc>
          <w:tcPr>
            <w:tcW w:w="2980" w:type="dxa"/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Exame</w:t>
            </w:r>
            <w:r>
              <w:rPr>
                <w:rFonts w:ascii="Gadug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Gadugi"/>
                <w:w w:val="105"/>
                <w:sz w:val="14"/>
              </w:rPr>
              <w:t>de</w:t>
            </w:r>
            <w:r>
              <w:rPr>
                <w:rFonts w:ascii="Gadug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Gadugi"/>
                <w:w w:val="105"/>
                <w:sz w:val="14"/>
              </w:rPr>
              <w:t>Contas</w:t>
            </w:r>
          </w:p>
        </w:tc>
        <w:tc>
          <w:tcPr>
            <w:tcW w:w="3989" w:type="dxa"/>
            <w:gridSpan w:val="7"/>
          </w:tcPr>
          <w:p w:rsidR="00350B52" w:rsidRDefault="00A80627">
            <w:pPr>
              <w:pStyle w:val="TableParagraph"/>
              <w:spacing w:line="174" w:lineRule="exact"/>
              <w:ind w:left="28"/>
              <w:jc w:val="both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Examinar</w:t>
            </w:r>
            <w:r>
              <w:rPr>
                <w:rFonts w:ascii="Gadugi" w:hAnsi="Gadug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as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Demonstrações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Financeiras</w:t>
            </w:r>
            <w:r>
              <w:rPr>
                <w:rFonts w:ascii="Gadugi" w:hAnsi="Gadug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do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Exercício</w:t>
            </w:r>
            <w:r>
              <w:rPr>
                <w:rFonts w:ascii="Gadugi" w:hAnsi="Gadug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2023,</w:t>
            </w:r>
          </w:p>
          <w:p w:rsidR="00350B52" w:rsidRDefault="00A80627">
            <w:pPr>
              <w:pStyle w:val="TableParagraph"/>
              <w:spacing w:line="214" w:lineRule="exact"/>
              <w:ind w:left="27" w:right="-15"/>
              <w:jc w:val="both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os lançamentos contábeis pertinentes, analisando o processo</w:t>
            </w:r>
            <w:r>
              <w:rPr>
                <w:rFonts w:ascii="Gadugi" w:hAnsi="Gadugi"/>
                <w:spacing w:val="-3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quanto à conformidade e aderência aos dispositivos legais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vigentes</w:t>
            </w:r>
            <w:r>
              <w:rPr>
                <w:rFonts w:ascii="Gadugi" w:hAnsi="Gadug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recomendações</w:t>
            </w:r>
            <w:r>
              <w:rPr>
                <w:rFonts w:ascii="Gadugi" w:hAnsi="Gadug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anteriores.</w:t>
            </w:r>
          </w:p>
        </w:tc>
        <w:tc>
          <w:tcPr>
            <w:tcW w:w="1089" w:type="dxa"/>
            <w:gridSpan w:val="2"/>
          </w:tcPr>
          <w:p w:rsidR="00350B52" w:rsidRDefault="00A80627">
            <w:pPr>
              <w:pStyle w:val="TableParagraph"/>
              <w:spacing w:line="174" w:lineRule="exact"/>
              <w:ind w:left="34" w:right="-15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Manutenção</w:t>
            </w:r>
            <w:r>
              <w:rPr>
                <w:rFonts w:ascii="Gadugi" w:hAnsi="Gadugi"/>
                <w:spacing w:val="2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</w:t>
            </w:r>
          </w:p>
          <w:p w:rsidR="00350B52" w:rsidRDefault="00A80627">
            <w:pPr>
              <w:pStyle w:val="TableParagraph"/>
              <w:tabs>
                <w:tab w:val="left" w:pos="917"/>
              </w:tabs>
              <w:spacing w:line="320" w:lineRule="atLeast"/>
              <w:ind w:left="34" w:right="-15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solicitação</w:t>
            </w:r>
            <w:r>
              <w:rPr>
                <w:rFonts w:ascii="Gadugi" w:hAnsi="Gadugi"/>
                <w:w w:val="105"/>
                <w:sz w:val="14"/>
              </w:rPr>
              <w:tab/>
              <w:t>da</w:t>
            </w:r>
            <w:r>
              <w:rPr>
                <w:rFonts w:ascii="Gadugi" w:hAns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DIREXE</w:t>
            </w:r>
          </w:p>
        </w:tc>
        <w:tc>
          <w:tcPr>
            <w:tcW w:w="887" w:type="dxa"/>
          </w:tcPr>
          <w:p w:rsidR="00350B52" w:rsidRDefault="00A80627">
            <w:pPr>
              <w:pStyle w:val="TableParagraph"/>
              <w:spacing w:line="174" w:lineRule="exact"/>
              <w:ind w:left="3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Fevereiro</w:t>
            </w:r>
          </w:p>
        </w:tc>
        <w:tc>
          <w:tcPr>
            <w:tcW w:w="798" w:type="dxa"/>
          </w:tcPr>
          <w:p w:rsidR="00350B52" w:rsidRDefault="00A80627">
            <w:pPr>
              <w:pStyle w:val="TableParagraph"/>
              <w:spacing w:line="174" w:lineRule="exact"/>
              <w:ind w:left="38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Março</w:t>
            </w:r>
          </w:p>
        </w:tc>
        <w:tc>
          <w:tcPr>
            <w:tcW w:w="520" w:type="dxa"/>
          </w:tcPr>
          <w:p w:rsidR="00350B52" w:rsidRDefault="00A80627">
            <w:pPr>
              <w:pStyle w:val="TableParagraph"/>
              <w:spacing w:line="174" w:lineRule="exact"/>
              <w:ind w:left="39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256</w:t>
            </w: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B52">
        <w:trPr>
          <w:trHeight w:val="2261"/>
        </w:trPr>
        <w:tc>
          <w:tcPr>
            <w:tcW w:w="722" w:type="dxa"/>
          </w:tcPr>
          <w:p w:rsidR="00350B52" w:rsidRDefault="00A80627">
            <w:pPr>
              <w:pStyle w:val="TableParagraph"/>
              <w:spacing w:line="171" w:lineRule="exact"/>
              <w:ind w:left="26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3</w:t>
            </w:r>
          </w:p>
        </w:tc>
        <w:tc>
          <w:tcPr>
            <w:tcW w:w="849" w:type="dxa"/>
          </w:tcPr>
          <w:p w:rsidR="00350B52" w:rsidRDefault="00A80627">
            <w:pPr>
              <w:pStyle w:val="TableParagraph"/>
              <w:spacing w:line="171" w:lineRule="exact"/>
              <w:ind w:left="26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Avaliação</w:t>
            </w:r>
          </w:p>
        </w:tc>
        <w:tc>
          <w:tcPr>
            <w:tcW w:w="2980" w:type="dxa"/>
          </w:tcPr>
          <w:p w:rsidR="00350B52" w:rsidRDefault="00A80627">
            <w:pPr>
              <w:pStyle w:val="TableParagraph"/>
              <w:spacing w:line="171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sz w:val="14"/>
              </w:rPr>
              <w:t>Contratações</w:t>
            </w:r>
            <w:r>
              <w:rPr>
                <w:rFonts w:ascii="Gadugi" w:hAnsi="Gadugi"/>
                <w:spacing w:val="16"/>
                <w:sz w:val="14"/>
              </w:rPr>
              <w:t xml:space="preserve"> </w:t>
            </w:r>
            <w:r>
              <w:rPr>
                <w:rFonts w:ascii="Gadugi" w:hAnsi="Gadugi"/>
                <w:sz w:val="14"/>
              </w:rPr>
              <w:t>Emergenciais</w:t>
            </w:r>
          </w:p>
        </w:tc>
        <w:tc>
          <w:tcPr>
            <w:tcW w:w="3989" w:type="dxa"/>
            <w:gridSpan w:val="7"/>
          </w:tcPr>
          <w:p w:rsidR="00350B52" w:rsidRDefault="00A80627">
            <w:pPr>
              <w:pStyle w:val="TableParagraph"/>
              <w:spacing w:line="171" w:lineRule="exact"/>
              <w:ind w:left="27"/>
              <w:jc w:val="both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Certificar</w:t>
            </w:r>
            <w:r>
              <w:rPr>
                <w:rFonts w:ascii="Gadugi" w:hAnsi="Gadug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o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cumprimento</w:t>
            </w:r>
            <w:r>
              <w:rPr>
                <w:rFonts w:ascii="Gadugi" w:hAnsi="Gadug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</w:t>
            </w:r>
            <w:r>
              <w:rPr>
                <w:rFonts w:ascii="Gadugi" w:hAnsi="Gadug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Legislação</w:t>
            </w:r>
            <w:r>
              <w:rPr>
                <w:rFonts w:ascii="Gadugi" w:hAnsi="Gadug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aplicável</w:t>
            </w:r>
            <w:r>
              <w:rPr>
                <w:rFonts w:ascii="Gadugi" w:hAnsi="Gadug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vigente</w:t>
            </w:r>
            <w:r>
              <w:rPr>
                <w:rFonts w:ascii="Gadugi" w:hAnsi="Gadug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do</w:t>
            </w:r>
          </w:p>
          <w:p w:rsidR="00350B52" w:rsidRDefault="00A80627">
            <w:pPr>
              <w:pStyle w:val="TableParagraph"/>
              <w:spacing w:before="44" w:line="300" w:lineRule="auto"/>
              <w:ind w:left="27" w:right="-15"/>
              <w:jc w:val="both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Regulamento de Licitações e Contratos da CDC, verificar a os</w:t>
            </w:r>
            <w:r>
              <w:rPr>
                <w:rFonts w:ascii="Gadugi" w:hAns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processos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no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tocante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às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solicitações,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autorizações,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itens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adquiridos/serviços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prestados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possíveis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fracionamentos,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objetivando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verificar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legalidade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eficiência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contratações; avaliar a existência de deficiências nas práticas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spacing w:val="-1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spacing w:val="-1"/>
                <w:w w:val="105"/>
                <w:sz w:val="14"/>
              </w:rPr>
              <w:t>gestao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spacing w:val="-1"/>
                <w:w w:val="105"/>
                <w:sz w:val="14"/>
              </w:rPr>
              <w:t>das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spacing w:val="-1"/>
                <w:w w:val="105"/>
                <w:sz w:val="14"/>
              </w:rPr>
              <w:t>aquisições,</w:t>
            </w:r>
            <w:r>
              <w:rPr>
                <w:rFonts w:ascii="Gadugi" w:hAnsi="Gadug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utilizando</w:t>
            </w:r>
            <w:r>
              <w:rPr>
                <w:rFonts w:ascii="Gadugi" w:hAnsi="Gadug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</w:t>
            </w:r>
            <w:r>
              <w:rPr>
                <w:rFonts w:ascii="Gadugi" w:hAnsi="Gadug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legislação</w:t>
            </w:r>
            <w:r>
              <w:rPr>
                <w:rFonts w:ascii="Gadugi" w:hAnsi="Gadug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aplicável</w:t>
            </w:r>
            <w:r>
              <w:rPr>
                <w:rFonts w:ascii="Gadugi" w:hAnsi="Gadug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as</w:t>
            </w:r>
            <w:r>
              <w:rPr>
                <w:rFonts w:ascii="Gadugi" w:hAns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boas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práticas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como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parâmetro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avaliar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existência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deficiências</w:t>
            </w:r>
            <w:r>
              <w:rPr>
                <w:rFonts w:ascii="Gadugi" w:hAnsi="Gadugi"/>
                <w:spacing w:val="1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nos</w:t>
            </w:r>
            <w:r>
              <w:rPr>
                <w:rFonts w:ascii="Gadugi" w:hAnsi="Gadugi"/>
                <w:spacing w:val="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controles</w:t>
            </w:r>
            <w:r>
              <w:rPr>
                <w:rFonts w:ascii="Gadugi" w:hAnsi="Gadugi"/>
                <w:spacing w:val="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internos</w:t>
            </w:r>
            <w:r>
              <w:rPr>
                <w:rFonts w:ascii="Gadugi" w:hAnsi="Gadugi"/>
                <w:spacing w:val="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em</w:t>
            </w:r>
            <w:r>
              <w:rPr>
                <w:rFonts w:ascii="Gadugi" w:hAnsi="Gadugi"/>
                <w:spacing w:val="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nível</w:t>
            </w:r>
            <w:r>
              <w:rPr>
                <w:rFonts w:ascii="Gadugi" w:hAnsi="Gadugi"/>
                <w:spacing w:val="1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atividade</w:t>
            </w:r>
            <w:r>
              <w:rPr>
                <w:rFonts w:ascii="Gadugi" w:hAnsi="Gadugi"/>
                <w:spacing w:val="1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no</w:t>
            </w:r>
          </w:p>
          <w:p w:rsidR="00350B52" w:rsidRDefault="00A80627">
            <w:pPr>
              <w:pStyle w:val="TableParagraph"/>
              <w:spacing w:line="165" w:lineRule="exact"/>
              <w:ind w:left="27"/>
              <w:jc w:val="both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sz w:val="14"/>
              </w:rPr>
              <w:t>processo</w:t>
            </w:r>
            <w:r>
              <w:rPr>
                <w:rFonts w:ascii="Gadugi" w:hAnsi="Gadugi"/>
                <w:spacing w:val="12"/>
                <w:sz w:val="14"/>
              </w:rPr>
              <w:t xml:space="preserve"> </w:t>
            </w:r>
            <w:r>
              <w:rPr>
                <w:rFonts w:ascii="Gadugi" w:hAnsi="Gadugi"/>
                <w:sz w:val="14"/>
              </w:rPr>
              <w:t>de</w:t>
            </w:r>
            <w:r>
              <w:rPr>
                <w:rFonts w:ascii="Gadugi" w:hAnsi="Gadugi"/>
                <w:spacing w:val="12"/>
                <w:sz w:val="14"/>
              </w:rPr>
              <w:t xml:space="preserve"> </w:t>
            </w:r>
            <w:r>
              <w:rPr>
                <w:rFonts w:ascii="Gadugi" w:hAnsi="Gadugi"/>
                <w:sz w:val="14"/>
              </w:rPr>
              <w:t>aquisição.</w:t>
            </w:r>
          </w:p>
        </w:tc>
        <w:tc>
          <w:tcPr>
            <w:tcW w:w="800" w:type="dxa"/>
            <w:tcBorders>
              <w:right w:val="nil"/>
            </w:tcBorders>
          </w:tcPr>
          <w:p w:rsidR="00350B52" w:rsidRDefault="00A80627">
            <w:pPr>
              <w:pStyle w:val="TableParagraph"/>
              <w:spacing w:line="171" w:lineRule="exact"/>
              <w:ind w:left="34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Solicitação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spacing w:before="4"/>
              <w:rPr>
                <w:rFonts w:ascii="Gadugi"/>
                <w:sz w:val="20"/>
              </w:rPr>
            </w:pPr>
          </w:p>
          <w:p w:rsidR="00350B52" w:rsidRDefault="00A80627">
            <w:pPr>
              <w:pStyle w:val="TableParagraph"/>
              <w:ind w:left="34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MINFRA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spacing w:before="4"/>
              <w:rPr>
                <w:rFonts w:ascii="Gadugi"/>
                <w:sz w:val="20"/>
              </w:rPr>
            </w:pPr>
          </w:p>
          <w:p w:rsidR="00350B52" w:rsidRDefault="00A80627">
            <w:pPr>
              <w:pStyle w:val="TableParagraph"/>
              <w:ind w:left="34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Análise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spacing w:before="7"/>
              <w:rPr>
                <w:rFonts w:ascii="Gadugi"/>
                <w:sz w:val="20"/>
              </w:rPr>
            </w:pPr>
          </w:p>
          <w:p w:rsidR="00350B52" w:rsidRDefault="00A80627">
            <w:pPr>
              <w:pStyle w:val="TableParagraph"/>
              <w:spacing w:line="167" w:lineRule="exact"/>
              <w:ind w:left="34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riscos</w:t>
            </w:r>
          </w:p>
        </w:tc>
        <w:tc>
          <w:tcPr>
            <w:tcW w:w="289" w:type="dxa"/>
            <w:tcBorders>
              <w:left w:val="nil"/>
            </w:tcBorders>
          </w:tcPr>
          <w:p w:rsidR="00350B52" w:rsidRDefault="00A80627">
            <w:pPr>
              <w:pStyle w:val="TableParagraph"/>
              <w:spacing w:line="171" w:lineRule="exact"/>
              <w:ind w:left="115" w:right="-15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do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spacing w:before="4"/>
              <w:rPr>
                <w:rFonts w:ascii="Gadugi"/>
                <w:sz w:val="20"/>
              </w:rPr>
            </w:pPr>
          </w:p>
          <w:p w:rsidR="00350B52" w:rsidRDefault="00A80627">
            <w:pPr>
              <w:pStyle w:val="TableParagraph"/>
              <w:ind w:left="209" w:right="-15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e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spacing w:before="4"/>
              <w:rPr>
                <w:rFonts w:ascii="Gadugi"/>
                <w:sz w:val="20"/>
              </w:rPr>
            </w:pPr>
          </w:p>
          <w:p w:rsidR="00350B52" w:rsidRDefault="00A80627">
            <w:pPr>
              <w:pStyle w:val="TableParagraph"/>
              <w:ind w:left="125" w:right="-15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de</w:t>
            </w:r>
          </w:p>
        </w:tc>
        <w:tc>
          <w:tcPr>
            <w:tcW w:w="887" w:type="dxa"/>
          </w:tcPr>
          <w:p w:rsidR="00350B52" w:rsidRDefault="00A80627">
            <w:pPr>
              <w:pStyle w:val="TableParagraph"/>
              <w:spacing w:line="171" w:lineRule="exact"/>
              <w:ind w:left="3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Abril</w:t>
            </w:r>
          </w:p>
        </w:tc>
        <w:tc>
          <w:tcPr>
            <w:tcW w:w="798" w:type="dxa"/>
          </w:tcPr>
          <w:p w:rsidR="00350B52" w:rsidRDefault="00A80627">
            <w:pPr>
              <w:pStyle w:val="TableParagraph"/>
              <w:spacing w:line="171" w:lineRule="exact"/>
              <w:ind w:left="38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Junho</w:t>
            </w:r>
          </w:p>
        </w:tc>
        <w:tc>
          <w:tcPr>
            <w:tcW w:w="520" w:type="dxa"/>
          </w:tcPr>
          <w:p w:rsidR="00350B52" w:rsidRDefault="00A80627">
            <w:pPr>
              <w:pStyle w:val="TableParagraph"/>
              <w:spacing w:line="171" w:lineRule="exact"/>
              <w:ind w:left="40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256</w:t>
            </w: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B52">
        <w:trPr>
          <w:trHeight w:val="997"/>
        </w:trPr>
        <w:tc>
          <w:tcPr>
            <w:tcW w:w="722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4</w:t>
            </w:r>
          </w:p>
        </w:tc>
        <w:tc>
          <w:tcPr>
            <w:tcW w:w="849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Avaliação</w:t>
            </w:r>
          </w:p>
        </w:tc>
        <w:tc>
          <w:tcPr>
            <w:tcW w:w="2980" w:type="dxa"/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Arrendamentos</w:t>
            </w:r>
          </w:p>
        </w:tc>
        <w:tc>
          <w:tcPr>
            <w:tcW w:w="3989" w:type="dxa"/>
            <w:gridSpan w:val="7"/>
          </w:tcPr>
          <w:p w:rsidR="00350B52" w:rsidRDefault="00A80627">
            <w:pPr>
              <w:pStyle w:val="TableParagraph"/>
              <w:spacing w:line="174" w:lineRule="exact"/>
              <w:ind w:left="27" w:right="-15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 xml:space="preserve">Verificar </w:t>
            </w:r>
            <w:r>
              <w:rPr>
                <w:rFonts w:ascii="Gadugi" w:hAnsi="Gadug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o </w:t>
            </w:r>
            <w:r>
              <w:rPr>
                <w:rFonts w:ascii="Gadugi" w:hAnsi="Gadugi"/>
                <w:spacing w:val="2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cumprimento </w:t>
            </w:r>
            <w:r>
              <w:rPr>
                <w:rFonts w:ascii="Gadugi" w:hAnsi="Gadug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das </w:t>
            </w:r>
            <w:r>
              <w:rPr>
                <w:rFonts w:ascii="Gadugi" w:hAnsi="Gadugi"/>
                <w:spacing w:val="2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cláusulas </w:t>
            </w:r>
            <w:r>
              <w:rPr>
                <w:rFonts w:ascii="Gadugi" w:hAnsi="Gadugi"/>
                <w:spacing w:val="3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contratuais, </w:t>
            </w:r>
            <w:r>
              <w:rPr>
                <w:rFonts w:ascii="Gadugi" w:hAnsi="Gadug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das</w:t>
            </w:r>
          </w:p>
          <w:p w:rsidR="00350B52" w:rsidRDefault="00A80627">
            <w:pPr>
              <w:pStyle w:val="TableParagraph"/>
              <w:spacing w:before="87" w:line="352" w:lineRule="auto"/>
              <w:ind w:left="27" w:right="-15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obrigações</w:t>
            </w:r>
            <w:r>
              <w:rPr>
                <w:rFonts w:ascii="Gadugi" w:hAnsi="Gadugi"/>
                <w:spacing w:val="1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assumidas,</w:t>
            </w:r>
            <w:r>
              <w:rPr>
                <w:rFonts w:ascii="Gadugi" w:hAnsi="Gadugi"/>
                <w:spacing w:val="1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do</w:t>
            </w:r>
            <w:r>
              <w:rPr>
                <w:rFonts w:ascii="Gadugi" w:hAnsi="Gadugi"/>
                <w:spacing w:val="1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recebimento</w:t>
            </w:r>
            <w:r>
              <w:rPr>
                <w:rFonts w:ascii="Gadugi" w:hAnsi="Gadugi"/>
                <w:spacing w:val="1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1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valores</w:t>
            </w:r>
            <w:r>
              <w:rPr>
                <w:rFonts w:ascii="Gadugi" w:hAnsi="Gadugi"/>
                <w:spacing w:val="1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1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do</w:t>
            </w:r>
            <w:r>
              <w:rPr>
                <w:rFonts w:ascii="Gadugi" w:hAns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atendimento</w:t>
            </w:r>
            <w:r>
              <w:rPr>
                <w:rFonts w:ascii="Gadugi" w:hAnsi="Gadugi"/>
                <w:spacing w:val="30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às</w:t>
            </w:r>
            <w:r>
              <w:rPr>
                <w:rFonts w:ascii="Gadugi" w:hAnsi="Gadug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recomendações</w:t>
            </w:r>
            <w:r>
              <w:rPr>
                <w:rFonts w:ascii="Gadugi" w:hAnsi="Gadug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</w:t>
            </w:r>
            <w:r>
              <w:rPr>
                <w:rFonts w:ascii="Gadugi" w:hAnsi="Gadug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ANTAQ</w:t>
            </w:r>
            <w:r>
              <w:rPr>
                <w:rFonts w:ascii="Gadugi" w:hAnsi="Gadug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3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à</w:t>
            </w:r>
            <w:r>
              <w:rPr>
                <w:rFonts w:ascii="Gadugi" w:hAnsi="Gadug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legislação</w:t>
            </w:r>
          </w:p>
          <w:p w:rsidR="00350B52" w:rsidRDefault="00A80627">
            <w:pPr>
              <w:pStyle w:val="TableParagraph"/>
              <w:spacing w:before="2" w:line="167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aplicável.</w:t>
            </w:r>
          </w:p>
        </w:tc>
        <w:tc>
          <w:tcPr>
            <w:tcW w:w="800" w:type="dxa"/>
            <w:tcBorders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34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Solicitação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before="158" w:line="167" w:lineRule="exact"/>
              <w:ind w:left="34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MINFRA</w:t>
            </w:r>
          </w:p>
        </w:tc>
        <w:tc>
          <w:tcPr>
            <w:tcW w:w="289" w:type="dxa"/>
            <w:tcBorders>
              <w:lef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115" w:right="-15"/>
              <w:jc w:val="center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do</w:t>
            </w:r>
          </w:p>
        </w:tc>
        <w:tc>
          <w:tcPr>
            <w:tcW w:w="887" w:type="dxa"/>
          </w:tcPr>
          <w:p w:rsidR="00350B52" w:rsidRDefault="00A80627">
            <w:pPr>
              <w:pStyle w:val="TableParagraph"/>
              <w:spacing w:line="174" w:lineRule="exact"/>
              <w:ind w:left="3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Agosto</w:t>
            </w:r>
          </w:p>
        </w:tc>
        <w:tc>
          <w:tcPr>
            <w:tcW w:w="798" w:type="dxa"/>
          </w:tcPr>
          <w:p w:rsidR="00350B52" w:rsidRDefault="00A80627">
            <w:pPr>
              <w:pStyle w:val="TableParagraph"/>
              <w:spacing w:line="174" w:lineRule="exact"/>
              <w:ind w:left="38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Outubro</w:t>
            </w:r>
          </w:p>
        </w:tc>
        <w:tc>
          <w:tcPr>
            <w:tcW w:w="520" w:type="dxa"/>
          </w:tcPr>
          <w:p w:rsidR="00350B52" w:rsidRDefault="00A80627">
            <w:pPr>
              <w:pStyle w:val="TableParagraph"/>
              <w:spacing w:line="174" w:lineRule="exact"/>
              <w:ind w:left="40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256</w:t>
            </w: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B52">
        <w:trPr>
          <w:trHeight w:val="733"/>
        </w:trPr>
        <w:tc>
          <w:tcPr>
            <w:tcW w:w="722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5</w:t>
            </w:r>
          </w:p>
        </w:tc>
        <w:tc>
          <w:tcPr>
            <w:tcW w:w="849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Avaliação</w:t>
            </w:r>
          </w:p>
        </w:tc>
        <w:tc>
          <w:tcPr>
            <w:tcW w:w="2980" w:type="dxa"/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Avaliação</w:t>
            </w:r>
            <w:r>
              <w:rPr>
                <w:rFonts w:ascii="Gadugi" w:hAnsi="Gadugi"/>
                <w:spacing w:val="2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semestral</w:t>
            </w:r>
            <w:r>
              <w:rPr>
                <w:rFonts w:ascii="Gadugi" w:hAnsi="Gadugi"/>
                <w:spacing w:val="1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1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um</w:t>
            </w:r>
            <w:r>
              <w:rPr>
                <w:rFonts w:ascii="Gadugi" w:hAnsi="Gadugi"/>
                <w:spacing w:val="2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pagamento</w:t>
            </w:r>
            <w:r>
              <w:rPr>
                <w:rFonts w:ascii="Gadugi" w:hAnsi="Gadugi"/>
                <w:spacing w:val="1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(por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before="133" w:line="167" w:lineRule="exact"/>
              <w:ind w:left="27"/>
              <w:rPr>
                <w:rFonts w:ascii="Gadugi"/>
                <w:sz w:val="14"/>
              </w:rPr>
            </w:pPr>
            <w:r>
              <w:rPr>
                <w:rFonts w:ascii="Gadugi"/>
                <w:sz w:val="14"/>
              </w:rPr>
              <w:t>amostragem)</w:t>
            </w:r>
            <w:r>
              <w:rPr>
                <w:rFonts w:ascii="Gadugi"/>
                <w:spacing w:val="11"/>
                <w:sz w:val="14"/>
              </w:rPr>
              <w:t xml:space="preserve"> </w:t>
            </w:r>
            <w:r>
              <w:rPr>
                <w:rFonts w:ascii="Gadugi"/>
                <w:sz w:val="14"/>
              </w:rPr>
              <w:t>a</w:t>
            </w:r>
            <w:r>
              <w:rPr>
                <w:rFonts w:ascii="Gadugi"/>
                <w:spacing w:val="12"/>
                <w:sz w:val="14"/>
              </w:rPr>
              <w:t xml:space="preserve"> </w:t>
            </w:r>
            <w:r>
              <w:rPr>
                <w:rFonts w:ascii="Gadugi"/>
                <w:sz w:val="14"/>
              </w:rPr>
              <w:t>ser</w:t>
            </w:r>
            <w:r>
              <w:rPr>
                <w:rFonts w:ascii="Gadugi"/>
                <w:spacing w:val="10"/>
                <w:sz w:val="14"/>
              </w:rPr>
              <w:t xml:space="preserve"> </w:t>
            </w:r>
            <w:r>
              <w:rPr>
                <w:rFonts w:ascii="Gadugi"/>
                <w:sz w:val="14"/>
              </w:rPr>
              <w:t>realizado.</w:t>
            </w:r>
          </w:p>
        </w:tc>
        <w:tc>
          <w:tcPr>
            <w:tcW w:w="897" w:type="dxa"/>
            <w:tcBorders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 xml:space="preserve">Verificar </w:t>
            </w:r>
            <w:r>
              <w:rPr>
                <w:rFonts w:ascii="Gadugi"/>
                <w:spacing w:val="28"/>
                <w:w w:val="105"/>
                <w:sz w:val="14"/>
              </w:rPr>
              <w:t xml:space="preserve"> </w:t>
            </w:r>
            <w:r>
              <w:rPr>
                <w:rFonts w:ascii="Gadugi"/>
                <w:w w:val="105"/>
                <w:sz w:val="14"/>
              </w:rPr>
              <w:t>os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before="133" w:line="167" w:lineRule="exact"/>
              <w:ind w:left="2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pagamentos.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59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controles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73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adotados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73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para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76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a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7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efetuação</w:t>
            </w:r>
          </w:p>
        </w:tc>
        <w:tc>
          <w:tcPr>
            <w:tcW w:w="314" w:type="dxa"/>
            <w:tcBorders>
              <w:lef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78" w:right="-15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dos</w:t>
            </w:r>
          </w:p>
        </w:tc>
        <w:tc>
          <w:tcPr>
            <w:tcW w:w="1089" w:type="dxa"/>
            <w:gridSpan w:val="2"/>
          </w:tcPr>
          <w:p w:rsidR="00350B52" w:rsidRDefault="00A80627">
            <w:pPr>
              <w:pStyle w:val="TableParagraph"/>
              <w:spacing w:line="174" w:lineRule="exact"/>
              <w:ind w:left="34" w:right="-15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Manutenção</w:t>
            </w:r>
            <w:r>
              <w:rPr>
                <w:rFonts w:ascii="Gadugi" w:hAnsi="Gadugi"/>
                <w:spacing w:val="2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</w:t>
            </w:r>
          </w:p>
          <w:p w:rsidR="00350B52" w:rsidRDefault="00A80627">
            <w:pPr>
              <w:pStyle w:val="TableParagraph"/>
              <w:tabs>
                <w:tab w:val="left" w:pos="917"/>
              </w:tabs>
              <w:spacing w:line="280" w:lineRule="exact"/>
              <w:ind w:left="34" w:right="-15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solicitação</w:t>
            </w:r>
            <w:r>
              <w:rPr>
                <w:rFonts w:ascii="Gadugi" w:hAnsi="Gadugi"/>
                <w:w w:val="105"/>
                <w:sz w:val="14"/>
              </w:rPr>
              <w:tab/>
              <w:t>da</w:t>
            </w:r>
            <w:r>
              <w:rPr>
                <w:rFonts w:ascii="Gadugi" w:hAns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Gestão</w:t>
            </w:r>
          </w:p>
        </w:tc>
        <w:tc>
          <w:tcPr>
            <w:tcW w:w="887" w:type="dxa"/>
          </w:tcPr>
          <w:p w:rsidR="00350B52" w:rsidRDefault="00A80627">
            <w:pPr>
              <w:pStyle w:val="TableParagraph"/>
              <w:spacing w:line="174" w:lineRule="exact"/>
              <w:ind w:left="3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Julho,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before="133" w:line="167" w:lineRule="exact"/>
              <w:ind w:left="3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Novembro</w:t>
            </w:r>
          </w:p>
        </w:tc>
        <w:tc>
          <w:tcPr>
            <w:tcW w:w="798" w:type="dxa"/>
          </w:tcPr>
          <w:p w:rsidR="00350B52" w:rsidRDefault="00A80627">
            <w:pPr>
              <w:pStyle w:val="TableParagraph"/>
              <w:spacing w:line="174" w:lineRule="exact"/>
              <w:ind w:left="38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Julho,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before="133" w:line="167" w:lineRule="exact"/>
              <w:ind w:left="38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Novembro</w:t>
            </w:r>
          </w:p>
        </w:tc>
        <w:tc>
          <w:tcPr>
            <w:tcW w:w="520" w:type="dxa"/>
          </w:tcPr>
          <w:p w:rsidR="00350B52" w:rsidRDefault="00A80627">
            <w:pPr>
              <w:pStyle w:val="TableParagraph"/>
              <w:spacing w:line="174" w:lineRule="exact"/>
              <w:ind w:left="40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128</w:t>
            </w: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B52">
        <w:trPr>
          <w:trHeight w:val="413"/>
        </w:trPr>
        <w:tc>
          <w:tcPr>
            <w:tcW w:w="722" w:type="dxa"/>
            <w:vMerge w:val="restart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Avaliação</w:t>
            </w:r>
          </w:p>
        </w:tc>
        <w:tc>
          <w:tcPr>
            <w:tcW w:w="2980" w:type="dxa"/>
            <w:tcBorders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Diligência</w:t>
            </w:r>
            <w:r>
              <w:rPr>
                <w:rFonts w:ascii="Gadugi" w:hAnsi="Gadugi"/>
                <w:spacing w:val="2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2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Verificação</w:t>
            </w:r>
            <w:r>
              <w:rPr>
                <w:rFonts w:ascii="Gadugi" w:hAnsi="Gadugi"/>
                <w:spacing w:val="2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2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pagamento</w:t>
            </w:r>
            <w:r>
              <w:rPr>
                <w:rFonts w:ascii="Gadugi" w:hAnsi="Gadugi"/>
                <w:spacing w:val="2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do</w:t>
            </w:r>
          </w:p>
        </w:tc>
        <w:tc>
          <w:tcPr>
            <w:tcW w:w="3989" w:type="dxa"/>
            <w:gridSpan w:val="7"/>
            <w:tcBorders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sz w:val="14"/>
              </w:rPr>
              <w:t xml:space="preserve">Verificação   </w:t>
            </w:r>
            <w:r>
              <w:rPr>
                <w:rFonts w:ascii="Gadugi" w:hAnsi="Gadugi"/>
                <w:spacing w:val="30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de  </w:t>
            </w:r>
            <w:r>
              <w:rPr>
                <w:rFonts w:ascii="Gadugi" w:hAnsi="Gadug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pagamentos  </w:t>
            </w:r>
            <w:r>
              <w:rPr>
                <w:rFonts w:ascii="Gadugi" w:hAnsi="Gadugi"/>
                <w:spacing w:val="3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de  </w:t>
            </w:r>
            <w:r>
              <w:rPr>
                <w:rFonts w:ascii="Gadugi" w:hAnsi="Gadugi"/>
                <w:spacing w:val="3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 xml:space="preserve">Dirigentes,  </w:t>
            </w:r>
            <w:r>
              <w:rPr>
                <w:rFonts w:ascii="Gadugi" w:hAnsi="Gadugi"/>
                <w:spacing w:val="3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conforme</w:t>
            </w: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34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Solicitação</w:t>
            </w:r>
          </w:p>
        </w:tc>
        <w:tc>
          <w:tcPr>
            <w:tcW w:w="289" w:type="dxa"/>
            <w:tcBorders>
              <w:left w:val="nil"/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125" w:right="-15"/>
              <w:jc w:val="center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da</w:t>
            </w:r>
          </w:p>
        </w:tc>
        <w:tc>
          <w:tcPr>
            <w:tcW w:w="887" w:type="dxa"/>
            <w:tcBorders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3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Março</w:t>
            </w:r>
          </w:p>
        </w:tc>
        <w:tc>
          <w:tcPr>
            <w:tcW w:w="798" w:type="dxa"/>
            <w:tcBorders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38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Março</w:t>
            </w:r>
          </w:p>
        </w:tc>
        <w:tc>
          <w:tcPr>
            <w:tcW w:w="520" w:type="dxa"/>
            <w:tcBorders>
              <w:bottom w:val="nil"/>
            </w:tcBorders>
          </w:tcPr>
          <w:p w:rsidR="00350B52" w:rsidRDefault="00A80627">
            <w:pPr>
              <w:pStyle w:val="TableParagraph"/>
              <w:spacing w:line="174" w:lineRule="exact"/>
              <w:ind w:left="40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72</w:t>
            </w:r>
          </w:p>
        </w:tc>
        <w:tc>
          <w:tcPr>
            <w:tcW w:w="810" w:type="dxa"/>
            <w:vMerge w:val="restart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vMerge w:val="restart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B52">
        <w:trPr>
          <w:trHeight w:val="429"/>
        </w:trPr>
        <w:tc>
          <w:tcPr>
            <w:tcW w:w="722" w:type="dxa"/>
            <w:vMerge/>
            <w:tcBorders>
              <w:top w:val="nil"/>
            </w:tcBorders>
          </w:tcPr>
          <w:p w:rsidR="00350B52" w:rsidRDefault="00350B5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350B52" w:rsidRDefault="00350B52">
            <w:pPr>
              <w:pStyle w:val="TableParagraph"/>
              <w:spacing w:before="3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line="167" w:lineRule="exact"/>
              <w:ind w:left="27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Dirigentes</w:t>
            </w:r>
          </w:p>
        </w:tc>
        <w:tc>
          <w:tcPr>
            <w:tcW w:w="3989" w:type="dxa"/>
            <w:gridSpan w:val="7"/>
            <w:tcBorders>
              <w:top w:val="nil"/>
            </w:tcBorders>
          </w:tcPr>
          <w:p w:rsidR="00350B52" w:rsidRDefault="00350B52">
            <w:pPr>
              <w:pStyle w:val="TableParagraph"/>
              <w:spacing w:before="3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line="167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spacing w:val="-1"/>
                <w:w w:val="105"/>
                <w:sz w:val="14"/>
              </w:rPr>
              <w:t>aprovação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</w:t>
            </w:r>
            <w:r>
              <w:rPr>
                <w:rFonts w:ascii="Gadugi" w:hAnsi="Gadugi"/>
                <w:spacing w:val="-7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SEST.</w:t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350B52" w:rsidRDefault="00350B52">
            <w:pPr>
              <w:pStyle w:val="TableParagraph"/>
              <w:spacing w:before="3"/>
              <w:rPr>
                <w:rFonts w:ascii="Gadugi"/>
                <w:sz w:val="18"/>
              </w:rPr>
            </w:pPr>
          </w:p>
          <w:p w:rsidR="00350B52" w:rsidRDefault="00A80627">
            <w:pPr>
              <w:pStyle w:val="TableParagraph"/>
              <w:spacing w:line="167" w:lineRule="exact"/>
              <w:ind w:left="34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SEST</w:t>
            </w:r>
          </w:p>
        </w:tc>
        <w:tc>
          <w:tcPr>
            <w:tcW w:w="289" w:type="dxa"/>
            <w:tcBorders>
              <w:top w:val="nil"/>
              <w:left w:val="nil"/>
            </w:tcBorders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350B52" w:rsidRDefault="00350B52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350B52" w:rsidRDefault="00350B52">
            <w:pPr>
              <w:rPr>
                <w:sz w:val="2"/>
                <w:szCs w:val="2"/>
              </w:rPr>
            </w:pPr>
          </w:p>
        </w:tc>
      </w:tr>
      <w:tr w:rsidR="00350B52">
        <w:trPr>
          <w:trHeight w:val="812"/>
        </w:trPr>
        <w:tc>
          <w:tcPr>
            <w:tcW w:w="722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/>
                <w:sz w:val="14"/>
              </w:rPr>
            </w:pPr>
            <w:r>
              <w:rPr>
                <w:rFonts w:ascii="Gadugi"/>
                <w:w w:val="102"/>
                <w:sz w:val="14"/>
              </w:rPr>
              <w:t>6</w:t>
            </w:r>
          </w:p>
        </w:tc>
        <w:tc>
          <w:tcPr>
            <w:tcW w:w="849" w:type="dxa"/>
          </w:tcPr>
          <w:p w:rsidR="00350B52" w:rsidRDefault="00A80627">
            <w:pPr>
              <w:pStyle w:val="TableParagraph"/>
              <w:spacing w:line="174" w:lineRule="exact"/>
              <w:ind w:left="26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Apuração</w:t>
            </w:r>
          </w:p>
        </w:tc>
        <w:tc>
          <w:tcPr>
            <w:tcW w:w="2980" w:type="dxa"/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Verificação</w:t>
            </w:r>
            <w:r>
              <w:rPr>
                <w:rFonts w:ascii="Gadugi" w:hAnsi="Gadugi"/>
                <w:spacing w:val="20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1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admissibilidade,</w:t>
            </w:r>
            <w:r>
              <w:rPr>
                <w:rFonts w:ascii="Gadugi" w:hAnsi="Gadugi"/>
                <w:spacing w:val="1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coordenação</w:t>
            </w:r>
          </w:p>
          <w:p w:rsidR="00350B52" w:rsidRDefault="00A80627">
            <w:pPr>
              <w:pStyle w:val="TableParagraph"/>
              <w:spacing w:line="320" w:lineRule="atLeast"/>
              <w:ind w:left="27" w:right="1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prazos</w:t>
            </w:r>
            <w:r>
              <w:rPr>
                <w:rFonts w:ascii="Gadugi" w:hAnsi="Gadug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das</w:t>
            </w:r>
            <w:r>
              <w:rPr>
                <w:rFonts w:ascii="Gadugi" w:hAnsi="Gadug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comissões</w:t>
            </w:r>
            <w:r>
              <w:rPr>
                <w:rFonts w:ascii="Gadugi" w:hAnsi="Gadugi"/>
                <w:spacing w:val="-6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e</w:t>
            </w:r>
            <w:r>
              <w:rPr>
                <w:rFonts w:ascii="Gadugi" w:hAnsi="Gadugi"/>
                <w:spacing w:val="-5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relatório</w:t>
            </w:r>
            <w:r>
              <w:rPr>
                <w:rFonts w:ascii="Gadugi" w:hAnsi="Gadug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final</w:t>
            </w:r>
            <w:r>
              <w:rPr>
                <w:rFonts w:ascii="Gadugi" w:hAnsi="Gadug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para</w:t>
            </w:r>
            <w:r>
              <w:rPr>
                <w:rFonts w:ascii="Gadugi" w:hAns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conselho</w:t>
            </w:r>
            <w:r>
              <w:rPr>
                <w:rFonts w:ascii="Gadugi" w:hAnsi="Gadug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no</w:t>
            </w:r>
            <w:r>
              <w:rPr>
                <w:rFonts w:ascii="Gadugi" w:hAnsi="Gadugi"/>
                <w:spacing w:val="-3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sitema</w:t>
            </w:r>
            <w:r>
              <w:rPr>
                <w:rFonts w:ascii="Gadugi" w:hAnsi="Gadugi"/>
                <w:spacing w:val="-4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correição.</w:t>
            </w:r>
          </w:p>
        </w:tc>
        <w:tc>
          <w:tcPr>
            <w:tcW w:w="3989" w:type="dxa"/>
            <w:gridSpan w:val="7"/>
          </w:tcPr>
          <w:p w:rsidR="00350B52" w:rsidRDefault="00A80627">
            <w:pPr>
              <w:pStyle w:val="TableParagraph"/>
              <w:spacing w:line="174" w:lineRule="exact"/>
              <w:ind w:left="2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spacing w:val="-1"/>
                <w:w w:val="105"/>
                <w:sz w:val="14"/>
              </w:rPr>
              <w:t>Colaborar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spacing w:val="-1"/>
                <w:w w:val="105"/>
                <w:sz w:val="14"/>
              </w:rPr>
              <w:t>com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o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sistema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de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correição</w:t>
            </w:r>
            <w:r>
              <w:rPr>
                <w:rFonts w:ascii="Gadugi" w:hAnsi="Gadugi"/>
                <w:spacing w:val="-9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da</w:t>
            </w:r>
            <w:r>
              <w:rPr>
                <w:rFonts w:ascii="Gadugi" w:hAnsi="Gadugi"/>
                <w:spacing w:val="-8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CDC.</w:t>
            </w:r>
          </w:p>
        </w:tc>
        <w:tc>
          <w:tcPr>
            <w:tcW w:w="1089" w:type="dxa"/>
            <w:gridSpan w:val="2"/>
          </w:tcPr>
          <w:p w:rsidR="00350B52" w:rsidRDefault="00A80627">
            <w:pPr>
              <w:pStyle w:val="TableParagraph"/>
              <w:spacing w:line="174" w:lineRule="exact"/>
              <w:ind w:left="34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spacing w:val="-1"/>
                <w:w w:val="105"/>
                <w:sz w:val="14"/>
              </w:rPr>
              <w:t>Obrigação</w:t>
            </w:r>
            <w:r>
              <w:rPr>
                <w:rFonts w:ascii="Gadugi" w:hAnsi="Gadugi"/>
                <w:spacing w:val="11"/>
                <w:w w:val="105"/>
                <w:sz w:val="14"/>
              </w:rPr>
              <w:t xml:space="preserve"> </w:t>
            </w:r>
            <w:r>
              <w:rPr>
                <w:rFonts w:ascii="Gadugi" w:hAnsi="Gadugi"/>
                <w:w w:val="105"/>
                <w:sz w:val="14"/>
              </w:rPr>
              <w:t>legal</w:t>
            </w:r>
          </w:p>
          <w:p w:rsidR="00350B52" w:rsidRDefault="00A80627">
            <w:pPr>
              <w:pStyle w:val="TableParagraph"/>
              <w:spacing w:line="320" w:lineRule="atLeast"/>
              <w:ind w:left="34" w:right="-15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(Norma</w:t>
            </w:r>
            <w:r>
              <w:rPr>
                <w:rFonts w:ascii="Gadugi"/>
                <w:spacing w:val="7"/>
                <w:w w:val="105"/>
                <w:sz w:val="14"/>
              </w:rPr>
              <w:t xml:space="preserve"> </w:t>
            </w:r>
            <w:r>
              <w:rPr>
                <w:rFonts w:ascii="Gadugi"/>
                <w:w w:val="105"/>
                <w:sz w:val="14"/>
              </w:rPr>
              <w:t>Interna</w:t>
            </w:r>
            <w:r>
              <w:rPr>
                <w:rFonts w:ascii="Gadugi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Gadugi"/>
                <w:w w:val="105"/>
                <w:sz w:val="14"/>
              </w:rPr>
              <w:t>aprovada)</w:t>
            </w:r>
          </w:p>
        </w:tc>
        <w:tc>
          <w:tcPr>
            <w:tcW w:w="887" w:type="dxa"/>
          </w:tcPr>
          <w:p w:rsidR="00350B52" w:rsidRDefault="00A80627">
            <w:pPr>
              <w:pStyle w:val="TableParagraph"/>
              <w:spacing w:line="174" w:lineRule="exact"/>
              <w:ind w:left="37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não</w:t>
            </w:r>
          </w:p>
          <w:p w:rsidR="00350B52" w:rsidRDefault="00350B52">
            <w:pPr>
              <w:pStyle w:val="TableParagraph"/>
              <w:rPr>
                <w:rFonts w:ascii="Gadugi"/>
                <w:sz w:val="18"/>
              </w:rPr>
            </w:pPr>
          </w:p>
          <w:p w:rsidR="00350B52" w:rsidRDefault="00350B52">
            <w:pPr>
              <w:pStyle w:val="TableParagraph"/>
              <w:spacing w:before="13"/>
              <w:rPr>
                <w:rFonts w:ascii="Gadugi"/>
                <w:sz w:val="15"/>
              </w:rPr>
            </w:pPr>
          </w:p>
          <w:p w:rsidR="00350B52" w:rsidRDefault="00A80627">
            <w:pPr>
              <w:pStyle w:val="TableParagraph"/>
              <w:spacing w:line="167" w:lineRule="exact"/>
              <w:ind w:left="37"/>
              <w:rPr>
                <w:rFonts w:ascii="Gadugi"/>
                <w:sz w:val="14"/>
              </w:rPr>
            </w:pPr>
            <w:r>
              <w:rPr>
                <w:rFonts w:ascii="Gadugi"/>
                <w:sz w:val="14"/>
              </w:rPr>
              <w:t>determinado</w:t>
            </w:r>
          </w:p>
        </w:tc>
        <w:tc>
          <w:tcPr>
            <w:tcW w:w="798" w:type="dxa"/>
          </w:tcPr>
          <w:p w:rsidR="00350B52" w:rsidRDefault="00A80627">
            <w:pPr>
              <w:pStyle w:val="TableParagraph"/>
              <w:spacing w:line="174" w:lineRule="exact"/>
              <w:ind w:left="38"/>
              <w:rPr>
                <w:rFonts w:ascii="Gadugi" w:hAnsi="Gadugi"/>
                <w:sz w:val="14"/>
              </w:rPr>
            </w:pPr>
            <w:r>
              <w:rPr>
                <w:rFonts w:ascii="Gadugi" w:hAnsi="Gadugi"/>
                <w:w w:val="105"/>
                <w:sz w:val="14"/>
              </w:rPr>
              <w:t>não</w:t>
            </w:r>
          </w:p>
          <w:p w:rsidR="00350B52" w:rsidRDefault="00A80627">
            <w:pPr>
              <w:pStyle w:val="TableParagraph"/>
              <w:spacing w:line="320" w:lineRule="atLeast"/>
              <w:ind w:left="38"/>
              <w:rPr>
                <w:rFonts w:ascii="Gadugi"/>
                <w:sz w:val="14"/>
              </w:rPr>
            </w:pPr>
            <w:r>
              <w:rPr>
                <w:rFonts w:ascii="Gadugi"/>
                <w:sz w:val="14"/>
              </w:rPr>
              <w:t>determinad</w:t>
            </w:r>
            <w:r>
              <w:rPr>
                <w:rFonts w:ascii="Gadugi"/>
                <w:spacing w:val="-36"/>
                <w:sz w:val="14"/>
              </w:rPr>
              <w:t xml:space="preserve"> </w:t>
            </w:r>
            <w:r>
              <w:rPr>
                <w:rFonts w:ascii="Gadugi"/>
                <w:w w:val="105"/>
                <w:sz w:val="14"/>
              </w:rPr>
              <w:t>o</w:t>
            </w:r>
          </w:p>
        </w:tc>
        <w:tc>
          <w:tcPr>
            <w:tcW w:w="520" w:type="dxa"/>
          </w:tcPr>
          <w:p w:rsidR="00350B52" w:rsidRDefault="00A80627">
            <w:pPr>
              <w:pStyle w:val="TableParagraph"/>
              <w:spacing w:line="174" w:lineRule="exact"/>
              <w:ind w:left="40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1232</w:t>
            </w: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0B52">
        <w:trPr>
          <w:trHeight w:val="190"/>
        </w:trPr>
        <w:tc>
          <w:tcPr>
            <w:tcW w:w="722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0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9" w:type="dxa"/>
            <w:gridSpan w:val="7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9" w:type="dxa"/>
            <w:gridSpan w:val="2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:rsidR="00350B52" w:rsidRDefault="00A80627">
            <w:pPr>
              <w:pStyle w:val="TableParagraph"/>
              <w:spacing w:line="170" w:lineRule="exact"/>
              <w:ind w:left="40"/>
              <w:rPr>
                <w:rFonts w:ascii="Gadugi"/>
                <w:sz w:val="14"/>
              </w:rPr>
            </w:pPr>
            <w:r>
              <w:rPr>
                <w:rFonts w:ascii="Gadugi"/>
                <w:w w:val="105"/>
                <w:sz w:val="14"/>
              </w:rPr>
              <w:t>2200</w:t>
            </w: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:rsidR="00350B52" w:rsidRDefault="00350B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50B52" w:rsidRDefault="00350B52">
      <w:pPr>
        <w:rPr>
          <w:rFonts w:ascii="Times New Roman"/>
          <w:sz w:val="12"/>
        </w:rPr>
        <w:sectPr w:rsidR="00350B52">
          <w:pgSz w:w="16840" w:h="11900" w:orient="landscape"/>
          <w:pgMar w:top="1040" w:right="2420" w:bottom="280" w:left="620" w:header="720" w:footer="720" w:gutter="0"/>
          <w:cols w:space="720"/>
        </w:sectPr>
      </w:pPr>
    </w:p>
    <w:p w:rsidR="00350B52" w:rsidRDefault="00A80627">
      <w:pPr>
        <w:pStyle w:val="Ttulo1"/>
        <w:spacing w:before="83"/>
        <w:ind w:left="1020"/>
      </w:pPr>
      <w:r>
        <w:t>METODOLOGIA</w:t>
      </w:r>
      <w:r>
        <w:rPr>
          <w:spacing w:val="-1"/>
        </w:rPr>
        <w:t xml:space="preserve"> </w:t>
      </w:r>
      <w:r>
        <w:t>ADOTADA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NA AVALIAÇÃO</w:t>
      </w:r>
    </w:p>
    <w:p w:rsidR="00350B52" w:rsidRDefault="00A80627">
      <w:pPr>
        <w:spacing w:before="125"/>
        <w:ind w:left="4616" w:right="4621"/>
        <w:jc w:val="center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RISCOS</w:t>
      </w:r>
    </w:p>
    <w:p w:rsidR="00350B52" w:rsidRDefault="00350B52">
      <w:pPr>
        <w:pStyle w:val="Corpodetexto"/>
        <w:rPr>
          <w:b/>
          <w:sz w:val="21"/>
        </w:rPr>
      </w:pPr>
    </w:p>
    <w:p w:rsidR="00350B52" w:rsidRDefault="00A80627">
      <w:pPr>
        <w:pStyle w:val="Corpodetexto"/>
        <w:spacing w:line="360" w:lineRule="auto"/>
        <w:ind w:left="108" w:right="118" w:firstLine="854"/>
        <w:jc w:val="both"/>
      </w:pPr>
      <w:r>
        <w:t>Tendo em vista que o nosso gerenciamento de riscos está mais amadurecido, a AUDINT levou em consideração o</w:t>
      </w:r>
      <w:r>
        <w:rPr>
          <w:spacing w:val="1"/>
        </w:rPr>
        <w:t xml:space="preserve"> </w:t>
      </w:r>
      <w:r>
        <w:t>Relatório de Riscos do 1º semestre de 2023, elaborado pela Coordenadoria de Controle da CDC, além do Planejamento</w:t>
      </w:r>
      <w:r>
        <w:rPr>
          <w:spacing w:val="1"/>
        </w:rPr>
        <w:t xml:space="preserve"> </w:t>
      </w:r>
      <w:r>
        <w:t>Estratégio</w:t>
      </w:r>
      <w:r>
        <w:rPr>
          <w:spacing w:val="-3"/>
        </w:rPr>
        <w:t xml:space="preserve"> </w:t>
      </w:r>
      <w:r>
        <w:t>2023-2027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CDC 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escolha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auditados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2024.</w:t>
      </w:r>
    </w:p>
    <w:p w:rsidR="00350B52" w:rsidRDefault="00A80627">
      <w:pPr>
        <w:pStyle w:val="Corpodetexto"/>
        <w:spacing w:before="157" w:line="360" w:lineRule="auto"/>
        <w:ind w:left="108" w:right="114" w:firstLine="854"/>
        <w:jc w:val="both"/>
      </w:pPr>
      <w:r>
        <w:t>Desta forma, a AUDINT selecionou novamente o processo de auditoria de contratações emergenciais, já que não</w:t>
      </w:r>
      <w:r>
        <w:rPr>
          <w:spacing w:val="1"/>
        </w:rPr>
        <w:t xml:space="preserve"> </w:t>
      </w:r>
      <w:r>
        <w:t>foi realizado em 2023, em razão dos riscos apontados nos process</w:t>
      </w:r>
      <w:r>
        <w:t>os de aquisição e a grande ocorrência de contratações</w:t>
      </w:r>
      <w:r>
        <w:rPr>
          <w:spacing w:val="1"/>
        </w:rPr>
        <w:t xml:space="preserve"> </w:t>
      </w:r>
      <w:r>
        <w:t>emergenciais, já mencionada pelos Conselhos da CDC. Além disso, o MINFRA também havia recomendado que fossem</w:t>
      </w:r>
      <w:r>
        <w:rPr>
          <w:spacing w:val="1"/>
        </w:rPr>
        <w:t xml:space="preserve"> </w:t>
      </w:r>
      <w:r>
        <w:t>analisados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aquisições. Dessa forma,</w:t>
      </w:r>
      <w:r>
        <w:rPr>
          <w:spacing w:val="1"/>
        </w:rPr>
        <w:t xml:space="preserve"> </w:t>
      </w:r>
      <w:r>
        <w:t>a auditoria de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emergenciais</w:t>
      </w:r>
      <w:r>
        <w:rPr>
          <w:spacing w:val="1"/>
        </w:rPr>
        <w:t xml:space="preserve"> </w:t>
      </w:r>
      <w:r>
        <w:t>tam</w:t>
      </w:r>
      <w:r>
        <w:t>bém</w:t>
      </w:r>
      <w:r>
        <w:rPr>
          <w:spacing w:val="1"/>
        </w:rPr>
        <w:t xml:space="preserve"> </w:t>
      </w:r>
      <w:r>
        <w:t>atenderia a essa</w:t>
      </w:r>
      <w:r>
        <w:rPr>
          <w:spacing w:val="1"/>
        </w:rPr>
        <w:t xml:space="preserve"> </w:t>
      </w:r>
      <w:r>
        <w:t>recomendação.</w:t>
      </w:r>
    </w:p>
    <w:p w:rsidR="00350B52" w:rsidRDefault="00A80627">
      <w:pPr>
        <w:pStyle w:val="Corpodetexto"/>
        <w:spacing w:before="163" w:line="357" w:lineRule="auto"/>
        <w:ind w:left="108" w:right="122" w:firstLine="854"/>
        <w:jc w:val="both"/>
      </w:pPr>
      <w:r>
        <w:t>Levou-se em consideração a recomendação do MINFRA em seu relatório de que a CDC deveria envidar esforços</w:t>
      </w:r>
      <w:r>
        <w:rPr>
          <w:spacing w:val="1"/>
        </w:rPr>
        <w:t xml:space="preserve"> </w:t>
      </w:r>
      <w:r>
        <w:t>para realizar uma auditoria de cunho operacional por ano, razão pela qual</w:t>
      </w:r>
      <w:r>
        <w:rPr>
          <w:spacing w:val="49"/>
        </w:rPr>
        <w:t xml:space="preserve"> </w:t>
      </w:r>
      <w:r>
        <w:t>o processo de Arrendamentos foi selecionad</w:t>
      </w:r>
      <w:r>
        <w:t>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2024.</w:t>
      </w:r>
    </w:p>
    <w:p w:rsidR="00350B52" w:rsidRDefault="00A80627">
      <w:pPr>
        <w:pStyle w:val="Corpodetexto"/>
        <w:spacing w:before="164" w:line="360" w:lineRule="auto"/>
        <w:ind w:left="108" w:right="127" w:firstLine="854"/>
        <w:jc w:val="both"/>
      </w:pPr>
      <w:r>
        <w:t>Por solicitação anterior da Diretoria, permaneceu, entre as auditorias selecionadas para 2024, a de exame de</w:t>
      </w:r>
      <w:r>
        <w:rPr>
          <w:spacing w:val="1"/>
        </w:rPr>
        <w:t xml:space="preserve"> </w:t>
      </w:r>
      <w:r>
        <w:t>Contas,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analisar</w:t>
      </w:r>
      <w:r>
        <w:rPr>
          <w:spacing w:val="-3"/>
        </w:rPr>
        <w:t xml:space="preserve"> </w:t>
      </w:r>
      <w:r>
        <w:t>vários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da Companhia.</w:t>
      </w:r>
    </w:p>
    <w:sectPr w:rsidR="00350B52">
      <w:pgSz w:w="11900" w:h="16840"/>
      <w:pgMar w:top="150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18F"/>
    <w:multiLevelType w:val="hybridMultilevel"/>
    <w:tmpl w:val="06DA2B52"/>
    <w:lvl w:ilvl="0" w:tplc="6C36AE68">
      <w:start w:val="3"/>
      <w:numFmt w:val="decimal"/>
      <w:lvlText w:val="%1."/>
      <w:lvlJc w:val="left"/>
      <w:pPr>
        <w:ind w:left="1628" w:hanging="567"/>
        <w:jc w:val="left"/>
      </w:pPr>
      <w:rPr>
        <w:rFonts w:ascii="Gadugi" w:eastAsia="Gadugi" w:hAnsi="Gadugi" w:cs="Gadugi" w:hint="default"/>
        <w:b/>
        <w:bCs/>
        <w:spacing w:val="-1"/>
        <w:w w:val="97"/>
        <w:sz w:val="18"/>
        <w:szCs w:val="18"/>
        <w:lang w:val="pt-PT" w:eastAsia="en-US" w:bidi="ar-SA"/>
      </w:rPr>
    </w:lvl>
    <w:lvl w:ilvl="1" w:tplc="4D9600BA">
      <w:numFmt w:val="bullet"/>
      <w:lvlText w:val="•"/>
      <w:lvlJc w:val="left"/>
      <w:pPr>
        <w:ind w:left="2505" w:hanging="567"/>
      </w:pPr>
      <w:rPr>
        <w:rFonts w:hint="default"/>
        <w:lang w:val="pt-PT" w:eastAsia="en-US" w:bidi="ar-SA"/>
      </w:rPr>
    </w:lvl>
    <w:lvl w:ilvl="2" w:tplc="596AD258">
      <w:numFmt w:val="bullet"/>
      <w:lvlText w:val="•"/>
      <w:lvlJc w:val="left"/>
      <w:pPr>
        <w:ind w:left="3391" w:hanging="567"/>
      </w:pPr>
      <w:rPr>
        <w:rFonts w:hint="default"/>
        <w:lang w:val="pt-PT" w:eastAsia="en-US" w:bidi="ar-SA"/>
      </w:rPr>
    </w:lvl>
    <w:lvl w:ilvl="3" w:tplc="05B68770">
      <w:numFmt w:val="bullet"/>
      <w:lvlText w:val="•"/>
      <w:lvlJc w:val="left"/>
      <w:pPr>
        <w:ind w:left="4277" w:hanging="567"/>
      </w:pPr>
      <w:rPr>
        <w:rFonts w:hint="default"/>
        <w:lang w:val="pt-PT" w:eastAsia="en-US" w:bidi="ar-SA"/>
      </w:rPr>
    </w:lvl>
    <w:lvl w:ilvl="4" w:tplc="3554220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5" w:tplc="8E0856D8">
      <w:numFmt w:val="bullet"/>
      <w:lvlText w:val="•"/>
      <w:lvlJc w:val="left"/>
      <w:pPr>
        <w:ind w:left="6049" w:hanging="567"/>
      </w:pPr>
      <w:rPr>
        <w:rFonts w:hint="default"/>
        <w:lang w:val="pt-PT" w:eastAsia="en-US" w:bidi="ar-SA"/>
      </w:rPr>
    </w:lvl>
    <w:lvl w:ilvl="6" w:tplc="F4D406D2">
      <w:numFmt w:val="bullet"/>
      <w:lvlText w:val="•"/>
      <w:lvlJc w:val="left"/>
      <w:pPr>
        <w:ind w:left="6935" w:hanging="567"/>
      </w:pPr>
      <w:rPr>
        <w:rFonts w:hint="default"/>
        <w:lang w:val="pt-PT" w:eastAsia="en-US" w:bidi="ar-SA"/>
      </w:rPr>
    </w:lvl>
    <w:lvl w:ilvl="7" w:tplc="1908CBAC">
      <w:numFmt w:val="bullet"/>
      <w:lvlText w:val="•"/>
      <w:lvlJc w:val="left"/>
      <w:pPr>
        <w:ind w:left="7821" w:hanging="567"/>
      </w:pPr>
      <w:rPr>
        <w:rFonts w:hint="default"/>
        <w:lang w:val="pt-PT" w:eastAsia="en-US" w:bidi="ar-SA"/>
      </w:rPr>
    </w:lvl>
    <w:lvl w:ilvl="8" w:tplc="16E23D84">
      <w:numFmt w:val="bullet"/>
      <w:lvlText w:val="•"/>
      <w:lvlJc w:val="left"/>
      <w:pPr>
        <w:ind w:left="8707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36534FB9"/>
    <w:multiLevelType w:val="hybridMultilevel"/>
    <w:tmpl w:val="45402884"/>
    <w:lvl w:ilvl="0" w:tplc="A288E28E">
      <w:start w:val="1"/>
      <w:numFmt w:val="upperRoman"/>
      <w:lvlText w:val="%1"/>
      <w:lvlJc w:val="left"/>
      <w:pPr>
        <w:ind w:left="1104" w:hanging="107"/>
        <w:jc w:val="left"/>
      </w:pPr>
      <w:rPr>
        <w:rFonts w:ascii="Gadugi" w:eastAsia="Gadugi" w:hAnsi="Gadugi" w:cs="Gadugi" w:hint="default"/>
        <w:w w:val="101"/>
        <w:sz w:val="18"/>
        <w:szCs w:val="18"/>
        <w:lang w:val="pt-PT" w:eastAsia="en-US" w:bidi="ar-SA"/>
      </w:rPr>
    </w:lvl>
    <w:lvl w:ilvl="1" w:tplc="FCB4203C">
      <w:numFmt w:val="bullet"/>
      <w:lvlText w:val="•"/>
      <w:lvlJc w:val="left"/>
      <w:pPr>
        <w:ind w:left="2037" w:hanging="107"/>
      </w:pPr>
      <w:rPr>
        <w:rFonts w:hint="default"/>
        <w:lang w:val="pt-PT" w:eastAsia="en-US" w:bidi="ar-SA"/>
      </w:rPr>
    </w:lvl>
    <w:lvl w:ilvl="2" w:tplc="F884A26C">
      <w:numFmt w:val="bullet"/>
      <w:lvlText w:val="•"/>
      <w:lvlJc w:val="left"/>
      <w:pPr>
        <w:ind w:left="2975" w:hanging="107"/>
      </w:pPr>
      <w:rPr>
        <w:rFonts w:hint="default"/>
        <w:lang w:val="pt-PT" w:eastAsia="en-US" w:bidi="ar-SA"/>
      </w:rPr>
    </w:lvl>
    <w:lvl w:ilvl="3" w:tplc="8960A04A">
      <w:numFmt w:val="bullet"/>
      <w:lvlText w:val="•"/>
      <w:lvlJc w:val="left"/>
      <w:pPr>
        <w:ind w:left="3913" w:hanging="107"/>
      </w:pPr>
      <w:rPr>
        <w:rFonts w:hint="default"/>
        <w:lang w:val="pt-PT" w:eastAsia="en-US" w:bidi="ar-SA"/>
      </w:rPr>
    </w:lvl>
    <w:lvl w:ilvl="4" w:tplc="AF38A07C">
      <w:numFmt w:val="bullet"/>
      <w:lvlText w:val="•"/>
      <w:lvlJc w:val="left"/>
      <w:pPr>
        <w:ind w:left="4851" w:hanging="107"/>
      </w:pPr>
      <w:rPr>
        <w:rFonts w:hint="default"/>
        <w:lang w:val="pt-PT" w:eastAsia="en-US" w:bidi="ar-SA"/>
      </w:rPr>
    </w:lvl>
    <w:lvl w:ilvl="5" w:tplc="2780AA62">
      <w:numFmt w:val="bullet"/>
      <w:lvlText w:val="•"/>
      <w:lvlJc w:val="left"/>
      <w:pPr>
        <w:ind w:left="5789" w:hanging="107"/>
      </w:pPr>
      <w:rPr>
        <w:rFonts w:hint="default"/>
        <w:lang w:val="pt-PT" w:eastAsia="en-US" w:bidi="ar-SA"/>
      </w:rPr>
    </w:lvl>
    <w:lvl w:ilvl="6" w:tplc="037E789A">
      <w:numFmt w:val="bullet"/>
      <w:lvlText w:val="•"/>
      <w:lvlJc w:val="left"/>
      <w:pPr>
        <w:ind w:left="6727" w:hanging="107"/>
      </w:pPr>
      <w:rPr>
        <w:rFonts w:hint="default"/>
        <w:lang w:val="pt-PT" w:eastAsia="en-US" w:bidi="ar-SA"/>
      </w:rPr>
    </w:lvl>
    <w:lvl w:ilvl="7" w:tplc="0748AC6E">
      <w:numFmt w:val="bullet"/>
      <w:lvlText w:val="•"/>
      <w:lvlJc w:val="left"/>
      <w:pPr>
        <w:ind w:left="7665" w:hanging="107"/>
      </w:pPr>
      <w:rPr>
        <w:rFonts w:hint="default"/>
        <w:lang w:val="pt-PT" w:eastAsia="en-US" w:bidi="ar-SA"/>
      </w:rPr>
    </w:lvl>
    <w:lvl w:ilvl="8" w:tplc="7040BA8C">
      <w:numFmt w:val="bullet"/>
      <w:lvlText w:val="•"/>
      <w:lvlJc w:val="left"/>
      <w:pPr>
        <w:ind w:left="8603" w:hanging="10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52"/>
    <w:rsid w:val="00350B52"/>
    <w:rsid w:val="00A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BE284C-DFB2-4D90-8E0B-20C5E8A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dugi" w:eastAsia="Gadugi" w:hAnsi="Gadugi" w:cs="Gadugi"/>
      <w:lang w:val="pt-PT"/>
    </w:rPr>
  </w:style>
  <w:style w:type="paragraph" w:styleId="Ttulo1">
    <w:name w:val="heading 1"/>
    <w:basedOn w:val="Normal"/>
    <w:uiPriority w:val="1"/>
    <w:qFormat/>
    <w:pPr>
      <w:ind w:left="1628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590" w:right="159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628" w:hanging="56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Theury Gomes de Oliveira Goncalves</dc:creator>
  <cp:lastModifiedBy>Theury Gomes de Oliveira Goncalves</cp:lastModifiedBy>
  <cp:revision>2</cp:revision>
  <dcterms:created xsi:type="dcterms:W3CDTF">2024-02-02T18:31:00Z</dcterms:created>
  <dcterms:modified xsi:type="dcterms:W3CDTF">2024-02-02T18:31:00Z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2024-02-02T00:00:00Z</vt:filetime>
  </property>
</Properties>
</file>