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FE4" w:rsidRDefault="00111FE4" w:rsidP="00111FE4">
      <w:pPr>
        <w:pStyle w:val="Corpodetexto"/>
        <w:spacing w:before="58" w:line="290" w:lineRule="auto"/>
        <w:ind w:left="103" w:right="116"/>
        <w:jc w:val="center"/>
        <w:rPr>
          <w:rFonts w:ascii="Arial" w:hAnsi="Arial" w:cs="Arial"/>
          <w:color w:val="28367D"/>
          <w:sz w:val="72"/>
          <w:szCs w:val="72"/>
        </w:rPr>
      </w:pPr>
    </w:p>
    <w:p w:rsidR="00111FE4" w:rsidRDefault="00111FE4" w:rsidP="00111FE4">
      <w:pPr>
        <w:pStyle w:val="Corpodetexto"/>
        <w:spacing w:before="58" w:line="290" w:lineRule="auto"/>
        <w:ind w:left="103" w:right="116"/>
        <w:jc w:val="center"/>
        <w:rPr>
          <w:rFonts w:ascii="Arial" w:hAnsi="Arial" w:cs="Arial"/>
          <w:color w:val="28367D"/>
          <w:sz w:val="72"/>
          <w:szCs w:val="72"/>
        </w:rPr>
      </w:pPr>
    </w:p>
    <w:p w:rsidR="00111FE4" w:rsidRDefault="00111FE4" w:rsidP="00111FE4">
      <w:pPr>
        <w:pStyle w:val="Corpodetexto"/>
        <w:spacing w:before="58" w:line="290" w:lineRule="auto"/>
        <w:ind w:left="103" w:right="116"/>
        <w:jc w:val="center"/>
        <w:rPr>
          <w:rFonts w:ascii="Arial" w:hAnsi="Arial" w:cs="Arial"/>
          <w:color w:val="28367D"/>
          <w:sz w:val="72"/>
          <w:szCs w:val="72"/>
        </w:rPr>
      </w:pPr>
    </w:p>
    <w:p w:rsidR="00111FE4" w:rsidRDefault="00111FE4" w:rsidP="00111FE4">
      <w:pPr>
        <w:pStyle w:val="Corpodetexto"/>
        <w:spacing w:before="58" w:line="290" w:lineRule="auto"/>
        <w:ind w:left="103" w:right="116"/>
        <w:jc w:val="center"/>
        <w:rPr>
          <w:rFonts w:ascii="Arial" w:hAnsi="Arial" w:cs="Arial"/>
          <w:color w:val="28367D"/>
          <w:sz w:val="72"/>
          <w:szCs w:val="72"/>
        </w:rPr>
      </w:pPr>
    </w:p>
    <w:p w:rsidR="00111FE4" w:rsidRDefault="00111FE4" w:rsidP="00111FE4">
      <w:pPr>
        <w:pStyle w:val="Corpodetexto"/>
        <w:spacing w:before="58" w:line="290" w:lineRule="auto"/>
        <w:ind w:left="103" w:right="116"/>
        <w:jc w:val="center"/>
        <w:rPr>
          <w:rFonts w:ascii="Arial" w:hAnsi="Arial" w:cs="Arial"/>
          <w:color w:val="28367D"/>
          <w:sz w:val="72"/>
          <w:szCs w:val="72"/>
        </w:rPr>
      </w:pPr>
    </w:p>
    <w:p w:rsidR="00111FE4" w:rsidRPr="00111FE4" w:rsidRDefault="00111FE4" w:rsidP="00111FE4">
      <w:pPr>
        <w:pStyle w:val="Corpodetexto"/>
        <w:spacing w:before="58" w:line="290" w:lineRule="auto"/>
        <w:ind w:left="103" w:right="116"/>
        <w:jc w:val="center"/>
        <w:rPr>
          <w:rFonts w:ascii="Arial" w:hAnsi="Arial" w:cs="Arial"/>
          <w:sz w:val="72"/>
          <w:szCs w:val="72"/>
        </w:rPr>
      </w:pPr>
      <w:r w:rsidRPr="00111FE4">
        <w:rPr>
          <w:rFonts w:ascii="Arial" w:hAnsi="Arial" w:cs="Arial"/>
          <w:color w:val="28367D"/>
          <w:sz w:val="72"/>
          <w:szCs w:val="72"/>
        </w:rPr>
        <w:t>Relatório</w:t>
      </w:r>
      <w:r w:rsidRPr="00111FE4">
        <w:rPr>
          <w:rFonts w:ascii="Arial" w:hAnsi="Arial" w:cs="Arial"/>
          <w:color w:val="28367D"/>
          <w:spacing w:val="1"/>
          <w:sz w:val="72"/>
          <w:szCs w:val="72"/>
        </w:rPr>
        <w:t xml:space="preserve"> </w:t>
      </w:r>
      <w:r w:rsidRPr="00111FE4">
        <w:rPr>
          <w:rFonts w:ascii="Arial" w:hAnsi="Arial" w:cs="Arial"/>
          <w:color w:val="28367D"/>
          <w:sz w:val="72"/>
          <w:szCs w:val="72"/>
        </w:rPr>
        <w:t>Anual</w:t>
      </w:r>
      <w:r w:rsidRPr="00111FE4">
        <w:rPr>
          <w:rFonts w:ascii="Arial" w:hAnsi="Arial" w:cs="Arial"/>
          <w:color w:val="28367D"/>
          <w:spacing w:val="2"/>
          <w:sz w:val="72"/>
          <w:szCs w:val="72"/>
        </w:rPr>
        <w:t xml:space="preserve"> </w:t>
      </w:r>
      <w:r w:rsidRPr="00111FE4">
        <w:rPr>
          <w:rFonts w:ascii="Arial" w:hAnsi="Arial" w:cs="Arial"/>
          <w:color w:val="28367D"/>
          <w:sz w:val="72"/>
          <w:szCs w:val="72"/>
        </w:rPr>
        <w:t>de</w:t>
      </w:r>
      <w:r w:rsidRPr="00111FE4">
        <w:rPr>
          <w:rFonts w:ascii="Arial" w:hAnsi="Arial" w:cs="Arial"/>
          <w:color w:val="28367D"/>
          <w:spacing w:val="2"/>
          <w:sz w:val="72"/>
          <w:szCs w:val="72"/>
        </w:rPr>
        <w:t xml:space="preserve"> </w:t>
      </w:r>
      <w:r w:rsidRPr="00111FE4">
        <w:rPr>
          <w:rFonts w:ascii="Arial" w:hAnsi="Arial" w:cs="Arial"/>
          <w:color w:val="28367D"/>
          <w:sz w:val="72"/>
          <w:szCs w:val="72"/>
        </w:rPr>
        <w:t>Atividades de</w:t>
      </w:r>
      <w:r w:rsidRPr="00111FE4">
        <w:rPr>
          <w:rFonts w:ascii="Arial" w:hAnsi="Arial" w:cs="Arial"/>
          <w:color w:val="28367D"/>
          <w:spacing w:val="-10"/>
          <w:sz w:val="72"/>
          <w:szCs w:val="72"/>
        </w:rPr>
        <w:t xml:space="preserve"> </w:t>
      </w:r>
      <w:r w:rsidRPr="00111FE4">
        <w:rPr>
          <w:rFonts w:ascii="Arial" w:hAnsi="Arial" w:cs="Arial"/>
          <w:color w:val="28367D"/>
          <w:sz w:val="72"/>
          <w:szCs w:val="72"/>
        </w:rPr>
        <w:t>Auditoria</w:t>
      </w:r>
      <w:r w:rsidRPr="00111FE4">
        <w:rPr>
          <w:rFonts w:ascii="Arial" w:hAnsi="Arial" w:cs="Arial"/>
          <w:color w:val="28367D"/>
          <w:spacing w:val="-9"/>
          <w:sz w:val="72"/>
          <w:szCs w:val="72"/>
        </w:rPr>
        <w:t xml:space="preserve"> </w:t>
      </w:r>
      <w:r w:rsidRPr="00111FE4">
        <w:rPr>
          <w:rFonts w:ascii="Arial" w:hAnsi="Arial" w:cs="Arial"/>
          <w:color w:val="28367D"/>
          <w:sz w:val="72"/>
          <w:szCs w:val="72"/>
        </w:rPr>
        <w:t>Interna</w:t>
      </w:r>
    </w:p>
    <w:p w:rsidR="00111FE4" w:rsidRDefault="00111FE4" w:rsidP="00111FE4">
      <w:pPr>
        <w:ind w:left="103" w:right="115"/>
        <w:jc w:val="center"/>
        <w:rPr>
          <w:rFonts w:ascii="Cambria" w:hAnsi="Cambria"/>
          <w:color w:val="28367D"/>
          <w:w w:val="85"/>
          <w:sz w:val="48"/>
        </w:rPr>
      </w:pPr>
    </w:p>
    <w:p w:rsidR="00111FE4" w:rsidRDefault="00111FE4" w:rsidP="00111FE4">
      <w:pPr>
        <w:ind w:left="103" w:right="115"/>
        <w:jc w:val="center"/>
        <w:rPr>
          <w:rFonts w:ascii="Cambria" w:hAnsi="Cambria"/>
          <w:color w:val="28367D"/>
          <w:w w:val="85"/>
          <w:sz w:val="48"/>
        </w:rPr>
      </w:pPr>
    </w:p>
    <w:p w:rsidR="00111FE4" w:rsidRDefault="00111FE4" w:rsidP="00111FE4">
      <w:pPr>
        <w:ind w:left="103" w:right="115"/>
        <w:jc w:val="center"/>
        <w:rPr>
          <w:rFonts w:ascii="Cambria" w:hAnsi="Cambria"/>
          <w:color w:val="28367D"/>
          <w:w w:val="85"/>
          <w:sz w:val="48"/>
        </w:rPr>
      </w:pPr>
    </w:p>
    <w:p w:rsidR="00111FE4" w:rsidRDefault="00111FE4" w:rsidP="00111FE4">
      <w:pPr>
        <w:ind w:left="103" w:right="115"/>
        <w:jc w:val="center"/>
        <w:rPr>
          <w:rFonts w:ascii="Cambria" w:hAnsi="Cambria"/>
          <w:color w:val="28367D"/>
          <w:w w:val="85"/>
          <w:sz w:val="48"/>
        </w:rPr>
      </w:pPr>
    </w:p>
    <w:p w:rsidR="00111FE4" w:rsidRDefault="00111FE4" w:rsidP="00111FE4">
      <w:pPr>
        <w:ind w:left="103" w:right="115"/>
        <w:jc w:val="center"/>
        <w:rPr>
          <w:rFonts w:ascii="Cambria" w:hAnsi="Cambria"/>
          <w:color w:val="28367D"/>
          <w:w w:val="85"/>
          <w:sz w:val="48"/>
        </w:rPr>
      </w:pPr>
    </w:p>
    <w:p w:rsidR="00111FE4" w:rsidRDefault="00111FE4" w:rsidP="00111FE4">
      <w:pPr>
        <w:ind w:left="103" w:right="115"/>
        <w:jc w:val="center"/>
        <w:rPr>
          <w:rFonts w:ascii="Cambria" w:hAnsi="Cambria"/>
          <w:color w:val="28367D"/>
          <w:w w:val="85"/>
          <w:sz w:val="48"/>
        </w:rPr>
      </w:pPr>
    </w:p>
    <w:p w:rsidR="00111FE4" w:rsidRDefault="00111FE4" w:rsidP="00111FE4">
      <w:pPr>
        <w:ind w:left="103" w:right="115"/>
        <w:jc w:val="center"/>
        <w:rPr>
          <w:rFonts w:ascii="Cambria" w:hAnsi="Cambria"/>
          <w:color w:val="28367D"/>
          <w:w w:val="85"/>
          <w:sz w:val="48"/>
        </w:rPr>
      </w:pPr>
    </w:p>
    <w:p w:rsidR="00111FE4" w:rsidRDefault="00111FE4" w:rsidP="00111FE4">
      <w:pPr>
        <w:ind w:left="103" w:right="115"/>
        <w:jc w:val="center"/>
        <w:rPr>
          <w:rFonts w:ascii="Cambria" w:hAnsi="Cambria"/>
          <w:color w:val="28367D"/>
          <w:w w:val="85"/>
          <w:sz w:val="48"/>
        </w:rPr>
      </w:pPr>
    </w:p>
    <w:p w:rsidR="00111FE4" w:rsidRDefault="00111FE4" w:rsidP="00111FE4">
      <w:pPr>
        <w:ind w:left="103" w:right="115"/>
        <w:jc w:val="center"/>
        <w:rPr>
          <w:rFonts w:ascii="Cambria" w:hAnsi="Cambria"/>
          <w:color w:val="28367D"/>
          <w:w w:val="85"/>
          <w:sz w:val="48"/>
        </w:rPr>
      </w:pPr>
    </w:p>
    <w:p w:rsidR="00111FE4" w:rsidRDefault="00111FE4" w:rsidP="00111FE4">
      <w:pPr>
        <w:ind w:left="103" w:right="115"/>
        <w:jc w:val="center"/>
        <w:rPr>
          <w:rFonts w:ascii="Cambria" w:hAnsi="Cambria"/>
          <w:color w:val="28367D"/>
          <w:w w:val="85"/>
          <w:sz w:val="48"/>
        </w:rPr>
      </w:pPr>
    </w:p>
    <w:p w:rsidR="00111FE4" w:rsidRDefault="00111FE4" w:rsidP="00111FE4">
      <w:pPr>
        <w:ind w:left="103" w:right="115"/>
        <w:jc w:val="center"/>
        <w:rPr>
          <w:rFonts w:ascii="Cambria" w:hAnsi="Cambria"/>
          <w:sz w:val="48"/>
        </w:rPr>
      </w:pPr>
      <w:r>
        <w:rPr>
          <w:rFonts w:ascii="Cambria" w:hAnsi="Cambria"/>
          <w:color w:val="28367D"/>
          <w:w w:val="85"/>
          <w:sz w:val="48"/>
        </w:rPr>
        <w:t>Exercício</w:t>
      </w:r>
      <w:r>
        <w:rPr>
          <w:rFonts w:ascii="Cambria" w:hAnsi="Cambria"/>
          <w:color w:val="28367D"/>
          <w:spacing w:val="35"/>
          <w:w w:val="85"/>
          <w:sz w:val="48"/>
        </w:rPr>
        <w:t xml:space="preserve"> </w:t>
      </w:r>
      <w:r>
        <w:rPr>
          <w:rFonts w:ascii="Cambria" w:hAnsi="Cambria"/>
          <w:color w:val="28367D"/>
          <w:w w:val="85"/>
          <w:sz w:val="48"/>
        </w:rPr>
        <w:t>202</w:t>
      </w:r>
      <w:r w:rsidR="004C0842">
        <w:rPr>
          <w:rFonts w:ascii="Cambria" w:hAnsi="Cambria"/>
          <w:color w:val="28367D"/>
          <w:w w:val="85"/>
          <w:sz w:val="48"/>
        </w:rPr>
        <w:t>2</w:t>
      </w:r>
    </w:p>
    <w:p w:rsidR="00111FE4" w:rsidRPr="00111FE4" w:rsidRDefault="00111FE4" w:rsidP="00111FE4">
      <w:pPr>
        <w:pStyle w:val="Corpodetexto"/>
        <w:spacing w:before="10"/>
        <w:rPr>
          <w:color w:val="FF0000"/>
        </w:rPr>
      </w:pPr>
      <w:r w:rsidRPr="00111FE4">
        <w:rPr>
          <w:noProof/>
          <w:color w:val="FF0000"/>
          <w:lang w:val="pt-BR" w:eastAsia="pt-BR" w:bidi="ar-SA"/>
        </w:rPr>
        <w:drawing>
          <wp:anchor distT="0" distB="0" distL="0" distR="0" simplePos="0" relativeHeight="251696128" behindDoc="1" locked="0" layoutInCell="1" allowOverlap="1">
            <wp:simplePos x="0" y="0"/>
            <wp:positionH relativeFrom="page">
              <wp:posOffset>3147</wp:posOffset>
            </wp:positionH>
            <wp:positionV relativeFrom="page">
              <wp:posOffset>-127221</wp:posOffset>
            </wp:positionV>
            <wp:extent cx="7557908" cy="10694504"/>
            <wp:effectExtent l="19050" t="0" r="116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561690" cy="10694504"/>
                    </a:xfrm>
                    <a:prstGeom prst="rect">
                      <a:avLst/>
                    </a:prstGeom>
                  </pic:spPr>
                </pic:pic>
              </a:graphicData>
            </a:graphic>
          </wp:anchor>
        </w:drawing>
      </w:r>
    </w:p>
    <w:p w:rsidR="0045554B" w:rsidRPr="004C0842" w:rsidRDefault="00DF4934" w:rsidP="00111FE4">
      <w:pPr>
        <w:pStyle w:val="Ttulo11"/>
        <w:spacing w:before="102"/>
        <w:ind w:left="0" w:right="1464"/>
        <w:jc w:val="center"/>
        <w:rPr>
          <w:color w:val="000000" w:themeColor="text1"/>
          <w:sz w:val="18"/>
          <w:szCs w:val="18"/>
        </w:rPr>
      </w:pPr>
      <w:r w:rsidRPr="004C0842">
        <w:rPr>
          <w:color w:val="000000" w:themeColor="text1"/>
          <w:sz w:val="18"/>
          <w:szCs w:val="18"/>
        </w:rPr>
        <w:lastRenderedPageBreak/>
        <w:t>RELATÓRIO ANUAL DE ATIVIDADES D</w:t>
      </w:r>
      <w:r w:rsidR="00BF6AA3" w:rsidRPr="004C0842">
        <w:rPr>
          <w:color w:val="000000" w:themeColor="text1"/>
          <w:sz w:val="18"/>
          <w:szCs w:val="18"/>
        </w:rPr>
        <w:t>E AUDITORIA INTERNA – RAINT/202</w:t>
      </w:r>
      <w:r w:rsidR="004C0842">
        <w:rPr>
          <w:color w:val="000000" w:themeColor="text1"/>
          <w:sz w:val="18"/>
          <w:szCs w:val="18"/>
        </w:rPr>
        <w:t>2</w:t>
      </w:r>
    </w:p>
    <w:p w:rsidR="006E1796" w:rsidRPr="004C0842" w:rsidRDefault="006E1796" w:rsidP="003738F4">
      <w:pPr>
        <w:pStyle w:val="Corpodetexto"/>
        <w:rPr>
          <w:b/>
          <w:color w:val="000000" w:themeColor="text1"/>
          <w:sz w:val="18"/>
          <w:szCs w:val="18"/>
        </w:rPr>
      </w:pPr>
    </w:p>
    <w:p w:rsidR="006E1796" w:rsidRPr="004C0842" w:rsidRDefault="006E1796" w:rsidP="003738F4">
      <w:pPr>
        <w:pStyle w:val="Corpodetexto"/>
        <w:spacing w:before="4"/>
        <w:rPr>
          <w:b/>
          <w:color w:val="FF0000"/>
          <w:sz w:val="18"/>
          <w:szCs w:val="18"/>
        </w:rPr>
      </w:pPr>
    </w:p>
    <w:p w:rsidR="006E1796" w:rsidRPr="004C0842" w:rsidRDefault="00DF4934" w:rsidP="00630097">
      <w:pPr>
        <w:pStyle w:val="Corpodetexto"/>
        <w:ind w:left="-426" w:right="-358" w:firstLine="850"/>
        <w:jc w:val="both"/>
        <w:rPr>
          <w:color w:val="000000" w:themeColor="text1"/>
          <w:sz w:val="18"/>
          <w:szCs w:val="18"/>
        </w:rPr>
      </w:pPr>
      <w:r w:rsidRPr="004C0842">
        <w:rPr>
          <w:color w:val="000000" w:themeColor="text1"/>
          <w:sz w:val="18"/>
          <w:szCs w:val="18"/>
        </w:rPr>
        <w:t>Em cump</w:t>
      </w:r>
      <w:r w:rsidR="00BF6AA3" w:rsidRPr="004C0842">
        <w:rPr>
          <w:color w:val="000000" w:themeColor="text1"/>
          <w:sz w:val="18"/>
          <w:szCs w:val="18"/>
        </w:rPr>
        <w:t>rimento a Instrução Normativa SFCI</w:t>
      </w:r>
      <w:r w:rsidRPr="004C0842">
        <w:rPr>
          <w:color w:val="000000" w:themeColor="text1"/>
          <w:sz w:val="18"/>
          <w:szCs w:val="18"/>
        </w:rPr>
        <w:t>-CGU n°</w:t>
      </w:r>
      <w:r w:rsidR="00BF6AA3" w:rsidRPr="004C0842">
        <w:rPr>
          <w:color w:val="000000" w:themeColor="text1"/>
          <w:sz w:val="18"/>
          <w:szCs w:val="18"/>
        </w:rPr>
        <w:t xml:space="preserve"> 05, de </w:t>
      </w:r>
      <w:r w:rsidR="00256645" w:rsidRPr="004C0842">
        <w:rPr>
          <w:color w:val="000000" w:themeColor="text1"/>
          <w:sz w:val="18"/>
          <w:szCs w:val="18"/>
        </w:rPr>
        <w:t>27</w:t>
      </w:r>
      <w:r w:rsidR="00BF6AA3" w:rsidRPr="004C0842">
        <w:rPr>
          <w:color w:val="000000" w:themeColor="text1"/>
          <w:sz w:val="18"/>
          <w:szCs w:val="18"/>
        </w:rPr>
        <w:t>.08.2021</w:t>
      </w:r>
      <w:r w:rsidR="00732D03" w:rsidRPr="004C0842">
        <w:rPr>
          <w:color w:val="000000" w:themeColor="text1"/>
          <w:sz w:val="18"/>
          <w:szCs w:val="18"/>
        </w:rPr>
        <w:t>, a AUDINT da CDC apresenta</w:t>
      </w:r>
      <w:r w:rsidRPr="004C0842">
        <w:rPr>
          <w:color w:val="000000" w:themeColor="text1"/>
          <w:sz w:val="18"/>
          <w:szCs w:val="18"/>
        </w:rPr>
        <w:t xml:space="preserve"> o Relatório Anual de Atividades de Auditoria Interna – R</w:t>
      </w:r>
      <w:r w:rsidR="00BF6AA3" w:rsidRPr="004C0842">
        <w:rPr>
          <w:color w:val="000000" w:themeColor="text1"/>
          <w:sz w:val="18"/>
          <w:szCs w:val="18"/>
        </w:rPr>
        <w:t>AINT referente ao Exercício 202</w:t>
      </w:r>
      <w:r w:rsidR="004C0842" w:rsidRPr="004C0842">
        <w:rPr>
          <w:color w:val="000000" w:themeColor="text1"/>
          <w:sz w:val="18"/>
          <w:szCs w:val="18"/>
        </w:rPr>
        <w:t>2</w:t>
      </w:r>
      <w:r w:rsidRPr="004C0842">
        <w:rPr>
          <w:color w:val="000000" w:themeColor="text1"/>
          <w:sz w:val="18"/>
          <w:szCs w:val="18"/>
        </w:rPr>
        <w:t>.</w:t>
      </w:r>
    </w:p>
    <w:p w:rsidR="006E1796" w:rsidRPr="004C0842" w:rsidRDefault="006E1796" w:rsidP="00630097">
      <w:pPr>
        <w:pStyle w:val="Corpodetexto"/>
        <w:spacing w:before="2"/>
        <w:ind w:left="-426" w:right="-358" w:firstLine="850"/>
        <w:rPr>
          <w:color w:val="000000" w:themeColor="text1"/>
          <w:sz w:val="18"/>
          <w:szCs w:val="18"/>
        </w:rPr>
      </w:pPr>
    </w:p>
    <w:p w:rsidR="006E1796" w:rsidRPr="004C0842" w:rsidRDefault="00DF4934" w:rsidP="00630097">
      <w:pPr>
        <w:pStyle w:val="Corpodetexto"/>
        <w:ind w:left="-426" w:right="-358" w:firstLine="850"/>
        <w:jc w:val="both"/>
        <w:rPr>
          <w:color w:val="000000" w:themeColor="text1"/>
          <w:sz w:val="18"/>
          <w:szCs w:val="18"/>
        </w:rPr>
      </w:pPr>
      <w:r w:rsidRPr="004C0842">
        <w:rPr>
          <w:color w:val="000000" w:themeColor="text1"/>
          <w:sz w:val="18"/>
          <w:szCs w:val="18"/>
        </w:rPr>
        <w:t>Este Relatório tem o objetivo de apresentar os resultados do trabalho de auditoria interna realizado em função das ações planejadas constantes no Plano Anual de Ativ</w:t>
      </w:r>
      <w:r w:rsidR="00BF6AA3" w:rsidRPr="004C0842">
        <w:rPr>
          <w:color w:val="000000" w:themeColor="text1"/>
          <w:sz w:val="18"/>
          <w:szCs w:val="18"/>
        </w:rPr>
        <w:t>idades de Auditoria – PAINT 202</w:t>
      </w:r>
      <w:r w:rsidR="004C0842" w:rsidRPr="004C0842">
        <w:rPr>
          <w:color w:val="000000" w:themeColor="text1"/>
          <w:sz w:val="18"/>
          <w:szCs w:val="18"/>
        </w:rPr>
        <w:t>2</w:t>
      </w:r>
      <w:r w:rsidRPr="004C0842">
        <w:rPr>
          <w:color w:val="000000" w:themeColor="text1"/>
          <w:sz w:val="18"/>
          <w:szCs w:val="18"/>
        </w:rPr>
        <w:t>, bem como as ações críticas que exigiram atuação desta Unidade de Auditoria.</w:t>
      </w:r>
    </w:p>
    <w:p w:rsidR="006E1796" w:rsidRPr="004C0842" w:rsidRDefault="006E1796" w:rsidP="00630097">
      <w:pPr>
        <w:pStyle w:val="Corpodetexto"/>
        <w:spacing w:before="2"/>
        <w:ind w:left="-426" w:right="-358" w:firstLine="850"/>
        <w:rPr>
          <w:color w:val="FF0000"/>
          <w:sz w:val="18"/>
          <w:szCs w:val="18"/>
        </w:rPr>
      </w:pPr>
    </w:p>
    <w:p w:rsidR="006E1796" w:rsidRPr="004C0842" w:rsidRDefault="00BF6AA3" w:rsidP="00630097">
      <w:pPr>
        <w:pStyle w:val="Corpodetexto"/>
        <w:ind w:left="-426" w:right="-358" w:firstLine="850"/>
        <w:jc w:val="both"/>
        <w:rPr>
          <w:color w:val="000000" w:themeColor="text1"/>
          <w:sz w:val="18"/>
          <w:szCs w:val="18"/>
        </w:rPr>
      </w:pPr>
      <w:r w:rsidRPr="004C0842">
        <w:rPr>
          <w:color w:val="000000" w:themeColor="text1"/>
          <w:sz w:val="18"/>
          <w:szCs w:val="18"/>
        </w:rPr>
        <w:t>Durante o exercício de 20</w:t>
      </w:r>
      <w:r w:rsidR="004C0842" w:rsidRPr="004C0842">
        <w:rPr>
          <w:color w:val="000000" w:themeColor="text1"/>
          <w:sz w:val="18"/>
          <w:szCs w:val="18"/>
        </w:rPr>
        <w:t>22</w:t>
      </w:r>
      <w:r w:rsidR="00DF4934" w:rsidRPr="004C0842">
        <w:rPr>
          <w:color w:val="000000" w:themeColor="text1"/>
          <w:sz w:val="18"/>
          <w:szCs w:val="18"/>
        </w:rPr>
        <w:t>, a Auditoria Interna teve por objetivo realizar atividades com o fim de verificar os controles internos da empresa, no tocante a sua existência e eficiência, aferir o cumprimento, por parte dos setores da estrutura organizacional, das normas, regulamentos, leis e decretos, bem como, acompanhar a implementação das recomendações de seus relatórios e dos órgãos de controle.</w:t>
      </w:r>
    </w:p>
    <w:p w:rsidR="00BF6AA3" w:rsidRPr="004C0842" w:rsidRDefault="00BF6AA3" w:rsidP="00630097">
      <w:pPr>
        <w:pStyle w:val="Corpodetexto"/>
        <w:ind w:left="-426" w:right="-358" w:firstLine="850"/>
        <w:jc w:val="both"/>
        <w:rPr>
          <w:color w:val="FF0000"/>
          <w:sz w:val="18"/>
          <w:szCs w:val="18"/>
        </w:rPr>
      </w:pPr>
    </w:p>
    <w:p w:rsidR="004B1DC5" w:rsidRPr="004C0842" w:rsidRDefault="004B1DC5" w:rsidP="00630097">
      <w:pPr>
        <w:pStyle w:val="Corpodetexto"/>
        <w:ind w:left="-426" w:right="-358" w:firstLine="850"/>
        <w:jc w:val="both"/>
        <w:rPr>
          <w:color w:val="FF0000"/>
          <w:sz w:val="18"/>
          <w:szCs w:val="18"/>
        </w:rPr>
      </w:pPr>
    </w:p>
    <w:p w:rsidR="00BF6AA3" w:rsidRPr="004C0842" w:rsidRDefault="00BF6AA3" w:rsidP="00BF6AA3">
      <w:pPr>
        <w:pStyle w:val="Ttulo11"/>
        <w:numPr>
          <w:ilvl w:val="0"/>
          <w:numId w:val="1"/>
        </w:numPr>
        <w:tabs>
          <w:tab w:val="left" w:pos="320"/>
        </w:tabs>
        <w:ind w:left="-426" w:right="-358" w:firstLine="0"/>
        <w:rPr>
          <w:color w:val="000000" w:themeColor="text1"/>
          <w:sz w:val="18"/>
          <w:szCs w:val="18"/>
          <w:highlight w:val="lightGray"/>
        </w:rPr>
      </w:pPr>
      <w:r w:rsidRPr="004C0842">
        <w:rPr>
          <w:color w:val="000000" w:themeColor="text1"/>
          <w:sz w:val="18"/>
          <w:szCs w:val="18"/>
          <w:highlight w:val="lightGray"/>
        </w:rPr>
        <w:t>- QUADRO DEMONSTRATIVO DA ALOCAÇÃO EFETIVA DA FORÇA DE TRABALHO DURANTE A VIGÊNCIA DO PAINT</w:t>
      </w:r>
      <w:r w:rsidR="00256645" w:rsidRPr="004C0842">
        <w:rPr>
          <w:color w:val="000000" w:themeColor="text1"/>
          <w:sz w:val="18"/>
          <w:szCs w:val="18"/>
          <w:highlight w:val="lightGray"/>
        </w:rPr>
        <w:t>.</w:t>
      </w:r>
    </w:p>
    <w:p w:rsidR="00BF6AA3" w:rsidRPr="004C0842" w:rsidRDefault="00BF6AA3" w:rsidP="00BF6AA3">
      <w:pPr>
        <w:pStyle w:val="Ttulo11"/>
        <w:tabs>
          <w:tab w:val="left" w:pos="320"/>
        </w:tabs>
        <w:ind w:left="-426" w:right="-358"/>
        <w:rPr>
          <w:color w:val="FF0000"/>
          <w:sz w:val="18"/>
          <w:szCs w:val="18"/>
          <w:highlight w:val="lightGray"/>
        </w:rPr>
      </w:pPr>
    </w:p>
    <w:p w:rsidR="00527CEC" w:rsidRPr="004C0842" w:rsidRDefault="00527CEC" w:rsidP="00527CEC">
      <w:pPr>
        <w:pStyle w:val="Corpodetexto"/>
        <w:ind w:left="-426" w:right="-358" w:firstLine="850"/>
        <w:jc w:val="both"/>
        <w:rPr>
          <w:color w:val="000000" w:themeColor="text1"/>
          <w:sz w:val="18"/>
          <w:szCs w:val="18"/>
        </w:rPr>
      </w:pPr>
      <w:r w:rsidRPr="004C0842">
        <w:rPr>
          <w:color w:val="000000" w:themeColor="text1"/>
          <w:sz w:val="18"/>
          <w:szCs w:val="18"/>
        </w:rPr>
        <w:t>Com base no quadro apresentado no PAINT 202</w:t>
      </w:r>
      <w:r w:rsidR="004C0842" w:rsidRPr="004C0842">
        <w:rPr>
          <w:color w:val="000000" w:themeColor="text1"/>
          <w:sz w:val="18"/>
          <w:szCs w:val="18"/>
        </w:rPr>
        <w:t>2</w:t>
      </w:r>
      <w:r w:rsidRPr="004C0842">
        <w:rPr>
          <w:color w:val="000000" w:themeColor="text1"/>
          <w:sz w:val="18"/>
          <w:szCs w:val="18"/>
        </w:rPr>
        <w:t xml:space="preserve">, a AUDINT elaborou quadro de execução do referido documento </w:t>
      </w:r>
      <w:r w:rsidR="00107E8C" w:rsidRPr="004C0842">
        <w:rPr>
          <w:color w:val="000000" w:themeColor="text1"/>
          <w:sz w:val="18"/>
          <w:szCs w:val="18"/>
        </w:rPr>
        <w:t>com as horas utilizadas</w:t>
      </w:r>
      <w:r w:rsidRPr="004C0842">
        <w:rPr>
          <w:color w:val="000000" w:themeColor="text1"/>
          <w:sz w:val="18"/>
          <w:szCs w:val="18"/>
        </w:rPr>
        <w:t>:</w:t>
      </w:r>
    </w:p>
    <w:p w:rsidR="00527CEC" w:rsidRPr="004C0842" w:rsidRDefault="00527CEC" w:rsidP="00BF6AA3">
      <w:pPr>
        <w:pStyle w:val="Ttulo11"/>
        <w:tabs>
          <w:tab w:val="left" w:pos="320"/>
        </w:tabs>
        <w:ind w:left="-426" w:right="-358"/>
        <w:rPr>
          <w:color w:val="FF0000"/>
          <w:sz w:val="18"/>
          <w:szCs w:val="18"/>
          <w:highlight w:val="lightGray"/>
        </w:rPr>
      </w:pPr>
    </w:p>
    <w:tbl>
      <w:tblPr>
        <w:tblW w:w="10774" w:type="dxa"/>
        <w:tblInd w:w="-356" w:type="dxa"/>
        <w:tblCellMar>
          <w:left w:w="70" w:type="dxa"/>
          <w:right w:w="70" w:type="dxa"/>
        </w:tblCellMar>
        <w:tblLook w:val="04A0"/>
      </w:tblPr>
      <w:tblGrid>
        <w:gridCol w:w="426"/>
        <w:gridCol w:w="7635"/>
        <w:gridCol w:w="1296"/>
        <w:gridCol w:w="1417"/>
      </w:tblGrid>
      <w:tr w:rsidR="004C0842" w:rsidRPr="004C0842" w:rsidTr="00527CEC">
        <w:trPr>
          <w:trHeight w:val="285"/>
        </w:trPr>
        <w:tc>
          <w:tcPr>
            <w:tcW w:w="10774" w:type="dxa"/>
            <w:gridSpan w:val="4"/>
            <w:tcBorders>
              <w:top w:val="nil"/>
              <w:left w:val="nil"/>
              <w:bottom w:val="single" w:sz="4" w:space="0" w:color="auto"/>
              <w:right w:val="nil"/>
            </w:tcBorders>
            <w:shd w:val="clear" w:color="auto" w:fill="auto"/>
            <w:noWrap/>
            <w:vAlign w:val="bottom"/>
            <w:hideMark/>
          </w:tcPr>
          <w:p w:rsidR="00527CEC" w:rsidRPr="004C0842" w:rsidRDefault="00527CEC" w:rsidP="00527CEC">
            <w:pPr>
              <w:widowControl/>
              <w:autoSpaceDE/>
              <w:autoSpaceDN/>
              <w:jc w:val="center"/>
              <w:rPr>
                <w:rFonts w:eastAsia="Times New Roman" w:cs="Calibri"/>
                <w:b/>
                <w:bCs/>
                <w:color w:val="000000" w:themeColor="text1"/>
                <w:sz w:val="18"/>
                <w:szCs w:val="18"/>
                <w:lang w:val="pt-BR" w:eastAsia="pt-BR" w:bidi="ar-SA"/>
              </w:rPr>
            </w:pPr>
            <w:r w:rsidRPr="004C0842">
              <w:rPr>
                <w:rFonts w:eastAsia="Times New Roman" w:cs="Calibri"/>
                <w:b/>
                <w:bCs/>
                <w:color w:val="000000" w:themeColor="text1"/>
                <w:sz w:val="18"/>
                <w:szCs w:val="18"/>
                <w:lang w:val="pt-BR" w:eastAsia="pt-BR" w:bidi="ar-SA"/>
              </w:rPr>
              <w:t>DETALHAMENTO DAS HORAS DE TRABALHO</w:t>
            </w:r>
          </w:p>
        </w:tc>
      </w:tr>
      <w:tr w:rsidR="004C0842" w:rsidRPr="004C0842" w:rsidTr="00527CEC">
        <w:trPr>
          <w:trHeight w:val="285"/>
        </w:trPr>
        <w:tc>
          <w:tcPr>
            <w:tcW w:w="10774" w:type="dxa"/>
            <w:gridSpan w:val="4"/>
            <w:tcBorders>
              <w:top w:val="single" w:sz="4" w:space="0" w:color="auto"/>
              <w:left w:val="single" w:sz="4" w:space="0" w:color="auto"/>
              <w:bottom w:val="single" w:sz="4" w:space="0" w:color="auto"/>
              <w:right w:val="nil"/>
            </w:tcBorders>
            <w:shd w:val="clear" w:color="auto" w:fill="auto"/>
            <w:noWrap/>
            <w:vAlign w:val="bottom"/>
            <w:hideMark/>
          </w:tcPr>
          <w:p w:rsidR="00527CEC" w:rsidRPr="004C0842" w:rsidRDefault="00527CEC" w:rsidP="00527CEC">
            <w:pPr>
              <w:widowControl/>
              <w:autoSpaceDE/>
              <w:autoSpaceDN/>
              <w:jc w:val="center"/>
              <w:rPr>
                <w:rFonts w:eastAsia="Times New Roman" w:cs="Calibri"/>
                <w:b/>
                <w:bCs/>
                <w:color w:val="000000" w:themeColor="text1"/>
                <w:sz w:val="18"/>
                <w:szCs w:val="18"/>
                <w:lang w:val="pt-BR" w:eastAsia="pt-BR" w:bidi="ar-SA"/>
              </w:rPr>
            </w:pPr>
            <w:r w:rsidRPr="004C0842">
              <w:rPr>
                <w:rFonts w:eastAsia="Times New Roman" w:cs="Calibri"/>
                <w:b/>
                <w:bCs/>
                <w:color w:val="000000" w:themeColor="text1"/>
                <w:sz w:val="18"/>
                <w:szCs w:val="18"/>
                <w:lang w:val="pt-BR" w:eastAsia="pt-BR" w:bidi="ar-SA"/>
              </w:rPr>
              <w:t>EXECUÇÃO DO PLANO ANUAL DE ATIVIDADES DE AUDITORIA INTERNA – PAINT</w:t>
            </w:r>
          </w:p>
        </w:tc>
      </w:tr>
      <w:tr w:rsidR="004C0842" w:rsidRPr="004C0842" w:rsidTr="00527CEC">
        <w:trPr>
          <w:trHeight w:val="54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527CEC" w:rsidRPr="00B307AA" w:rsidRDefault="00527CEC" w:rsidP="00527CEC">
            <w:pPr>
              <w:widowControl/>
              <w:autoSpaceDE/>
              <w:autoSpaceDN/>
              <w:rPr>
                <w:rFonts w:eastAsia="Times New Roman" w:cs="Calibri"/>
                <w:color w:val="000000" w:themeColor="text1"/>
                <w:sz w:val="18"/>
                <w:szCs w:val="18"/>
                <w:lang w:val="pt-BR" w:eastAsia="pt-BR" w:bidi="ar-SA"/>
              </w:rPr>
            </w:pPr>
            <w:r w:rsidRPr="00B307AA">
              <w:rPr>
                <w:rFonts w:eastAsia="Times New Roman" w:cs="Calibri"/>
                <w:color w:val="000000" w:themeColor="text1"/>
                <w:sz w:val="18"/>
                <w:szCs w:val="18"/>
                <w:lang w:val="pt-BR" w:eastAsia="pt-BR" w:bidi="ar-SA"/>
              </w:rPr>
              <w:t> </w:t>
            </w:r>
          </w:p>
        </w:tc>
        <w:tc>
          <w:tcPr>
            <w:tcW w:w="7635" w:type="dxa"/>
            <w:tcBorders>
              <w:top w:val="nil"/>
              <w:left w:val="nil"/>
              <w:bottom w:val="single" w:sz="4" w:space="0" w:color="auto"/>
              <w:right w:val="single" w:sz="4" w:space="0" w:color="auto"/>
            </w:tcBorders>
            <w:shd w:val="clear" w:color="auto" w:fill="auto"/>
            <w:noWrap/>
            <w:vAlign w:val="bottom"/>
            <w:hideMark/>
          </w:tcPr>
          <w:p w:rsidR="00527CEC" w:rsidRPr="00B307AA" w:rsidRDefault="00527CEC" w:rsidP="00527CEC">
            <w:pPr>
              <w:widowControl/>
              <w:autoSpaceDE/>
              <w:autoSpaceDN/>
              <w:jc w:val="both"/>
              <w:rPr>
                <w:rFonts w:eastAsia="Times New Roman" w:cs="Calibri"/>
                <w:b/>
                <w:bCs/>
                <w:color w:val="000000" w:themeColor="text1"/>
                <w:sz w:val="18"/>
                <w:szCs w:val="18"/>
                <w:lang w:val="pt-BR" w:eastAsia="pt-BR" w:bidi="ar-SA"/>
              </w:rPr>
            </w:pPr>
            <w:r w:rsidRPr="00B307AA">
              <w:rPr>
                <w:rFonts w:eastAsia="Times New Roman" w:cs="Calibri"/>
                <w:b/>
                <w:bCs/>
                <w:color w:val="000000" w:themeColor="text1"/>
                <w:sz w:val="18"/>
                <w:szCs w:val="18"/>
                <w:lang w:val="pt-BR" w:eastAsia="pt-BR" w:bidi="ar-SA"/>
              </w:rPr>
              <w:t>EXERCÍCIO: 202</w:t>
            </w:r>
            <w:r w:rsidR="00B307AA" w:rsidRPr="00B307AA">
              <w:rPr>
                <w:rFonts w:eastAsia="Times New Roman" w:cs="Calibri"/>
                <w:b/>
                <w:bCs/>
                <w:color w:val="000000" w:themeColor="text1"/>
                <w:sz w:val="18"/>
                <w:szCs w:val="18"/>
                <w:lang w:val="pt-BR" w:eastAsia="pt-BR" w:bidi="ar-SA"/>
              </w:rPr>
              <w:t>2</w:t>
            </w:r>
          </w:p>
        </w:tc>
        <w:tc>
          <w:tcPr>
            <w:tcW w:w="1296" w:type="dxa"/>
            <w:tcBorders>
              <w:top w:val="nil"/>
              <w:left w:val="nil"/>
              <w:bottom w:val="single" w:sz="4" w:space="0" w:color="auto"/>
              <w:right w:val="nil"/>
            </w:tcBorders>
            <w:shd w:val="clear" w:color="auto" w:fill="auto"/>
            <w:vAlign w:val="bottom"/>
            <w:hideMark/>
          </w:tcPr>
          <w:p w:rsidR="00527CEC" w:rsidRPr="00B307AA" w:rsidRDefault="00527CEC" w:rsidP="00527CEC">
            <w:pPr>
              <w:widowControl/>
              <w:autoSpaceDE/>
              <w:autoSpaceDN/>
              <w:jc w:val="center"/>
              <w:rPr>
                <w:rFonts w:eastAsia="Times New Roman" w:cs="Calibri"/>
                <w:b/>
                <w:bCs/>
                <w:color w:val="000000" w:themeColor="text1"/>
                <w:sz w:val="18"/>
                <w:szCs w:val="18"/>
                <w:lang w:val="pt-BR" w:eastAsia="pt-BR" w:bidi="ar-SA"/>
              </w:rPr>
            </w:pPr>
            <w:r w:rsidRPr="00B307AA">
              <w:rPr>
                <w:rFonts w:eastAsia="Times New Roman" w:cs="Calibri"/>
                <w:b/>
                <w:bCs/>
                <w:color w:val="000000" w:themeColor="text1"/>
                <w:sz w:val="18"/>
                <w:szCs w:val="18"/>
                <w:lang w:val="pt-BR" w:eastAsia="pt-BR" w:bidi="ar-SA"/>
              </w:rPr>
              <w:t>PREVISTO NO PAINT</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527CEC" w:rsidRPr="00B307AA" w:rsidRDefault="00527CEC" w:rsidP="00527CEC">
            <w:pPr>
              <w:widowControl/>
              <w:autoSpaceDE/>
              <w:autoSpaceDN/>
              <w:jc w:val="center"/>
              <w:rPr>
                <w:rFonts w:eastAsia="Times New Roman" w:cs="Calibri"/>
                <w:b/>
                <w:bCs/>
                <w:color w:val="000000" w:themeColor="text1"/>
                <w:sz w:val="18"/>
                <w:szCs w:val="18"/>
                <w:lang w:val="pt-BR" w:eastAsia="pt-BR" w:bidi="ar-SA"/>
              </w:rPr>
            </w:pPr>
            <w:r w:rsidRPr="00B307AA">
              <w:rPr>
                <w:rFonts w:eastAsia="Times New Roman" w:cs="Calibri"/>
                <w:b/>
                <w:bCs/>
                <w:color w:val="000000" w:themeColor="text1"/>
                <w:sz w:val="18"/>
                <w:szCs w:val="18"/>
                <w:lang w:val="pt-BR" w:eastAsia="pt-BR" w:bidi="ar-SA"/>
              </w:rPr>
              <w:t>EXECUTADO em 202</w:t>
            </w:r>
            <w:r w:rsidR="00B307AA" w:rsidRPr="00B307AA">
              <w:rPr>
                <w:rFonts w:eastAsia="Times New Roman" w:cs="Calibri"/>
                <w:b/>
                <w:bCs/>
                <w:color w:val="000000" w:themeColor="text1"/>
                <w:sz w:val="18"/>
                <w:szCs w:val="18"/>
                <w:lang w:val="pt-BR" w:eastAsia="pt-BR" w:bidi="ar-SA"/>
              </w:rPr>
              <w:t>2</w:t>
            </w:r>
          </w:p>
        </w:tc>
      </w:tr>
      <w:tr w:rsidR="004C0842" w:rsidRPr="004C0842" w:rsidTr="00527CEC">
        <w:trPr>
          <w:trHeight w:val="270"/>
        </w:trPr>
        <w:tc>
          <w:tcPr>
            <w:tcW w:w="426" w:type="dxa"/>
            <w:tcBorders>
              <w:top w:val="nil"/>
              <w:left w:val="single" w:sz="4" w:space="0" w:color="auto"/>
              <w:bottom w:val="single" w:sz="4" w:space="0" w:color="auto"/>
              <w:right w:val="single" w:sz="4" w:space="0" w:color="auto"/>
            </w:tcBorders>
            <w:shd w:val="clear" w:color="auto" w:fill="auto"/>
            <w:hideMark/>
          </w:tcPr>
          <w:p w:rsidR="00527CEC" w:rsidRPr="00B307AA" w:rsidRDefault="00527CEC" w:rsidP="00527CEC">
            <w:pPr>
              <w:widowControl/>
              <w:autoSpaceDE/>
              <w:autoSpaceDN/>
              <w:jc w:val="both"/>
              <w:rPr>
                <w:rFonts w:eastAsia="Times New Roman" w:cs="Calibri"/>
                <w:b/>
                <w:bCs/>
                <w:color w:val="000000" w:themeColor="text1"/>
                <w:sz w:val="18"/>
                <w:szCs w:val="18"/>
                <w:lang w:val="pt-BR" w:eastAsia="pt-BR" w:bidi="ar-SA"/>
              </w:rPr>
            </w:pPr>
            <w:r w:rsidRPr="00B307AA">
              <w:rPr>
                <w:rFonts w:eastAsia="Times New Roman" w:cs="Calibri"/>
                <w:b/>
                <w:bCs/>
                <w:color w:val="000000" w:themeColor="text1"/>
                <w:sz w:val="18"/>
                <w:szCs w:val="18"/>
                <w:lang w:val="pt-BR" w:eastAsia="pt-BR" w:bidi="ar-SA"/>
              </w:rPr>
              <w:t>Nº</w:t>
            </w:r>
          </w:p>
        </w:tc>
        <w:tc>
          <w:tcPr>
            <w:tcW w:w="7635" w:type="dxa"/>
            <w:tcBorders>
              <w:top w:val="nil"/>
              <w:left w:val="nil"/>
              <w:bottom w:val="single" w:sz="4" w:space="0" w:color="auto"/>
              <w:right w:val="single" w:sz="4" w:space="0" w:color="auto"/>
            </w:tcBorders>
            <w:shd w:val="clear" w:color="auto" w:fill="auto"/>
            <w:hideMark/>
          </w:tcPr>
          <w:p w:rsidR="00527CEC" w:rsidRPr="00B307AA" w:rsidRDefault="00527CEC" w:rsidP="00527CEC">
            <w:pPr>
              <w:widowControl/>
              <w:autoSpaceDE/>
              <w:autoSpaceDN/>
              <w:jc w:val="both"/>
              <w:rPr>
                <w:rFonts w:eastAsia="Times New Roman" w:cs="Calibri"/>
                <w:b/>
                <w:bCs/>
                <w:color w:val="000000" w:themeColor="text1"/>
                <w:sz w:val="18"/>
                <w:szCs w:val="18"/>
                <w:lang w:val="pt-BR" w:eastAsia="pt-BR" w:bidi="ar-SA"/>
              </w:rPr>
            </w:pPr>
            <w:r w:rsidRPr="00B307AA">
              <w:rPr>
                <w:rFonts w:eastAsia="Times New Roman" w:cs="Calibri"/>
                <w:b/>
                <w:bCs/>
                <w:color w:val="000000" w:themeColor="text1"/>
                <w:sz w:val="18"/>
                <w:szCs w:val="18"/>
                <w:lang w:val="pt-BR" w:eastAsia="pt-BR" w:bidi="ar-SA"/>
              </w:rPr>
              <w:t>DESCRIÇÃO SUMÁRIA</w:t>
            </w:r>
          </w:p>
        </w:tc>
        <w:tc>
          <w:tcPr>
            <w:tcW w:w="1296" w:type="dxa"/>
            <w:tcBorders>
              <w:top w:val="nil"/>
              <w:left w:val="nil"/>
              <w:bottom w:val="single" w:sz="4" w:space="0" w:color="auto"/>
              <w:right w:val="single" w:sz="4" w:space="0" w:color="auto"/>
            </w:tcBorders>
            <w:shd w:val="clear" w:color="auto" w:fill="auto"/>
            <w:hideMark/>
          </w:tcPr>
          <w:p w:rsidR="00527CEC" w:rsidRPr="00B307AA" w:rsidRDefault="00527CEC" w:rsidP="00527CEC">
            <w:pPr>
              <w:widowControl/>
              <w:autoSpaceDE/>
              <w:autoSpaceDN/>
              <w:jc w:val="both"/>
              <w:rPr>
                <w:rFonts w:eastAsia="Times New Roman" w:cs="Calibri"/>
                <w:b/>
                <w:bCs/>
                <w:color w:val="000000" w:themeColor="text1"/>
                <w:sz w:val="18"/>
                <w:szCs w:val="18"/>
                <w:lang w:val="pt-BR" w:eastAsia="pt-BR" w:bidi="ar-SA"/>
              </w:rPr>
            </w:pPr>
            <w:r w:rsidRPr="00B307AA">
              <w:rPr>
                <w:rFonts w:eastAsia="Times New Roman" w:cs="Calibri"/>
                <w:b/>
                <w:bCs/>
                <w:color w:val="000000" w:themeColor="text1"/>
                <w:sz w:val="18"/>
                <w:szCs w:val="18"/>
                <w:lang w:val="pt-BR" w:eastAsia="pt-BR" w:bidi="ar-SA"/>
              </w:rPr>
              <w:t>HORAS</w:t>
            </w:r>
          </w:p>
        </w:tc>
        <w:tc>
          <w:tcPr>
            <w:tcW w:w="1417" w:type="dxa"/>
            <w:tcBorders>
              <w:top w:val="nil"/>
              <w:left w:val="nil"/>
              <w:bottom w:val="single" w:sz="4" w:space="0" w:color="auto"/>
              <w:right w:val="single" w:sz="4" w:space="0" w:color="auto"/>
            </w:tcBorders>
            <w:shd w:val="clear" w:color="auto" w:fill="auto"/>
            <w:hideMark/>
          </w:tcPr>
          <w:p w:rsidR="00527CEC" w:rsidRPr="00B307AA" w:rsidRDefault="00527CEC" w:rsidP="00527CEC">
            <w:pPr>
              <w:widowControl/>
              <w:autoSpaceDE/>
              <w:autoSpaceDN/>
              <w:jc w:val="both"/>
              <w:rPr>
                <w:rFonts w:eastAsia="Times New Roman" w:cs="Calibri"/>
                <w:b/>
                <w:bCs/>
                <w:color w:val="000000" w:themeColor="text1"/>
                <w:sz w:val="18"/>
                <w:szCs w:val="18"/>
                <w:lang w:val="pt-BR" w:eastAsia="pt-BR" w:bidi="ar-SA"/>
              </w:rPr>
            </w:pPr>
            <w:r w:rsidRPr="00B307AA">
              <w:rPr>
                <w:rFonts w:eastAsia="Times New Roman" w:cs="Calibri"/>
                <w:b/>
                <w:bCs/>
                <w:color w:val="000000" w:themeColor="text1"/>
                <w:sz w:val="18"/>
                <w:szCs w:val="18"/>
                <w:lang w:val="pt-BR" w:eastAsia="pt-BR" w:bidi="ar-SA"/>
              </w:rPr>
              <w:t>HORAS</w:t>
            </w:r>
          </w:p>
        </w:tc>
      </w:tr>
      <w:tr w:rsidR="004C0842" w:rsidRPr="004C0842" w:rsidTr="00527CEC">
        <w:trPr>
          <w:trHeight w:val="270"/>
        </w:trPr>
        <w:tc>
          <w:tcPr>
            <w:tcW w:w="426" w:type="dxa"/>
            <w:tcBorders>
              <w:top w:val="nil"/>
              <w:left w:val="single" w:sz="4" w:space="0" w:color="auto"/>
              <w:bottom w:val="single" w:sz="4" w:space="0" w:color="auto"/>
              <w:right w:val="single" w:sz="4" w:space="0" w:color="auto"/>
            </w:tcBorders>
            <w:shd w:val="clear" w:color="000000" w:fill="FFFF00"/>
            <w:hideMark/>
          </w:tcPr>
          <w:p w:rsidR="00527CEC" w:rsidRPr="00B307AA" w:rsidRDefault="00527CEC" w:rsidP="00527CEC">
            <w:pPr>
              <w:widowControl/>
              <w:autoSpaceDE/>
              <w:autoSpaceDN/>
              <w:jc w:val="both"/>
              <w:rPr>
                <w:rFonts w:eastAsia="Times New Roman" w:cs="Calibri"/>
                <w:b/>
                <w:bCs/>
                <w:color w:val="000000" w:themeColor="text1"/>
                <w:sz w:val="18"/>
                <w:szCs w:val="18"/>
                <w:lang w:val="pt-BR" w:eastAsia="pt-BR" w:bidi="ar-SA"/>
              </w:rPr>
            </w:pPr>
            <w:proofErr w:type="gramStart"/>
            <w:r w:rsidRPr="00B307AA">
              <w:rPr>
                <w:rFonts w:eastAsia="Times New Roman" w:cs="Calibri"/>
                <w:b/>
                <w:bCs/>
                <w:color w:val="000000" w:themeColor="text1"/>
                <w:sz w:val="18"/>
                <w:szCs w:val="18"/>
                <w:lang w:val="pt-BR" w:eastAsia="pt-BR" w:bidi="ar-SA"/>
              </w:rPr>
              <w:t>1</w:t>
            </w:r>
            <w:proofErr w:type="gramEnd"/>
          </w:p>
        </w:tc>
        <w:tc>
          <w:tcPr>
            <w:tcW w:w="7635" w:type="dxa"/>
            <w:tcBorders>
              <w:top w:val="nil"/>
              <w:left w:val="nil"/>
              <w:bottom w:val="single" w:sz="4" w:space="0" w:color="auto"/>
              <w:right w:val="single" w:sz="4" w:space="0" w:color="auto"/>
            </w:tcBorders>
            <w:shd w:val="clear" w:color="000000" w:fill="FFFF00"/>
            <w:hideMark/>
          </w:tcPr>
          <w:p w:rsidR="00527CEC" w:rsidRPr="00B307AA" w:rsidRDefault="00527CEC" w:rsidP="00527CEC">
            <w:pPr>
              <w:widowControl/>
              <w:autoSpaceDE/>
              <w:autoSpaceDN/>
              <w:jc w:val="both"/>
              <w:rPr>
                <w:rFonts w:eastAsia="Times New Roman" w:cs="Calibri"/>
                <w:b/>
                <w:bCs/>
                <w:color w:val="000000" w:themeColor="text1"/>
                <w:sz w:val="18"/>
                <w:szCs w:val="18"/>
                <w:lang w:val="pt-BR" w:eastAsia="pt-BR" w:bidi="ar-SA"/>
              </w:rPr>
            </w:pPr>
            <w:r w:rsidRPr="00B307AA">
              <w:rPr>
                <w:rFonts w:eastAsia="Times New Roman" w:cs="Calibri"/>
                <w:b/>
                <w:bCs/>
                <w:color w:val="000000" w:themeColor="text1"/>
                <w:sz w:val="18"/>
                <w:szCs w:val="18"/>
                <w:lang w:val="pt-BR" w:eastAsia="pt-BR" w:bidi="ar-SA"/>
              </w:rPr>
              <w:t>SERVIÇOS DE AUDITORIA</w:t>
            </w:r>
          </w:p>
        </w:tc>
        <w:tc>
          <w:tcPr>
            <w:tcW w:w="1296" w:type="dxa"/>
            <w:tcBorders>
              <w:top w:val="nil"/>
              <w:left w:val="nil"/>
              <w:bottom w:val="single" w:sz="4" w:space="0" w:color="auto"/>
              <w:right w:val="single" w:sz="4" w:space="0" w:color="auto"/>
            </w:tcBorders>
            <w:shd w:val="clear" w:color="000000" w:fill="FFFF00"/>
            <w:hideMark/>
          </w:tcPr>
          <w:p w:rsidR="00527CEC" w:rsidRPr="00B307AA" w:rsidRDefault="00527CEC" w:rsidP="00527CEC">
            <w:pPr>
              <w:widowControl/>
              <w:autoSpaceDE/>
              <w:autoSpaceDN/>
              <w:jc w:val="center"/>
              <w:rPr>
                <w:rFonts w:eastAsia="Times New Roman" w:cs="Calibri"/>
                <w:b/>
                <w:bCs/>
                <w:color w:val="000000" w:themeColor="text1"/>
                <w:sz w:val="18"/>
                <w:szCs w:val="18"/>
                <w:lang w:val="pt-BR" w:eastAsia="pt-BR" w:bidi="ar-SA"/>
              </w:rPr>
            </w:pPr>
            <w:r w:rsidRPr="00B307AA">
              <w:rPr>
                <w:rFonts w:eastAsia="Times New Roman" w:cs="Calibri"/>
                <w:b/>
                <w:bCs/>
                <w:color w:val="000000" w:themeColor="text1"/>
                <w:sz w:val="18"/>
                <w:szCs w:val="18"/>
                <w:lang w:val="pt-BR" w:eastAsia="pt-BR" w:bidi="ar-SA"/>
              </w:rPr>
              <w:t>2.</w:t>
            </w:r>
            <w:r w:rsidR="00B307AA" w:rsidRPr="00B307AA">
              <w:rPr>
                <w:rFonts w:eastAsia="Times New Roman" w:cs="Calibri"/>
                <w:b/>
                <w:bCs/>
                <w:color w:val="000000" w:themeColor="text1"/>
                <w:sz w:val="18"/>
                <w:szCs w:val="18"/>
                <w:lang w:val="pt-BR" w:eastAsia="pt-BR" w:bidi="ar-SA"/>
              </w:rPr>
              <w:t>712</w:t>
            </w:r>
          </w:p>
        </w:tc>
        <w:tc>
          <w:tcPr>
            <w:tcW w:w="1417" w:type="dxa"/>
            <w:tcBorders>
              <w:top w:val="nil"/>
              <w:left w:val="nil"/>
              <w:bottom w:val="single" w:sz="4" w:space="0" w:color="auto"/>
              <w:right w:val="single" w:sz="4" w:space="0" w:color="auto"/>
            </w:tcBorders>
            <w:shd w:val="clear" w:color="000000" w:fill="FFFF00"/>
            <w:hideMark/>
          </w:tcPr>
          <w:p w:rsidR="00527CEC" w:rsidRPr="00787AFE" w:rsidRDefault="00527CEC" w:rsidP="00527CEC">
            <w:pPr>
              <w:widowControl/>
              <w:autoSpaceDE/>
              <w:autoSpaceDN/>
              <w:jc w:val="center"/>
              <w:rPr>
                <w:rFonts w:eastAsia="Times New Roman" w:cs="Calibri"/>
                <w:b/>
                <w:bCs/>
                <w:sz w:val="18"/>
                <w:szCs w:val="18"/>
                <w:lang w:val="pt-BR" w:eastAsia="pt-BR" w:bidi="ar-SA"/>
              </w:rPr>
            </w:pPr>
            <w:r w:rsidRPr="00787AFE">
              <w:rPr>
                <w:rFonts w:eastAsia="Times New Roman" w:cs="Calibri"/>
                <w:b/>
                <w:bCs/>
                <w:sz w:val="18"/>
                <w:szCs w:val="18"/>
                <w:lang w:val="pt-BR" w:eastAsia="pt-BR" w:bidi="ar-SA"/>
              </w:rPr>
              <w:t>2.</w:t>
            </w:r>
            <w:r w:rsidR="00BC7BFE">
              <w:rPr>
                <w:rFonts w:eastAsia="Times New Roman" w:cs="Calibri"/>
                <w:b/>
                <w:bCs/>
                <w:sz w:val="18"/>
                <w:szCs w:val="18"/>
                <w:lang w:val="pt-BR" w:eastAsia="pt-BR" w:bidi="ar-SA"/>
              </w:rPr>
              <w:t>40</w:t>
            </w:r>
            <w:r w:rsidR="004231EC">
              <w:rPr>
                <w:rFonts w:eastAsia="Times New Roman" w:cs="Calibri"/>
                <w:b/>
                <w:bCs/>
                <w:sz w:val="18"/>
                <w:szCs w:val="18"/>
                <w:lang w:val="pt-BR" w:eastAsia="pt-BR" w:bidi="ar-SA"/>
              </w:rPr>
              <w:t>2</w:t>
            </w:r>
          </w:p>
        </w:tc>
      </w:tr>
      <w:tr w:rsidR="004C0842" w:rsidRPr="004C0842" w:rsidTr="00527CEC">
        <w:trPr>
          <w:trHeight w:val="334"/>
        </w:trPr>
        <w:tc>
          <w:tcPr>
            <w:tcW w:w="426" w:type="dxa"/>
            <w:tcBorders>
              <w:top w:val="nil"/>
              <w:left w:val="single" w:sz="4" w:space="0" w:color="auto"/>
              <w:bottom w:val="nil"/>
              <w:right w:val="single" w:sz="4" w:space="0" w:color="auto"/>
            </w:tcBorders>
            <w:shd w:val="clear" w:color="auto" w:fill="auto"/>
            <w:hideMark/>
          </w:tcPr>
          <w:p w:rsidR="00527CEC" w:rsidRPr="00B307AA" w:rsidRDefault="00527CEC" w:rsidP="00527CEC">
            <w:pPr>
              <w:widowControl/>
              <w:autoSpaceDE/>
              <w:autoSpaceDN/>
              <w:jc w:val="both"/>
              <w:rPr>
                <w:rFonts w:eastAsia="Times New Roman" w:cs="Calibri"/>
                <w:b/>
                <w:bCs/>
                <w:color w:val="000000" w:themeColor="text1"/>
                <w:sz w:val="18"/>
                <w:szCs w:val="18"/>
                <w:lang w:val="pt-BR" w:eastAsia="pt-BR" w:bidi="ar-SA"/>
              </w:rPr>
            </w:pPr>
            <w:r w:rsidRPr="00B307AA">
              <w:rPr>
                <w:rFonts w:eastAsia="Times New Roman" w:cs="Calibri"/>
                <w:b/>
                <w:bCs/>
                <w:color w:val="000000" w:themeColor="text1"/>
                <w:sz w:val="18"/>
                <w:szCs w:val="18"/>
                <w:lang w:val="pt-BR" w:eastAsia="pt-BR" w:bidi="ar-SA"/>
              </w:rPr>
              <w:t>1.1</w:t>
            </w:r>
          </w:p>
        </w:tc>
        <w:tc>
          <w:tcPr>
            <w:tcW w:w="7635" w:type="dxa"/>
            <w:tcBorders>
              <w:top w:val="nil"/>
              <w:left w:val="nil"/>
              <w:bottom w:val="single" w:sz="4" w:space="0" w:color="auto"/>
              <w:right w:val="single" w:sz="4" w:space="0" w:color="auto"/>
            </w:tcBorders>
            <w:shd w:val="clear" w:color="auto" w:fill="auto"/>
            <w:hideMark/>
          </w:tcPr>
          <w:p w:rsidR="00527CEC" w:rsidRPr="00B307AA" w:rsidRDefault="00527CEC" w:rsidP="00527CEC">
            <w:pPr>
              <w:widowControl/>
              <w:autoSpaceDE/>
              <w:autoSpaceDN/>
              <w:jc w:val="both"/>
              <w:rPr>
                <w:rFonts w:eastAsia="Times New Roman" w:cs="Calibri"/>
                <w:color w:val="000000" w:themeColor="text1"/>
                <w:sz w:val="18"/>
                <w:szCs w:val="18"/>
                <w:lang w:val="pt-BR" w:eastAsia="pt-BR" w:bidi="ar-SA"/>
              </w:rPr>
            </w:pPr>
            <w:r w:rsidRPr="00B307AA">
              <w:rPr>
                <w:rFonts w:eastAsia="Times New Roman" w:cs="Calibri"/>
                <w:color w:val="000000" w:themeColor="text1"/>
                <w:sz w:val="18"/>
                <w:szCs w:val="18"/>
                <w:lang w:val="pt-BR" w:eastAsia="pt-BR" w:bidi="ar-SA"/>
              </w:rPr>
              <w:t>PREVIDÊNCIA COMPLEMENTAR - PORTUS (PLANEJAMENTO, EXECUÇÃO E REVISÃO)</w:t>
            </w:r>
            <w:r w:rsidR="00B307AA" w:rsidRPr="00B307AA">
              <w:rPr>
                <w:rFonts w:eastAsia="Times New Roman" w:cs="Calibri"/>
                <w:color w:val="000000" w:themeColor="text1"/>
                <w:sz w:val="18"/>
                <w:szCs w:val="18"/>
                <w:lang w:val="pt-BR" w:eastAsia="pt-BR" w:bidi="ar-SA"/>
              </w:rPr>
              <w:t xml:space="preserve"> – CONTINUAÇÃO </w:t>
            </w:r>
            <w:proofErr w:type="gramStart"/>
            <w:r w:rsidR="00B307AA" w:rsidRPr="00B307AA">
              <w:rPr>
                <w:rFonts w:eastAsia="Times New Roman" w:cs="Calibri"/>
                <w:color w:val="000000" w:themeColor="text1"/>
                <w:sz w:val="18"/>
                <w:szCs w:val="18"/>
                <w:lang w:val="pt-BR" w:eastAsia="pt-BR" w:bidi="ar-SA"/>
              </w:rPr>
              <w:t>2021</w:t>
            </w:r>
            <w:proofErr w:type="gramEnd"/>
          </w:p>
        </w:tc>
        <w:tc>
          <w:tcPr>
            <w:tcW w:w="1296" w:type="dxa"/>
            <w:tcBorders>
              <w:top w:val="nil"/>
              <w:left w:val="nil"/>
              <w:bottom w:val="single" w:sz="4" w:space="0" w:color="auto"/>
              <w:right w:val="single" w:sz="4" w:space="0" w:color="auto"/>
            </w:tcBorders>
            <w:shd w:val="clear" w:color="auto" w:fill="auto"/>
            <w:hideMark/>
          </w:tcPr>
          <w:p w:rsidR="00527CEC" w:rsidRPr="00117C1A" w:rsidRDefault="00117C1A" w:rsidP="00527CEC">
            <w:pPr>
              <w:widowControl/>
              <w:autoSpaceDE/>
              <w:autoSpaceDN/>
              <w:jc w:val="center"/>
              <w:rPr>
                <w:rFonts w:eastAsia="Times New Roman" w:cs="Calibri"/>
                <w:color w:val="000000" w:themeColor="text1"/>
                <w:sz w:val="18"/>
                <w:szCs w:val="18"/>
                <w:lang w:val="pt-BR" w:eastAsia="pt-BR" w:bidi="ar-SA"/>
              </w:rPr>
            </w:pPr>
            <w:r w:rsidRPr="00117C1A">
              <w:rPr>
                <w:rFonts w:eastAsia="Times New Roman" w:cs="Calibri"/>
                <w:color w:val="000000" w:themeColor="text1"/>
                <w:sz w:val="18"/>
                <w:szCs w:val="18"/>
                <w:lang w:val="pt-BR" w:eastAsia="pt-BR" w:bidi="ar-SA"/>
              </w:rPr>
              <w:t>17</w:t>
            </w:r>
            <w:r w:rsidR="00056FF5" w:rsidRPr="00117C1A">
              <w:rPr>
                <w:rFonts w:eastAsia="Times New Roman" w:cs="Calibri"/>
                <w:color w:val="000000" w:themeColor="text1"/>
                <w:sz w:val="18"/>
                <w:szCs w:val="18"/>
                <w:lang w:val="pt-BR" w:eastAsia="pt-BR" w:bidi="ar-SA"/>
              </w:rPr>
              <w:t>6</w:t>
            </w:r>
          </w:p>
        </w:tc>
        <w:tc>
          <w:tcPr>
            <w:tcW w:w="1417" w:type="dxa"/>
            <w:tcBorders>
              <w:top w:val="nil"/>
              <w:left w:val="nil"/>
              <w:bottom w:val="single" w:sz="4" w:space="0" w:color="auto"/>
              <w:right w:val="single" w:sz="4" w:space="0" w:color="auto"/>
            </w:tcBorders>
            <w:shd w:val="clear" w:color="000000" w:fill="FFFFFF"/>
            <w:hideMark/>
          </w:tcPr>
          <w:p w:rsidR="00527CEC" w:rsidRPr="00B307AA" w:rsidRDefault="00527CEC" w:rsidP="00527CEC">
            <w:pPr>
              <w:widowControl/>
              <w:autoSpaceDE/>
              <w:autoSpaceDN/>
              <w:jc w:val="center"/>
              <w:rPr>
                <w:rFonts w:eastAsia="Times New Roman" w:cs="Calibri"/>
                <w:color w:val="000000" w:themeColor="text1"/>
                <w:sz w:val="18"/>
                <w:szCs w:val="18"/>
                <w:lang w:val="pt-BR" w:eastAsia="pt-BR" w:bidi="ar-SA"/>
              </w:rPr>
            </w:pPr>
            <w:r w:rsidRPr="00B307AA">
              <w:rPr>
                <w:rFonts w:eastAsia="Times New Roman" w:cs="Calibri"/>
                <w:color w:val="000000" w:themeColor="text1"/>
                <w:sz w:val="18"/>
                <w:szCs w:val="18"/>
                <w:lang w:val="pt-BR" w:eastAsia="pt-BR" w:bidi="ar-SA"/>
              </w:rPr>
              <w:t>136</w:t>
            </w:r>
          </w:p>
        </w:tc>
      </w:tr>
      <w:tr w:rsidR="004C0842" w:rsidRPr="004C0842" w:rsidTr="00527CEC">
        <w:trPr>
          <w:trHeight w:val="269"/>
        </w:trPr>
        <w:tc>
          <w:tcPr>
            <w:tcW w:w="426" w:type="dxa"/>
            <w:tcBorders>
              <w:top w:val="single" w:sz="4" w:space="0" w:color="auto"/>
              <w:left w:val="single" w:sz="4" w:space="0" w:color="auto"/>
              <w:bottom w:val="nil"/>
              <w:right w:val="single" w:sz="4" w:space="0" w:color="auto"/>
            </w:tcBorders>
            <w:shd w:val="clear" w:color="auto" w:fill="auto"/>
            <w:hideMark/>
          </w:tcPr>
          <w:p w:rsidR="00527CEC" w:rsidRPr="00B307AA" w:rsidRDefault="00527CEC" w:rsidP="00527CEC">
            <w:pPr>
              <w:widowControl/>
              <w:autoSpaceDE/>
              <w:autoSpaceDN/>
              <w:jc w:val="both"/>
              <w:rPr>
                <w:rFonts w:eastAsia="Times New Roman" w:cs="Calibri"/>
                <w:b/>
                <w:bCs/>
                <w:color w:val="000000" w:themeColor="text1"/>
                <w:sz w:val="18"/>
                <w:szCs w:val="18"/>
                <w:lang w:val="pt-BR" w:eastAsia="pt-BR" w:bidi="ar-SA"/>
              </w:rPr>
            </w:pPr>
            <w:r w:rsidRPr="00B307AA">
              <w:rPr>
                <w:rFonts w:eastAsia="Times New Roman" w:cs="Calibri"/>
                <w:b/>
                <w:bCs/>
                <w:color w:val="000000" w:themeColor="text1"/>
                <w:sz w:val="18"/>
                <w:szCs w:val="18"/>
                <w:lang w:val="pt-BR" w:eastAsia="pt-BR" w:bidi="ar-SA"/>
              </w:rPr>
              <w:t>1.2</w:t>
            </w:r>
          </w:p>
        </w:tc>
        <w:tc>
          <w:tcPr>
            <w:tcW w:w="7635" w:type="dxa"/>
            <w:tcBorders>
              <w:top w:val="nil"/>
              <w:left w:val="nil"/>
              <w:bottom w:val="single" w:sz="4" w:space="0" w:color="auto"/>
              <w:right w:val="single" w:sz="4" w:space="0" w:color="auto"/>
            </w:tcBorders>
            <w:shd w:val="clear" w:color="auto" w:fill="auto"/>
            <w:hideMark/>
          </w:tcPr>
          <w:p w:rsidR="00527CEC" w:rsidRPr="00B307AA" w:rsidRDefault="00B307AA" w:rsidP="00527CEC">
            <w:pPr>
              <w:widowControl/>
              <w:autoSpaceDE/>
              <w:autoSpaceDN/>
              <w:jc w:val="both"/>
              <w:rPr>
                <w:rFonts w:eastAsia="Times New Roman" w:cs="Calibri"/>
                <w:color w:val="000000" w:themeColor="text1"/>
                <w:sz w:val="18"/>
                <w:szCs w:val="18"/>
                <w:lang w:val="pt-BR" w:eastAsia="pt-BR" w:bidi="ar-SA"/>
              </w:rPr>
            </w:pPr>
            <w:r w:rsidRPr="00B307AA">
              <w:rPr>
                <w:rFonts w:eastAsia="Times New Roman" w:cs="Calibri"/>
                <w:color w:val="000000" w:themeColor="text1"/>
                <w:sz w:val="18"/>
                <w:szCs w:val="18"/>
                <w:lang w:val="pt-BR" w:eastAsia="pt-BR" w:bidi="ar-SA"/>
              </w:rPr>
              <w:t>EXAME DE CONTAS</w:t>
            </w:r>
            <w:r w:rsidR="00527CEC" w:rsidRPr="00B307AA">
              <w:rPr>
                <w:rFonts w:eastAsia="Times New Roman" w:cs="Calibri"/>
                <w:color w:val="000000" w:themeColor="text1"/>
                <w:sz w:val="18"/>
                <w:szCs w:val="18"/>
                <w:lang w:val="pt-BR" w:eastAsia="pt-BR" w:bidi="ar-SA"/>
              </w:rPr>
              <w:t xml:space="preserve"> (PLANEJAMENTO, EXECUÇÃO E REVISÃO</w:t>
            </w:r>
            <w:proofErr w:type="gramStart"/>
            <w:r w:rsidR="00527CEC" w:rsidRPr="00B307AA">
              <w:rPr>
                <w:rFonts w:eastAsia="Times New Roman" w:cs="Calibri"/>
                <w:color w:val="000000" w:themeColor="text1"/>
                <w:sz w:val="18"/>
                <w:szCs w:val="18"/>
                <w:lang w:val="pt-BR" w:eastAsia="pt-BR" w:bidi="ar-SA"/>
              </w:rPr>
              <w:t>)</w:t>
            </w:r>
            <w:proofErr w:type="gramEnd"/>
          </w:p>
        </w:tc>
        <w:tc>
          <w:tcPr>
            <w:tcW w:w="1296" w:type="dxa"/>
            <w:tcBorders>
              <w:top w:val="nil"/>
              <w:left w:val="nil"/>
              <w:bottom w:val="single" w:sz="4" w:space="0" w:color="auto"/>
              <w:right w:val="single" w:sz="4" w:space="0" w:color="auto"/>
            </w:tcBorders>
            <w:shd w:val="clear" w:color="auto" w:fill="auto"/>
            <w:hideMark/>
          </w:tcPr>
          <w:p w:rsidR="00527CEC" w:rsidRPr="00117C1A" w:rsidRDefault="00056FF5" w:rsidP="00527CEC">
            <w:pPr>
              <w:widowControl/>
              <w:autoSpaceDE/>
              <w:autoSpaceDN/>
              <w:jc w:val="center"/>
              <w:rPr>
                <w:rFonts w:eastAsia="Times New Roman" w:cs="Calibri"/>
                <w:color w:val="000000" w:themeColor="text1"/>
                <w:sz w:val="18"/>
                <w:szCs w:val="18"/>
                <w:lang w:val="pt-BR" w:eastAsia="pt-BR" w:bidi="ar-SA"/>
              </w:rPr>
            </w:pPr>
            <w:r w:rsidRPr="00117C1A">
              <w:rPr>
                <w:rFonts w:eastAsia="Times New Roman" w:cs="Calibri"/>
                <w:color w:val="000000" w:themeColor="text1"/>
                <w:sz w:val="18"/>
                <w:szCs w:val="18"/>
                <w:lang w:val="pt-BR" w:eastAsia="pt-BR" w:bidi="ar-SA"/>
              </w:rPr>
              <w:t>306</w:t>
            </w:r>
          </w:p>
        </w:tc>
        <w:tc>
          <w:tcPr>
            <w:tcW w:w="1417" w:type="dxa"/>
            <w:tcBorders>
              <w:top w:val="nil"/>
              <w:left w:val="nil"/>
              <w:bottom w:val="single" w:sz="4" w:space="0" w:color="auto"/>
              <w:right w:val="single" w:sz="4" w:space="0" w:color="auto"/>
            </w:tcBorders>
            <w:shd w:val="clear" w:color="000000" w:fill="FFFFFF"/>
            <w:hideMark/>
          </w:tcPr>
          <w:p w:rsidR="00527CEC" w:rsidRPr="00056FF5" w:rsidRDefault="00B307AA" w:rsidP="00527CEC">
            <w:pPr>
              <w:widowControl/>
              <w:autoSpaceDE/>
              <w:autoSpaceDN/>
              <w:jc w:val="center"/>
              <w:rPr>
                <w:rFonts w:eastAsia="Times New Roman" w:cs="Calibri"/>
                <w:color w:val="000000" w:themeColor="text1"/>
                <w:sz w:val="18"/>
                <w:szCs w:val="18"/>
                <w:lang w:val="pt-BR" w:eastAsia="pt-BR" w:bidi="ar-SA"/>
              </w:rPr>
            </w:pPr>
            <w:r w:rsidRPr="00056FF5">
              <w:rPr>
                <w:rFonts w:eastAsia="Times New Roman" w:cs="Calibri"/>
                <w:color w:val="000000" w:themeColor="text1"/>
                <w:sz w:val="18"/>
                <w:szCs w:val="18"/>
                <w:lang w:val="pt-BR" w:eastAsia="pt-BR" w:bidi="ar-SA"/>
              </w:rPr>
              <w:t>191</w:t>
            </w:r>
          </w:p>
        </w:tc>
      </w:tr>
      <w:tr w:rsidR="004C0842" w:rsidRPr="004C0842" w:rsidTr="00527CEC">
        <w:trPr>
          <w:trHeight w:val="540"/>
        </w:trPr>
        <w:tc>
          <w:tcPr>
            <w:tcW w:w="426" w:type="dxa"/>
            <w:tcBorders>
              <w:top w:val="single" w:sz="4" w:space="0" w:color="auto"/>
              <w:left w:val="single" w:sz="4" w:space="0" w:color="auto"/>
              <w:bottom w:val="nil"/>
              <w:right w:val="single" w:sz="4" w:space="0" w:color="auto"/>
            </w:tcBorders>
            <w:shd w:val="clear" w:color="auto" w:fill="auto"/>
            <w:hideMark/>
          </w:tcPr>
          <w:p w:rsidR="00527CEC" w:rsidRPr="00B307AA" w:rsidRDefault="00527CEC" w:rsidP="00527CEC">
            <w:pPr>
              <w:widowControl/>
              <w:autoSpaceDE/>
              <w:autoSpaceDN/>
              <w:jc w:val="both"/>
              <w:rPr>
                <w:rFonts w:eastAsia="Times New Roman" w:cs="Calibri"/>
                <w:b/>
                <w:bCs/>
                <w:color w:val="000000" w:themeColor="text1"/>
                <w:sz w:val="18"/>
                <w:szCs w:val="18"/>
                <w:lang w:val="pt-BR" w:eastAsia="pt-BR" w:bidi="ar-SA"/>
              </w:rPr>
            </w:pPr>
            <w:r w:rsidRPr="00B307AA">
              <w:rPr>
                <w:rFonts w:eastAsia="Times New Roman" w:cs="Calibri"/>
                <w:b/>
                <w:bCs/>
                <w:color w:val="000000" w:themeColor="text1"/>
                <w:sz w:val="18"/>
                <w:szCs w:val="18"/>
                <w:lang w:val="pt-BR" w:eastAsia="pt-BR" w:bidi="ar-SA"/>
              </w:rPr>
              <w:t>1.3</w:t>
            </w:r>
          </w:p>
        </w:tc>
        <w:tc>
          <w:tcPr>
            <w:tcW w:w="7635" w:type="dxa"/>
            <w:tcBorders>
              <w:top w:val="nil"/>
              <w:left w:val="nil"/>
              <w:bottom w:val="single" w:sz="4" w:space="0" w:color="auto"/>
              <w:right w:val="single" w:sz="4" w:space="0" w:color="auto"/>
            </w:tcBorders>
            <w:shd w:val="clear" w:color="auto" w:fill="auto"/>
            <w:hideMark/>
          </w:tcPr>
          <w:p w:rsidR="00527CEC" w:rsidRPr="00B307AA" w:rsidRDefault="00B307AA" w:rsidP="00527CEC">
            <w:pPr>
              <w:widowControl/>
              <w:autoSpaceDE/>
              <w:autoSpaceDN/>
              <w:jc w:val="both"/>
              <w:rPr>
                <w:rFonts w:eastAsia="Times New Roman" w:cs="Calibri"/>
                <w:color w:val="000000" w:themeColor="text1"/>
                <w:sz w:val="18"/>
                <w:szCs w:val="18"/>
                <w:lang w:val="pt-BR" w:eastAsia="pt-BR" w:bidi="ar-SA"/>
              </w:rPr>
            </w:pPr>
            <w:r w:rsidRPr="00B307AA">
              <w:rPr>
                <w:rFonts w:eastAsia="Times New Roman" w:cs="Calibri"/>
                <w:color w:val="000000" w:themeColor="text1"/>
                <w:sz w:val="18"/>
                <w:szCs w:val="18"/>
                <w:lang w:val="pt-BR" w:eastAsia="pt-BR" w:bidi="ar-SA"/>
              </w:rPr>
              <w:t>CONTRATAÇÕES DIRETAS</w:t>
            </w:r>
            <w:r w:rsidR="00527CEC" w:rsidRPr="00B307AA">
              <w:rPr>
                <w:rFonts w:eastAsia="Times New Roman" w:cs="Calibri"/>
                <w:color w:val="000000" w:themeColor="text1"/>
                <w:sz w:val="18"/>
                <w:szCs w:val="18"/>
                <w:lang w:val="pt-BR" w:eastAsia="pt-BR" w:bidi="ar-SA"/>
              </w:rPr>
              <w:t xml:space="preserve"> (PLANEJAMENTO, EXECUÇÃO E REVISÃO</w:t>
            </w:r>
            <w:proofErr w:type="gramStart"/>
            <w:r w:rsidR="00527CEC" w:rsidRPr="00B307AA">
              <w:rPr>
                <w:rFonts w:eastAsia="Times New Roman" w:cs="Calibri"/>
                <w:color w:val="000000" w:themeColor="text1"/>
                <w:sz w:val="18"/>
                <w:szCs w:val="18"/>
                <w:lang w:val="pt-BR" w:eastAsia="pt-BR" w:bidi="ar-SA"/>
              </w:rPr>
              <w:t>)</w:t>
            </w:r>
            <w:proofErr w:type="gramEnd"/>
          </w:p>
        </w:tc>
        <w:tc>
          <w:tcPr>
            <w:tcW w:w="1296" w:type="dxa"/>
            <w:tcBorders>
              <w:top w:val="nil"/>
              <w:left w:val="nil"/>
              <w:bottom w:val="single" w:sz="4" w:space="0" w:color="auto"/>
              <w:right w:val="single" w:sz="4" w:space="0" w:color="auto"/>
            </w:tcBorders>
            <w:shd w:val="clear" w:color="auto" w:fill="auto"/>
            <w:hideMark/>
          </w:tcPr>
          <w:p w:rsidR="00527CEC" w:rsidRPr="00117C1A" w:rsidRDefault="00056FF5" w:rsidP="00527CEC">
            <w:pPr>
              <w:widowControl/>
              <w:autoSpaceDE/>
              <w:autoSpaceDN/>
              <w:jc w:val="center"/>
              <w:rPr>
                <w:rFonts w:eastAsia="Times New Roman" w:cs="Calibri"/>
                <w:color w:val="000000" w:themeColor="text1"/>
                <w:sz w:val="18"/>
                <w:szCs w:val="18"/>
                <w:lang w:val="pt-BR" w:eastAsia="pt-BR" w:bidi="ar-SA"/>
              </w:rPr>
            </w:pPr>
            <w:r w:rsidRPr="00117C1A">
              <w:rPr>
                <w:rFonts w:eastAsia="Times New Roman" w:cs="Calibri"/>
                <w:color w:val="000000" w:themeColor="text1"/>
                <w:sz w:val="18"/>
                <w:szCs w:val="18"/>
                <w:lang w:val="pt-BR" w:eastAsia="pt-BR" w:bidi="ar-SA"/>
              </w:rPr>
              <w:t>306</w:t>
            </w:r>
          </w:p>
        </w:tc>
        <w:tc>
          <w:tcPr>
            <w:tcW w:w="1417" w:type="dxa"/>
            <w:tcBorders>
              <w:top w:val="nil"/>
              <w:left w:val="nil"/>
              <w:bottom w:val="single" w:sz="4" w:space="0" w:color="auto"/>
              <w:right w:val="single" w:sz="4" w:space="0" w:color="auto"/>
            </w:tcBorders>
            <w:shd w:val="clear" w:color="000000" w:fill="FFFFFF"/>
            <w:hideMark/>
          </w:tcPr>
          <w:p w:rsidR="00527CEC" w:rsidRPr="00787AFE" w:rsidRDefault="00B307AA" w:rsidP="004231EC">
            <w:pPr>
              <w:widowControl/>
              <w:autoSpaceDE/>
              <w:autoSpaceDN/>
              <w:jc w:val="center"/>
              <w:rPr>
                <w:rFonts w:eastAsia="Times New Roman" w:cs="Calibri"/>
                <w:sz w:val="18"/>
                <w:szCs w:val="18"/>
                <w:lang w:val="pt-BR" w:eastAsia="pt-BR" w:bidi="ar-SA"/>
              </w:rPr>
            </w:pPr>
            <w:r w:rsidRPr="00787AFE">
              <w:rPr>
                <w:rFonts w:eastAsia="Times New Roman" w:cs="Calibri"/>
                <w:sz w:val="18"/>
                <w:szCs w:val="18"/>
                <w:lang w:val="pt-BR" w:eastAsia="pt-BR" w:bidi="ar-SA"/>
              </w:rPr>
              <w:t>3</w:t>
            </w:r>
            <w:r w:rsidR="00787AFE" w:rsidRPr="00787AFE">
              <w:rPr>
                <w:rFonts w:eastAsia="Times New Roman" w:cs="Calibri"/>
                <w:sz w:val="18"/>
                <w:szCs w:val="18"/>
                <w:lang w:val="pt-BR" w:eastAsia="pt-BR" w:bidi="ar-SA"/>
              </w:rPr>
              <w:t>4</w:t>
            </w:r>
            <w:r w:rsidR="004231EC">
              <w:rPr>
                <w:rFonts w:eastAsia="Times New Roman" w:cs="Calibri"/>
                <w:sz w:val="18"/>
                <w:szCs w:val="18"/>
                <w:lang w:val="pt-BR" w:eastAsia="pt-BR" w:bidi="ar-SA"/>
              </w:rPr>
              <w:t>2</w:t>
            </w:r>
          </w:p>
        </w:tc>
      </w:tr>
      <w:tr w:rsidR="004C0842" w:rsidRPr="004C0842" w:rsidTr="00527CEC">
        <w:trPr>
          <w:trHeight w:val="294"/>
        </w:trPr>
        <w:tc>
          <w:tcPr>
            <w:tcW w:w="426" w:type="dxa"/>
            <w:tcBorders>
              <w:top w:val="single" w:sz="4" w:space="0" w:color="auto"/>
              <w:left w:val="single" w:sz="4" w:space="0" w:color="auto"/>
              <w:bottom w:val="nil"/>
              <w:right w:val="single" w:sz="4" w:space="0" w:color="auto"/>
            </w:tcBorders>
            <w:shd w:val="clear" w:color="auto" w:fill="auto"/>
            <w:hideMark/>
          </w:tcPr>
          <w:p w:rsidR="00527CEC" w:rsidRPr="00056FF5" w:rsidRDefault="00527CEC" w:rsidP="00527CEC">
            <w:pPr>
              <w:widowControl/>
              <w:autoSpaceDE/>
              <w:autoSpaceDN/>
              <w:jc w:val="both"/>
              <w:rPr>
                <w:rFonts w:eastAsia="Times New Roman" w:cs="Calibri"/>
                <w:b/>
                <w:bCs/>
                <w:color w:val="000000" w:themeColor="text1"/>
                <w:sz w:val="18"/>
                <w:szCs w:val="18"/>
                <w:lang w:val="pt-BR" w:eastAsia="pt-BR" w:bidi="ar-SA"/>
              </w:rPr>
            </w:pPr>
            <w:r w:rsidRPr="00056FF5">
              <w:rPr>
                <w:rFonts w:eastAsia="Times New Roman" w:cs="Calibri"/>
                <w:b/>
                <w:bCs/>
                <w:color w:val="000000" w:themeColor="text1"/>
                <w:sz w:val="18"/>
                <w:szCs w:val="18"/>
                <w:lang w:val="pt-BR" w:eastAsia="pt-BR" w:bidi="ar-SA"/>
              </w:rPr>
              <w:t>1.4</w:t>
            </w:r>
          </w:p>
        </w:tc>
        <w:tc>
          <w:tcPr>
            <w:tcW w:w="7635" w:type="dxa"/>
            <w:tcBorders>
              <w:top w:val="nil"/>
              <w:left w:val="nil"/>
              <w:bottom w:val="single" w:sz="4" w:space="0" w:color="auto"/>
              <w:right w:val="single" w:sz="4" w:space="0" w:color="auto"/>
            </w:tcBorders>
            <w:shd w:val="clear" w:color="auto" w:fill="auto"/>
            <w:hideMark/>
          </w:tcPr>
          <w:p w:rsidR="00527CEC" w:rsidRPr="00056FF5" w:rsidRDefault="00B307AA" w:rsidP="00527CEC">
            <w:pPr>
              <w:widowControl/>
              <w:autoSpaceDE/>
              <w:autoSpaceDN/>
              <w:jc w:val="both"/>
              <w:rPr>
                <w:rFonts w:eastAsia="Times New Roman" w:cs="Calibri"/>
                <w:color w:val="000000" w:themeColor="text1"/>
                <w:sz w:val="18"/>
                <w:szCs w:val="18"/>
                <w:lang w:val="pt-BR" w:eastAsia="pt-BR" w:bidi="ar-SA"/>
              </w:rPr>
            </w:pPr>
            <w:r w:rsidRPr="00056FF5">
              <w:rPr>
                <w:rFonts w:eastAsia="Times New Roman" w:cs="Calibri"/>
                <w:color w:val="000000" w:themeColor="text1"/>
                <w:sz w:val="18"/>
                <w:szCs w:val="18"/>
                <w:lang w:val="pt-BR" w:eastAsia="pt-BR" w:bidi="ar-SA"/>
              </w:rPr>
              <w:t>ARRENDAMENTOS</w:t>
            </w:r>
            <w:r w:rsidR="00527CEC" w:rsidRPr="00056FF5">
              <w:rPr>
                <w:rFonts w:eastAsia="Times New Roman" w:cs="Calibri"/>
                <w:color w:val="000000" w:themeColor="text1"/>
                <w:sz w:val="18"/>
                <w:szCs w:val="18"/>
                <w:lang w:val="pt-BR" w:eastAsia="pt-BR" w:bidi="ar-SA"/>
              </w:rPr>
              <w:t xml:space="preserve"> (PLANEJAMENTO, EXECUÇÃO E REVISÃO</w:t>
            </w:r>
            <w:proofErr w:type="gramStart"/>
            <w:r w:rsidR="00527CEC" w:rsidRPr="00056FF5">
              <w:rPr>
                <w:rFonts w:eastAsia="Times New Roman" w:cs="Calibri"/>
                <w:color w:val="000000" w:themeColor="text1"/>
                <w:sz w:val="18"/>
                <w:szCs w:val="18"/>
                <w:lang w:val="pt-BR" w:eastAsia="pt-BR" w:bidi="ar-SA"/>
              </w:rPr>
              <w:t>)</w:t>
            </w:r>
            <w:proofErr w:type="gramEnd"/>
          </w:p>
        </w:tc>
        <w:tc>
          <w:tcPr>
            <w:tcW w:w="1296" w:type="dxa"/>
            <w:tcBorders>
              <w:top w:val="nil"/>
              <w:left w:val="nil"/>
              <w:bottom w:val="single" w:sz="4" w:space="0" w:color="auto"/>
              <w:right w:val="single" w:sz="4" w:space="0" w:color="auto"/>
            </w:tcBorders>
            <w:shd w:val="clear" w:color="auto" w:fill="auto"/>
            <w:hideMark/>
          </w:tcPr>
          <w:p w:rsidR="00527CEC" w:rsidRPr="00117C1A" w:rsidRDefault="00056FF5" w:rsidP="00527CEC">
            <w:pPr>
              <w:widowControl/>
              <w:autoSpaceDE/>
              <w:autoSpaceDN/>
              <w:jc w:val="center"/>
              <w:rPr>
                <w:rFonts w:eastAsia="Times New Roman" w:cs="Calibri"/>
                <w:color w:val="000000" w:themeColor="text1"/>
                <w:sz w:val="18"/>
                <w:szCs w:val="18"/>
                <w:lang w:val="pt-BR" w:eastAsia="pt-BR" w:bidi="ar-SA"/>
              </w:rPr>
            </w:pPr>
            <w:r w:rsidRPr="00117C1A">
              <w:rPr>
                <w:rFonts w:eastAsia="Times New Roman" w:cs="Calibri"/>
                <w:color w:val="000000" w:themeColor="text1"/>
                <w:sz w:val="18"/>
                <w:szCs w:val="18"/>
                <w:lang w:val="pt-BR" w:eastAsia="pt-BR" w:bidi="ar-SA"/>
              </w:rPr>
              <w:t>306</w:t>
            </w:r>
          </w:p>
        </w:tc>
        <w:tc>
          <w:tcPr>
            <w:tcW w:w="1417" w:type="dxa"/>
            <w:tcBorders>
              <w:top w:val="nil"/>
              <w:left w:val="nil"/>
              <w:bottom w:val="single" w:sz="4" w:space="0" w:color="auto"/>
              <w:right w:val="single" w:sz="4" w:space="0" w:color="auto"/>
            </w:tcBorders>
            <w:shd w:val="clear" w:color="000000" w:fill="FFFFFF"/>
            <w:hideMark/>
          </w:tcPr>
          <w:p w:rsidR="00527CEC" w:rsidRPr="00056FF5" w:rsidRDefault="00527CEC" w:rsidP="00527CEC">
            <w:pPr>
              <w:widowControl/>
              <w:autoSpaceDE/>
              <w:autoSpaceDN/>
              <w:jc w:val="center"/>
              <w:rPr>
                <w:rFonts w:eastAsia="Times New Roman" w:cs="Calibri"/>
                <w:color w:val="000000" w:themeColor="text1"/>
                <w:sz w:val="18"/>
                <w:szCs w:val="18"/>
                <w:lang w:val="pt-BR" w:eastAsia="pt-BR" w:bidi="ar-SA"/>
              </w:rPr>
            </w:pPr>
            <w:r w:rsidRPr="00056FF5">
              <w:rPr>
                <w:rFonts w:eastAsia="Times New Roman" w:cs="Calibri"/>
                <w:color w:val="000000" w:themeColor="text1"/>
                <w:sz w:val="18"/>
                <w:szCs w:val="18"/>
                <w:lang w:val="pt-BR" w:eastAsia="pt-BR" w:bidi="ar-SA"/>
              </w:rPr>
              <w:t>2</w:t>
            </w:r>
            <w:r w:rsidR="00056FF5" w:rsidRPr="00056FF5">
              <w:rPr>
                <w:rFonts w:eastAsia="Times New Roman" w:cs="Calibri"/>
                <w:color w:val="000000" w:themeColor="text1"/>
                <w:sz w:val="18"/>
                <w:szCs w:val="18"/>
                <w:lang w:val="pt-BR" w:eastAsia="pt-BR" w:bidi="ar-SA"/>
              </w:rPr>
              <w:t>03</w:t>
            </w:r>
          </w:p>
        </w:tc>
      </w:tr>
      <w:tr w:rsidR="004C0842" w:rsidRPr="004C0842" w:rsidTr="00527CEC">
        <w:trPr>
          <w:trHeight w:val="554"/>
        </w:trPr>
        <w:tc>
          <w:tcPr>
            <w:tcW w:w="426" w:type="dxa"/>
            <w:tcBorders>
              <w:top w:val="single" w:sz="4" w:space="0" w:color="auto"/>
              <w:left w:val="single" w:sz="4" w:space="0" w:color="auto"/>
              <w:bottom w:val="nil"/>
              <w:right w:val="single" w:sz="4" w:space="0" w:color="auto"/>
            </w:tcBorders>
            <w:shd w:val="clear" w:color="auto" w:fill="auto"/>
            <w:hideMark/>
          </w:tcPr>
          <w:p w:rsidR="00527CEC" w:rsidRPr="00056FF5" w:rsidRDefault="00527CEC" w:rsidP="00527CEC">
            <w:pPr>
              <w:widowControl/>
              <w:autoSpaceDE/>
              <w:autoSpaceDN/>
              <w:jc w:val="both"/>
              <w:rPr>
                <w:rFonts w:eastAsia="Times New Roman" w:cs="Calibri"/>
                <w:b/>
                <w:bCs/>
                <w:color w:val="000000" w:themeColor="text1"/>
                <w:sz w:val="18"/>
                <w:szCs w:val="18"/>
                <w:lang w:val="pt-BR" w:eastAsia="pt-BR" w:bidi="ar-SA"/>
              </w:rPr>
            </w:pPr>
            <w:r w:rsidRPr="00056FF5">
              <w:rPr>
                <w:rFonts w:eastAsia="Times New Roman" w:cs="Calibri"/>
                <w:b/>
                <w:bCs/>
                <w:color w:val="000000" w:themeColor="text1"/>
                <w:sz w:val="18"/>
                <w:szCs w:val="18"/>
                <w:lang w:val="pt-BR" w:eastAsia="pt-BR" w:bidi="ar-SA"/>
              </w:rPr>
              <w:t>1.5</w:t>
            </w:r>
          </w:p>
        </w:tc>
        <w:tc>
          <w:tcPr>
            <w:tcW w:w="7635" w:type="dxa"/>
            <w:tcBorders>
              <w:top w:val="nil"/>
              <w:left w:val="nil"/>
              <w:bottom w:val="single" w:sz="4" w:space="0" w:color="auto"/>
              <w:right w:val="single" w:sz="4" w:space="0" w:color="auto"/>
            </w:tcBorders>
            <w:shd w:val="clear" w:color="auto" w:fill="auto"/>
            <w:hideMark/>
          </w:tcPr>
          <w:p w:rsidR="00527CEC" w:rsidRPr="004C0842" w:rsidRDefault="00056FF5" w:rsidP="00527CEC">
            <w:pPr>
              <w:widowControl/>
              <w:autoSpaceDE/>
              <w:autoSpaceDN/>
              <w:jc w:val="both"/>
              <w:rPr>
                <w:rFonts w:eastAsia="Times New Roman" w:cs="Calibri"/>
                <w:color w:val="FF0000"/>
                <w:sz w:val="18"/>
                <w:szCs w:val="18"/>
                <w:lang w:val="pt-BR" w:eastAsia="pt-BR" w:bidi="ar-SA"/>
              </w:rPr>
            </w:pPr>
            <w:r w:rsidRPr="00B307AA">
              <w:rPr>
                <w:rFonts w:eastAsia="Times New Roman" w:cs="Calibri"/>
                <w:color w:val="000000" w:themeColor="text1"/>
                <w:sz w:val="18"/>
                <w:szCs w:val="18"/>
                <w:lang w:val="pt-BR" w:eastAsia="pt-BR" w:bidi="ar-SA"/>
              </w:rPr>
              <w:t xml:space="preserve">PREVIDÊNCIA COMPLEMENTAR - PORTUS (PLANEJAMENTO, EXECUÇÃO E REVISÃO) – CONTINUAÇÃO </w:t>
            </w:r>
            <w:proofErr w:type="gramStart"/>
            <w:r w:rsidRPr="00B307AA">
              <w:rPr>
                <w:rFonts w:eastAsia="Times New Roman" w:cs="Calibri"/>
                <w:color w:val="000000" w:themeColor="text1"/>
                <w:sz w:val="18"/>
                <w:szCs w:val="18"/>
                <w:lang w:val="pt-BR" w:eastAsia="pt-BR" w:bidi="ar-SA"/>
              </w:rPr>
              <w:t>2021</w:t>
            </w:r>
            <w:proofErr w:type="gramEnd"/>
          </w:p>
        </w:tc>
        <w:tc>
          <w:tcPr>
            <w:tcW w:w="1296" w:type="dxa"/>
            <w:tcBorders>
              <w:top w:val="nil"/>
              <w:left w:val="nil"/>
              <w:bottom w:val="single" w:sz="4" w:space="0" w:color="auto"/>
              <w:right w:val="single" w:sz="4" w:space="0" w:color="auto"/>
            </w:tcBorders>
            <w:shd w:val="clear" w:color="auto" w:fill="auto"/>
            <w:hideMark/>
          </w:tcPr>
          <w:p w:rsidR="00527CEC" w:rsidRPr="00117C1A" w:rsidRDefault="00056FF5" w:rsidP="00527CEC">
            <w:pPr>
              <w:widowControl/>
              <w:autoSpaceDE/>
              <w:autoSpaceDN/>
              <w:jc w:val="center"/>
              <w:rPr>
                <w:rFonts w:eastAsia="Times New Roman" w:cs="Calibri"/>
                <w:color w:val="000000" w:themeColor="text1"/>
                <w:sz w:val="18"/>
                <w:szCs w:val="18"/>
                <w:lang w:val="pt-BR" w:eastAsia="pt-BR" w:bidi="ar-SA"/>
              </w:rPr>
            </w:pPr>
            <w:r w:rsidRPr="00117C1A">
              <w:rPr>
                <w:rFonts w:eastAsia="Times New Roman" w:cs="Calibri"/>
                <w:color w:val="000000" w:themeColor="text1"/>
                <w:sz w:val="18"/>
                <w:szCs w:val="18"/>
                <w:lang w:val="pt-BR" w:eastAsia="pt-BR" w:bidi="ar-SA"/>
              </w:rPr>
              <w:t>306</w:t>
            </w:r>
          </w:p>
        </w:tc>
        <w:tc>
          <w:tcPr>
            <w:tcW w:w="1417" w:type="dxa"/>
            <w:tcBorders>
              <w:top w:val="nil"/>
              <w:left w:val="nil"/>
              <w:bottom w:val="single" w:sz="4" w:space="0" w:color="auto"/>
              <w:right w:val="single" w:sz="4" w:space="0" w:color="auto"/>
            </w:tcBorders>
            <w:shd w:val="clear" w:color="000000" w:fill="FFFFFF"/>
            <w:hideMark/>
          </w:tcPr>
          <w:p w:rsidR="00527CEC" w:rsidRPr="00056FF5" w:rsidRDefault="00056FF5" w:rsidP="00527CEC">
            <w:pPr>
              <w:widowControl/>
              <w:autoSpaceDE/>
              <w:autoSpaceDN/>
              <w:jc w:val="center"/>
              <w:rPr>
                <w:rFonts w:eastAsia="Times New Roman" w:cs="Calibri"/>
                <w:color w:val="000000" w:themeColor="text1"/>
                <w:sz w:val="18"/>
                <w:szCs w:val="18"/>
                <w:lang w:val="pt-BR" w:eastAsia="pt-BR" w:bidi="ar-SA"/>
              </w:rPr>
            </w:pPr>
            <w:r w:rsidRPr="00056FF5">
              <w:rPr>
                <w:rFonts w:eastAsia="Times New Roman" w:cs="Calibri"/>
                <w:color w:val="000000" w:themeColor="text1"/>
                <w:sz w:val="18"/>
                <w:szCs w:val="18"/>
                <w:lang w:val="pt-BR" w:eastAsia="pt-BR" w:bidi="ar-SA"/>
              </w:rPr>
              <w:t>00</w:t>
            </w:r>
          </w:p>
        </w:tc>
      </w:tr>
      <w:tr w:rsidR="004C0842" w:rsidRPr="004C0842" w:rsidTr="00527CEC">
        <w:trPr>
          <w:trHeight w:val="279"/>
        </w:trPr>
        <w:tc>
          <w:tcPr>
            <w:tcW w:w="426" w:type="dxa"/>
            <w:tcBorders>
              <w:top w:val="single" w:sz="4" w:space="0" w:color="auto"/>
              <w:left w:val="single" w:sz="4" w:space="0" w:color="auto"/>
              <w:bottom w:val="nil"/>
              <w:right w:val="single" w:sz="4" w:space="0" w:color="auto"/>
            </w:tcBorders>
            <w:shd w:val="clear" w:color="auto" w:fill="auto"/>
            <w:hideMark/>
          </w:tcPr>
          <w:p w:rsidR="00527CEC" w:rsidRPr="00056FF5" w:rsidRDefault="00527CEC" w:rsidP="00527CEC">
            <w:pPr>
              <w:widowControl/>
              <w:autoSpaceDE/>
              <w:autoSpaceDN/>
              <w:jc w:val="both"/>
              <w:rPr>
                <w:rFonts w:eastAsia="Times New Roman" w:cs="Calibri"/>
                <w:b/>
                <w:bCs/>
                <w:color w:val="000000" w:themeColor="text1"/>
                <w:sz w:val="18"/>
                <w:szCs w:val="18"/>
                <w:lang w:val="pt-BR" w:eastAsia="pt-BR" w:bidi="ar-SA"/>
              </w:rPr>
            </w:pPr>
            <w:r w:rsidRPr="00056FF5">
              <w:rPr>
                <w:rFonts w:eastAsia="Times New Roman" w:cs="Calibri"/>
                <w:b/>
                <w:bCs/>
                <w:color w:val="000000" w:themeColor="text1"/>
                <w:sz w:val="18"/>
                <w:szCs w:val="18"/>
                <w:lang w:val="pt-BR" w:eastAsia="pt-BR" w:bidi="ar-SA"/>
              </w:rPr>
              <w:t>1.6</w:t>
            </w:r>
          </w:p>
        </w:tc>
        <w:tc>
          <w:tcPr>
            <w:tcW w:w="7635" w:type="dxa"/>
            <w:tcBorders>
              <w:top w:val="nil"/>
              <w:left w:val="nil"/>
              <w:bottom w:val="single" w:sz="4" w:space="0" w:color="auto"/>
              <w:right w:val="single" w:sz="4" w:space="0" w:color="auto"/>
            </w:tcBorders>
            <w:shd w:val="clear" w:color="auto" w:fill="auto"/>
            <w:hideMark/>
          </w:tcPr>
          <w:p w:rsidR="00527CEC" w:rsidRPr="00056FF5" w:rsidRDefault="00527CEC" w:rsidP="00527CEC">
            <w:pPr>
              <w:widowControl/>
              <w:autoSpaceDE/>
              <w:autoSpaceDN/>
              <w:jc w:val="both"/>
              <w:rPr>
                <w:rFonts w:eastAsia="Times New Roman" w:cs="Calibri"/>
                <w:color w:val="000000" w:themeColor="text1"/>
                <w:sz w:val="18"/>
                <w:szCs w:val="18"/>
                <w:lang w:val="pt-BR" w:eastAsia="pt-BR" w:bidi="ar-SA"/>
              </w:rPr>
            </w:pPr>
            <w:r w:rsidRPr="00056FF5">
              <w:rPr>
                <w:rFonts w:eastAsia="Times New Roman" w:cs="Calibri"/>
                <w:color w:val="000000" w:themeColor="text1"/>
                <w:sz w:val="18"/>
                <w:szCs w:val="18"/>
                <w:lang w:val="pt-BR" w:eastAsia="pt-BR" w:bidi="ar-SA"/>
              </w:rPr>
              <w:t>AVALIAÇÃO MENSAL DE UM PAGAMENTO (AMOSTRAGEM) - (EXECUÇÃO E REVISÃO)</w:t>
            </w:r>
          </w:p>
        </w:tc>
        <w:tc>
          <w:tcPr>
            <w:tcW w:w="1296" w:type="dxa"/>
            <w:tcBorders>
              <w:top w:val="nil"/>
              <w:left w:val="nil"/>
              <w:bottom w:val="single" w:sz="4" w:space="0" w:color="auto"/>
              <w:right w:val="single" w:sz="4" w:space="0" w:color="auto"/>
            </w:tcBorders>
            <w:shd w:val="clear" w:color="auto" w:fill="auto"/>
            <w:hideMark/>
          </w:tcPr>
          <w:p w:rsidR="00527CEC" w:rsidRPr="00117C1A" w:rsidRDefault="00117C1A" w:rsidP="00527CEC">
            <w:pPr>
              <w:widowControl/>
              <w:autoSpaceDE/>
              <w:autoSpaceDN/>
              <w:jc w:val="center"/>
              <w:rPr>
                <w:rFonts w:eastAsia="Times New Roman" w:cs="Calibri"/>
                <w:color w:val="000000" w:themeColor="text1"/>
                <w:sz w:val="18"/>
                <w:szCs w:val="18"/>
                <w:lang w:val="pt-BR" w:eastAsia="pt-BR" w:bidi="ar-SA"/>
              </w:rPr>
            </w:pPr>
            <w:r w:rsidRPr="00117C1A">
              <w:rPr>
                <w:rFonts w:eastAsia="Times New Roman" w:cs="Calibri"/>
                <w:color w:val="000000" w:themeColor="text1"/>
                <w:sz w:val="18"/>
                <w:szCs w:val="18"/>
                <w:lang w:val="pt-BR" w:eastAsia="pt-BR" w:bidi="ar-SA"/>
              </w:rPr>
              <w:t>576</w:t>
            </w:r>
          </w:p>
        </w:tc>
        <w:tc>
          <w:tcPr>
            <w:tcW w:w="1417" w:type="dxa"/>
            <w:tcBorders>
              <w:top w:val="nil"/>
              <w:left w:val="nil"/>
              <w:bottom w:val="single" w:sz="4" w:space="0" w:color="auto"/>
              <w:right w:val="single" w:sz="4" w:space="0" w:color="auto"/>
            </w:tcBorders>
            <w:shd w:val="clear" w:color="000000" w:fill="FFFFFF"/>
            <w:hideMark/>
          </w:tcPr>
          <w:p w:rsidR="00527CEC" w:rsidRPr="00056FF5" w:rsidRDefault="00056FF5" w:rsidP="00527CEC">
            <w:pPr>
              <w:widowControl/>
              <w:autoSpaceDE/>
              <w:autoSpaceDN/>
              <w:jc w:val="center"/>
              <w:rPr>
                <w:rFonts w:eastAsia="Times New Roman" w:cs="Calibri"/>
                <w:color w:val="000000" w:themeColor="text1"/>
                <w:sz w:val="18"/>
                <w:szCs w:val="18"/>
                <w:lang w:val="pt-BR" w:eastAsia="pt-BR" w:bidi="ar-SA"/>
              </w:rPr>
            </w:pPr>
            <w:r w:rsidRPr="00056FF5">
              <w:rPr>
                <w:rFonts w:eastAsia="Times New Roman" w:cs="Calibri"/>
                <w:color w:val="000000" w:themeColor="text1"/>
                <w:sz w:val="18"/>
                <w:szCs w:val="18"/>
                <w:lang w:val="pt-BR" w:eastAsia="pt-BR" w:bidi="ar-SA"/>
              </w:rPr>
              <w:t>2</w:t>
            </w:r>
            <w:r w:rsidR="001E515A">
              <w:rPr>
                <w:rFonts w:eastAsia="Times New Roman" w:cs="Calibri"/>
                <w:color w:val="000000" w:themeColor="text1"/>
                <w:sz w:val="18"/>
                <w:szCs w:val="18"/>
                <w:lang w:val="pt-BR" w:eastAsia="pt-BR" w:bidi="ar-SA"/>
              </w:rPr>
              <w:t>0</w:t>
            </w:r>
            <w:r w:rsidR="00096827">
              <w:rPr>
                <w:rFonts w:eastAsia="Times New Roman" w:cs="Calibri"/>
                <w:color w:val="000000" w:themeColor="text1"/>
                <w:sz w:val="18"/>
                <w:szCs w:val="18"/>
                <w:lang w:val="pt-BR" w:eastAsia="pt-BR" w:bidi="ar-SA"/>
              </w:rPr>
              <w:t>0</w:t>
            </w:r>
          </w:p>
        </w:tc>
      </w:tr>
      <w:tr w:rsidR="004C0842" w:rsidRPr="004C0842" w:rsidTr="00527CEC">
        <w:trPr>
          <w:trHeight w:val="598"/>
        </w:trPr>
        <w:tc>
          <w:tcPr>
            <w:tcW w:w="426" w:type="dxa"/>
            <w:tcBorders>
              <w:top w:val="single" w:sz="4" w:space="0" w:color="auto"/>
              <w:left w:val="single" w:sz="4" w:space="0" w:color="auto"/>
              <w:bottom w:val="nil"/>
              <w:right w:val="single" w:sz="4" w:space="0" w:color="auto"/>
            </w:tcBorders>
            <w:shd w:val="clear" w:color="auto" w:fill="auto"/>
            <w:hideMark/>
          </w:tcPr>
          <w:p w:rsidR="00527CEC" w:rsidRPr="00056FF5" w:rsidRDefault="00527CEC" w:rsidP="00527CEC">
            <w:pPr>
              <w:widowControl/>
              <w:autoSpaceDE/>
              <w:autoSpaceDN/>
              <w:jc w:val="both"/>
              <w:rPr>
                <w:rFonts w:eastAsia="Times New Roman" w:cs="Calibri"/>
                <w:b/>
                <w:bCs/>
                <w:color w:val="000000" w:themeColor="text1"/>
                <w:sz w:val="18"/>
                <w:szCs w:val="18"/>
                <w:lang w:val="pt-BR" w:eastAsia="pt-BR" w:bidi="ar-SA"/>
              </w:rPr>
            </w:pPr>
            <w:r w:rsidRPr="00056FF5">
              <w:rPr>
                <w:rFonts w:eastAsia="Times New Roman" w:cs="Calibri"/>
                <w:b/>
                <w:bCs/>
                <w:color w:val="000000" w:themeColor="text1"/>
                <w:sz w:val="18"/>
                <w:szCs w:val="18"/>
                <w:lang w:val="pt-BR" w:eastAsia="pt-BR" w:bidi="ar-SA"/>
              </w:rPr>
              <w:t>1.7</w:t>
            </w:r>
          </w:p>
        </w:tc>
        <w:tc>
          <w:tcPr>
            <w:tcW w:w="7635" w:type="dxa"/>
            <w:tcBorders>
              <w:top w:val="nil"/>
              <w:left w:val="nil"/>
              <w:bottom w:val="single" w:sz="4" w:space="0" w:color="auto"/>
              <w:right w:val="single" w:sz="4" w:space="0" w:color="auto"/>
            </w:tcBorders>
            <w:shd w:val="clear" w:color="auto" w:fill="auto"/>
            <w:noWrap/>
            <w:hideMark/>
          </w:tcPr>
          <w:p w:rsidR="00527CEC" w:rsidRPr="00056FF5" w:rsidRDefault="00527CEC" w:rsidP="00527CEC">
            <w:pPr>
              <w:widowControl/>
              <w:autoSpaceDE/>
              <w:autoSpaceDN/>
              <w:jc w:val="both"/>
              <w:rPr>
                <w:rFonts w:eastAsia="Times New Roman" w:cs="Calibri"/>
                <w:color w:val="000000" w:themeColor="text1"/>
                <w:sz w:val="18"/>
                <w:szCs w:val="18"/>
                <w:lang w:val="pt-BR" w:eastAsia="pt-BR" w:bidi="ar-SA"/>
              </w:rPr>
            </w:pPr>
            <w:r w:rsidRPr="00056FF5">
              <w:rPr>
                <w:rFonts w:eastAsia="Times New Roman" w:cs="Calibri"/>
                <w:color w:val="000000" w:themeColor="text1"/>
                <w:sz w:val="18"/>
                <w:szCs w:val="18"/>
                <w:lang w:val="pt-BR" w:eastAsia="pt-BR" w:bidi="ar-SA"/>
              </w:rPr>
              <w:t>VERIFICAÇÃO DE ADMISSIBILIDADE, COORDENAÇÃO DE PRAZOS E RELATÓRIOS PARA CONSELHO DO SISTEMA DE CORREIÇÃO (EXECUÇÃO E REVISÃO</w:t>
            </w:r>
            <w:proofErr w:type="gramStart"/>
            <w:r w:rsidRPr="00056FF5">
              <w:rPr>
                <w:rFonts w:eastAsia="Times New Roman" w:cs="Calibri"/>
                <w:color w:val="000000" w:themeColor="text1"/>
                <w:sz w:val="18"/>
                <w:szCs w:val="18"/>
                <w:lang w:val="pt-BR" w:eastAsia="pt-BR" w:bidi="ar-SA"/>
              </w:rPr>
              <w:t>)</w:t>
            </w:r>
            <w:proofErr w:type="gramEnd"/>
          </w:p>
        </w:tc>
        <w:tc>
          <w:tcPr>
            <w:tcW w:w="1296" w:type="dxa"/>
            <w:tcBorders>
              <w:top w:val="nil"/>
              <w:left w:val="nil"/>
              <w:bottom w:val="single" w:sz="4" w:space="0" w:color="auto"/>
              <w:right w:val="single" w:sz="4" w:space="0" w:color="auto"/>
            </w:tcBorders>
            <w:shd w:val="clear" w:color="auto" w:fill="auto"/>
            <w:hideMark/>
          </w:tcPr>
          <w:p w:rsidR="00527CEC" w:rsidRPr="00117C1A" w:rsidRDefault="00117C1A" w:rsidP="00527CEC">
            <w:pPr>
              <w:widowControl/>
              <w:autoSpaceDE/>
              <w:autoSpaceDN/>
              <w:jc w:val="center"/>
              <w:rPr>
                <w:rFonts w:eastAsia="Times New Roman" w:cs="Calibri"/>
                <w:color w:val="000000" w:themeColor="text1"/>
                <w:sz w:val="18"/>
                <w:szCs w:val="18"/>
                <w:lang w:val="pt-BR" w:eastAsia="pt-BR" w:bidi="ar-SA"/>
              </w:rPr>
            </w:pPr>
            <w:r w:rsidRPr="00117C1A">
              <w:rPr>
                <w:rFonts w:eastAsia="Times New Roman" w:cs="Calibri"/>
                <w:color w:val="000000" w:themeColor="text1"/>
                <w:sz w:val="18"/>
                <w:szCs w:val="18"/>
                <w:lang w:val="pt-BR" w:eastAsia="pt-BR" w:bidi="ar-SA"/>
              </w:rPr>
              <w:t>736</w:t>
            </w:r>
          </w:p>
        </w:tc>
        <w:tc>
          <w:tcPr>
            <w:tcW w:w="1417" w:type="dxa"/>
            <w:tcBorders>
              <w:top w:val="nil"/>
              <w:left w:val="nil"/>
              <w:bottom w:val="single" w:sz="4" w:space="0" w:color="auto"/>
              <w:right w:val="single" w:sz="4" w:space="0" w:color="auto"/>
            </w:tcBorders>
            <w:shd w:val="clear" w:color="000000" w:fill="FFFFFF"/>
            <w:hideMark/>
          </w:tcPr>
          <w:p w:rsidR="00527CEC" w:rsidRPr="00056FF5" w:rsidRDefault="00B832A5" w:rsidP="00527CEC">
            <w:pPr>
              <w:widowControl/>
              <w:autoSpaceDE/>
              <w:autoSpaceDN/>
              <w:jc w:val="center"/>
              <w:rPr>
                <w:rFonts w:eastAsia="Times New Roman" w:cs="Calibri"/>
                <w:color w:val="000000" w:themeColor="text1"/>
                <w:sz w:val="18"/>
                <w:szCs w:val="18"/>
                <w:lang w:val="pt-BR" w:eastAsia="pt-BR" w:bidi="ar-SA"/>
              </w:rPr>
            </w:pPr>
            <w:r>
              <w:rPr>
                <w:rFonts w:eastAsia="Times New Roman" w:cs="Calibri"/>
                <w:color w:val="000000" w:themeColor="text1"/>
                <w:sz w:val="18"/>
                <w:szCs w:val="18"/>
                <w:lang w:val="pt-BR" w:eastAsia="pt-BR" w:bidi="ar-SA"/>
              </w:rPr>
              <w:t>1</w:t>
            </w:r>
            <w:r w:rsidR="001E515A">
              <w:rPr>
                <w:rFonts w:eastAsia="Times New Roman" w:cs="Calibri"/>
                <w:color w:val="000000" w:themeColor="text1"/>
                <w:sz w:val="18"/>
                <w:szCs w:val="18"/>
                <w:lang w:val="pt-BR" w:eastAsia="pt-BR" w:bidi="ar-SA"/>
              </w:rPr>
              <w:t>330</w:t>
            </w:r>
          </w:p>
        </w:tc>
      </w:tr>
      <w:tr w:rsidR="004C0842" w:rsidRPr="004C0842" w:rsidTr="00527CEC">
        <w:trPr>
          <w:trHeight w:val="270"/>
        </w:trPr>
        <w:tc>
          <w:tcPr>
            <w:tcW w:w="426" w:type="dxa"/>
            <w:tcBorders>
              <w:top w:val="single" w:sz="4" w:space="0" w:color="auto"/>
              <w:left w:val="single" w:sz="4" w:space="0" w:color="auto"/>
              <w:bottom w:val="single" w:sz="4" w:space="0" w:color="auto"/>
              <w:right w:val="single" w:sz="4" w:space="0" w:color="auto"/>
            </w:tcBorders>
            <w:shd w:val="clear" w:color="000000" w:fill="FFFF00"/>
            <w:hideMark/>
          </w:tcPr>
          <w:p w:rsidR="00527CEC" w:rsidRPr="00B307AA" w:rsidRDefault="00527CEC" w:rsidP="00527CEC">
            <w:pPr>
              <w:widowControl/>
              <w:autoSpaceDE/>
              <w:autoSpaceDN/>
              <w:jc w:val="both"/>
              <w:rPr>
                <w:rFonts w:eastAsia="Times New Roman" w:cs="Calibri"/>
                <w:b/>
                <w:bCs/>
                <w:color w:val="000000" w:themeColor="text1"/>
                <w:sz w:val="18"/>
                <w:szCs w:val="18"/>
                <w:lang w:val="pt-BR" w:eastAsia="pt-BR" w:bidi="ar-SA"/>
              </w:rPr>
            </w:pPr>
            <w:proofErr w:type="gramStart"/>
            <w:r w:rsidRPr="00B307AA">
              <w:rPr>
                <w:rFonts w:eastAsia="Times New Roman" w:cs="Calibri"/>
                <w:b/>
                <w:bCs/>
                <w:color w:val="000000" w:themeColor="text1"/>
                <w:sz w:val="18"/>
                <w:szCs w:val="18"/>
                <w:lang w:val="pt-BR" w:eastAsia="pt-BR" w:bidi="ar-SA"/>
              </w:rPr>
              <w:t>2</w:t>
            </w:r>
            <w:proofErr w:type="gramEnd"/>
          </w:p>
        </w:tc>
        <w:tc>
          <w:tcPr>
            <w:tcW w:w="7635" w:type="dxa"/>
            <w:tcBorders>
              <w:top w:val="nil"/>
              <w:left w:val="nil"/>
              <w:bottom w:val="single" w:sz="4" w:space="0" w:color="auto"/>
              <w:right w:val="single" w:sz="4" w:space="0" w:color="auto"/>
            </w:tcBorders>
            <w:shd w:val="clear" w:color="000000" w:fill="FFFF00"/>
            <w:hideMark/>
          </w:tcPr>
          <w:p w:rsidR="00527CEC" w:rsidRPr="00B307AA" w:rsidRDefault="00527CEC" w:rsidP="00527CEC">
            <w:pPr>
              <w:widowControl/>
              <w:autoSpaceDE/>
              <w:autoSpaceDN/>
              <w:jc w:val="both"/>
              <w:rPr>
                <w:rFonts w:eastAsia="Times New Roman" w:cs="Calibri"/>
                <w:b/>
                <w:bCs/>
                <w:color w:val="000000" w:themeColor="text1"/>
                <w:sz w:val="18"/>
                <w:szCs w:val="18"/>
                <w:lang w:val="pt-BR" w:eastAsia="pt-BR" w:bidi="ar-SA"/>
              </w:rPr>
            </w:pPr>
            <w:r w:rsidRPr="00B307AA">
              <w:rPr>
                <w:rFonts w:eastAsia="Times New Roman" w:cs="Calibri"/>
                <w:b/>
                <w:bCs/>
                <w:color w:val="000000" w:themeColor="text1"/>
                <w:sz w:val="18"/>
                <w:szCs w:val="18"/>
                <w:lang w:val="pt-BR" w:eastAsia="pt-BR" w:bidi="ar-SA"/>
              </w:rPr>
              <w:t>CAPACITAÇÃO DOS AUDITORES</w:t>
            </w:r>
          </w:p>
        </w:tc>
        <w:tc>
          <w:tcPr>
            <w:tcW w:w="1296" w:type="dxa"/>
            <w:tcBorders>
              <w:top w:val="nil"/>
              <w:left w:val="nil"/>
              <w:bottom w:val="single" w:sz="4" w:space="0" w:color="auto"/>
              <w:right w:val="single" w:sz="4" w:space="0" w:color="auto"/>
            </w:tcBorders>
            <w:shd w:val="clear" w:color="000000" w:fill="FFFF00"/>
            <w:hideMark/>
          </w:tcPr>
          <w:p w:rsidR="00527CEC" w:rsidRPr="00B307AA" w:rsidRDefault="00527CEC" w:rsidP="00527CEC">
            <w:pPr>
              <w:widowControl/>
              <w:autoSpaceDE/>
              <w:autoSpaceDN/>
              <w:jc w:val="center"/>
              <w:rPr>
                <w:rFonts w:eastAsia="Times New Roman" w:cs="Calibri"/>
                <w:b/>
                <w:bCs/>
                <w:color w:val="000000" w:themeColor="text1"/>
                <w:sz w:val="18"/>
                <w:szCs w:val="18"/>
                <w:lang w:val="pt-BR" w:eastAsia="pt-BR" w:bidi="ar-SA"/>
              </w:rPr>
            </w:pPr>
            <w:r w:rsidRPr="00B307AA">
              <w:rPr>
                <w:rFonts w:eastAsia="Times New Roman" w:cs="Calibri"/>
                <w:b/>
                <w:bCs/>
                <w:color w:val="000000" w:themeColor="text1"/>
                <w:sz w:val="18"/>
                <w:szCs w:val="18"/>
                <w:lang w:val="pt-BR" w:eastAsia="pt-BR" w:bidi="ar-SA"/>
              </w:rPr>
              <w:t>1</w:t>
            </w:r>
            <w:r w:rsidR="00B307AA" w:rsidRPr="00B307AA">
              <w:rPr>
                <w:rFonts w:eastAsia="Times New Roman" w:cs="Calibri"/>
                <w:b/>
                <w:bCs/>
                <w:color w:val="000000" w:themeColor="text1"/>
                <w:sz w:val="18"/>
                <w:szCs w:val="18"/>
                <w:lang w:val="pt-BR" w:eastAsia="pt-BR" w:bidi="ar-SA"/>
              </w:rPr>
              <w:t>20</w:t>
            </w:r>
          </w:p>
        </w:tc>
        <w:tc>
          <w:tcPr>
            <w:tcW w:w="1417" w:type="dxa"/>
            <w:tcBorders>
              <w:top w:val="nil"/>
              <w:left w:val="nil"/>
              <w:bottom w:val="single" w:sz="4" w:space="0" w:color="auto"/>
              <w:right w:val="single" w:sz="4" w:space="0" w:color="auto"/>
            </w:tcBorders>
            <w:shd w:val="clear" w:color="000000" w:fill="FFFF00"/>
            <w:hideMark/>
          </w:tcPr>
          <w:p w:rsidR="00527CEC" w:rsidRPr="00787AFE" w:rsidRDefault="00787AFE" w:rsidP="00527CEC">
            <w:pPr>
              <w:widowControl/>
              <w:autoSpaceDE/>
              <w:autoSpaceDN/>
              <w:jc w:val="center"/>
              <w:rPr>
                <w:rFonts w:eastAsia="Times New Roman" w:cs="Calibri"/>
                <w:b/>
                <w:bCs/>
                <w:sz w:val="18"/>
                <w:szCs w:val="18"/>
                <w:lang w:val="pt-BR" w:eastAsia="pt-BR" w:bidi="ar-SA"/>
              </w:rPr>
            </w:pPr>
            <w:r w:rsidRPr="00787AFE">
              <w:rPr>
                <w:rFonts w:eastAsia="Times New Roman" w:cs="Calibri"/>
                <w:b/>
                <w:bCs/>
                <w:sz w:val="18"/>
                <w:szCs w:val="18"/>
                <w:lang w:val="pt-BR" w:eastAsia="pt-BR" w:bidi="ar-SA"/>
              </w:rPr>
              <w:t>544</w:t>
            </w:r>
          </w:p>
        </w:tc>
      </w:tr>
      <w:tr w:rsidR="004C0842" w:rsidRPr="004C0842" w:rsidTr="00527CEC">
        <w:trPr>
          <w:trHeight w:val="270"/>
        </w:trPr>
        <w:tc>
          <w:tcPr>
            <w:tcW w:w="426" w:type="dxa"/>
            <w:tcBorders>
              <w:top w:val="nil"/>
              <w:left w:val="single" w:sz="4" w:space="0" w:color="auto"/>
              <w:bottom w:val="single" w:sz="4" w:space="0" w:color="auto"/>
              <w:right w:val="single" w:sz="4" w:space="0" w:color="auto"/>
            </w:tcBorders>
            <w:shd w:val="clear" w:color="000000" w:fill="FFFF00"/>
            <w:hideMark/>
          </w:tcPr>
          <w:p w:rsidR="00527CEC" w:rsidRPr="00B307AA" w:rsidRDefault="00527CEC" w:rsidP="00527CEC">
            <w:pPr>
              <w:widowControl/>
              <w:autoSpaceDE/>
              <w:autoSpaceDN/>
              <w:jc w:val="both"/>
              <w:rPr>
                <w:rFonts w:eastAsia="Times New Roman" w:cs="Calibri"/>
                <w:b/>
                <w:bCs/>
                <w:color w:val="000000" w:themeColor="text1"/>
                <w:sz w:val="18"/>
                <w:szCs w:val="18"/>
                <w:lang w:val="pt-BR" w:eastAsia="pt-BR" w:bidi="ar-SA"/>
              </w:rPr>
            </w:pPr>
            <w:proofErr w:type="gramStart"/>
            <w:r w:rsidRPr="00B307AA">
              <w:rPr>
                <w:rFonts w:eastAsia="Times New Roman" w:cs="Calibri"/>
                <w:b/>
                <w:bCs/>
                <w:color w:val="000000" w:themeColor="text1"/>
                <w:sz w:val="18"/>
                <w:szCs w:val="18"/>
                <w:lang w:val="pt-BR" w:eastAsia="pt-BR" w:bidi="ar-SA"/>
              </w:rPr>
              <w:t>3</w:t>
            </w:r>
            <w:proofErr w:type="gramEnd"/>
          </w:p>
        </w:tc>
        <w:tc>
          <w:tcPr>
            <w:tcW w:w="7635" w:type="dxa"/>
            <w:tcBorders>
              <w:top w:val="nil"/>
              <w:left w:val="nil"/>
              <w:bottom w:val="single" w:sz="4" w:space="0" w:color="auto"/>
              <w:right w:val="single" w:sz="4" w:space="0" w:color="auto"/>
            </w:tcBorders>
            <w:shd w:val="clear" w:color="000000" w:fill="FFFF00"/>
            <w:hideMark/>
          </w:tcPr>
          <w:p w:rsidR="00527CEC" w:rsidRPr="00B307AA" w:rsidRDefault="00527CEC" w:rsidP="00527CEC">
            <w:pPr>
              <w:widowControl/>
              <w:autoSpaceDE/>
              <w:autoSpaceDN/>
              <w:jc w:val="both"/>
              <w:rPr>
                <w:rFonts w:eastAsia="Times New Roman" w:cs="Calibri"/>
                <w:b/>
                <w:bCs/>
                <w:color w:val="000000" w:themeColor="text1"/>
                <w:sz w:val="18"/>
                <w:szCs w:val="18"/>
                <w:lang w:val="pt-BR" w:eastAsia="pt-BR" w:bidi="ar-SA"/>
              </w:rPr>
            </w:pPr>
            <w:r w:rsidRPr="00B307AA">
              <w:rPr>
                <w:rFonts w:eastAsia="Times New Roman" w:cs="Calibri"/>
                <w:b/>
                <w:bCs/>
                <w:color w:val="000000" w:themeColor="text1"/>
                <w:sz w:val="18"/>
                <w:szCs w:val="18"/>
                <w:lang w:val="pt-BR" w:eastAsia="pt-BR" w:bidi="ar-SA"/>
              </w:rPr>
              <w:t>MONITORAMENTOS SEMESTRAIS</w:t>
            </w:r>
          </w:p>
        </w:tc>
        <w:tc>
          <w:tcPr>
            <w:tcW w:w="1296" w:type="dxa"/>
            <w:tcBorders>
              <w:top w:val="nil"/>
              <w:left w:val="nil"/>
              <w:bottom w:val="single" w:sz="4" w:space="0" w:color="auto"/>
              <w:right w:val="single" w:sz="4" w:space="0" w:color="auto"/>
            </w:tcBorders>
            <w:shd w:val="clear" w:color="000000" w:fill="FFFF00"/>
            <w:hideMark/>
          </w:tcPr>
          <w:p w:rsidR="00527CEC" w:rsidRPr="00B307AA" w:rsidRDefault="00B307AA" w:rsidP="00527CEC">
            <w:pPr>
              <w:widowControl/>
              <w:autoSpaceDE/>
              <w:autoSpaceDN/>
              <w:jc w:val="center"/>
              <w:rPr>
                <w:rFonts w:eastAsia="Times New Roman" w:cs="Calibri"/>
                <w:b/>
                <w:bCs/>
                <w:color w:val="000000" w:themeColor="text1"/>
                <w:sz w:val="18"/>
                <w:szCs w:val="18"/>
                <w:lang w:val="pt-BR" w:eastAsia="pt-BR" w:bidi="ar-SA"/>
              </w:rPr>
            </w:pPr>
            <w:r w:rsidRPr="00B307AA">
              <w:rPr>
                <w:rFonts w:eastAsia="Times New Roman" w:cs="Calibri"/>
                <w:b/>
                <w:bCs/>
                <w:color w:val="000000" w:themeColor="text1"/>
                <w:sz w:val="18"/>
                <w:szCs w:val="18"/>
                <w:lang w:val="pt-BR" w:eastAsia="pt-BR" w:bidi="ar-SA"/>
              </w:rPr>
              <w:t>784</w:t>
            </w:r>
          </w:p>
        </w:tc>
        <w:tc>
          <w:tcPr>
            <w:tcW w:w="1417" w:type="dxa"/>
            <w:tcBorders>
              <w:top w:val="nil"/>
              <w:left w:val="nil"/>
              <w:bottom w:val="single" w:sz="4" w:space="0" w:color="auto"/>
              <w:right w:val="single" w:sz="4" w:space="0" w:color="auto"/>
            </w:tcBorders>
            <w:shd w:val="clear" w:color="000000" w:fill="FFFF00"/>
            <w:hideMark/>
          </w:tcPr>
          <w:p w:rsidR="00527CEC" w:rsidRPr="00381D07" w:rsidRDefault="001E515A" w:rsidP="00527CEC">
            <w:pPr>
              <w:widowControl/>
              <w:autoSpaceDE/>
              <w:autoSpaceDN/>
              <w:jc w:val="center"/>
              <w:rPr>
                <w:rFonts w:eastAsia="Times New Roman" w:cs="Calibri"/>
                <w:b/>
                <w:bCs/>
                <w:sz w:val="18"/>
                <w:szCs w:val="18"/>
                <w:lang w:val="pt-BR" w:eastAsia="pt-BR" w:bidi="ar-SA"/>
              </w:rPr>
            </w:pPr>
            <w:r>
              <w:rPr>
                <w:rFonts w:eastAsia="Times New Roman" w:cs="Calibri"/>
                <w:b/>
                <w:bCs/>
                <w:sz w:val="18"/>
                <w:szCs w:val="18"/>
                <w:lang w:val="pt-BR" w:eastAsia="pt-BR" w:bidi="ar-SA"/>
              </w:rPr>
              <w:t>72</w:t>
            </w:r>
            <w:r w:rsidR="00381D07" w:rsidRPr="00381D07">
              <w:rPr>
                <w:rFonts w:eastAsia="Times New Roman" w:cs="Calibri"/>
                <w:b/>
                <w:bCs/>
                <w:sz w:val="18"/>
                <w:szCs w:val="18"/>
                <w:lang w:val="pt-BR" w:eastAsia="pt-BR" w:bidi="ar-SA"/>
              </w:rPr>
              <w:t>0</w:t>
            </w:r>
          </w:p>
        </w:tc>
      </w:tr>
      <w:tr w:rsidR="004C0842" w:rsidRPr="004C0842" w:rsidTr="00527CEC">
        <w:trPr>
          <w:trHeight w:val="243"/>
        </w:trPr>
        <w:tc>
          <w:tcPr>
            <w:tcW w:w="426" w:type="dxa"/>
            <w:tcBorders>
              <w:top w:val="nil"/>
              <w:left w:val="single" w:sz="4" w:space="0" w:color="auto"/>
              <w:bottom w:val="nil"/>
              <w:right w:val="single" w:sz="4" w:space="0" w:color="auto"/>
            </w:tcBorders>
            <w:shd w:val="clear" w:color="auto" w:fill="auto"/>
            <w:hideMark/>
          </w:tcPr>
          <w:p w:rsidR="00527CEC" w:rsidRPr="000736ED" w:rsidRDefault="00527CEC" w:rsidP="00527CEC">
            <w:pPr>
              <w:widowControl/>
              <w:autoSpaceDE/>
              <w:autoSpaceDN/>
              <w:jc w:val="both"/>
              <w:rPr>
                <w:rFonts w:eastAsia="Times New Roman" w:cs="Calibri"/>
                <w:b/>
                <w:bCs/>
                <w:color w:val="000000" w:themeColor="text1"/>
                <w:sz w:val="18"/>
                <w:szCs w:val="18"/>
                <w:lang w:val="pt-BR" w:eastAsia="pt-BR" w:bidi="ar-SA"/>
              </w:rPr>
            </w:pPr>
            <w:r w:rsidRPr="000736ED">
              <w:rPr>
                <w:rFonts w:eastAsia="Times New Roman" w:cs="Calibri"/>
                <w:b/>
                <w:bCs/>
                <w:color w:val="000000" w:themeColor="text1"/>
                <w:sz w:val="18"/>
                <w:szCs w:val="18"/>
                <w:lang w:val="pt-BR" w:eastAsia="pt-BR" w:bidi="ar-SA"/>
              </w:rPr>
              <w:t>3.1</w:t>
            </w:r>
          </w:p>
        </w:tc>
        <w:tc>
          <w:tcPr>
            <w:tcW w:w="7635" w:type="dxa"/>
            <w:tcBorders>
              <w:top w:val="nil"/>
              <w:left w:val="nil"/>
              <w:bottom w:val="single" w:sz="4" w:space="0" w:color="auto"/>
              <w:right w:val="single" w:sz="4" w:space="0" w:color="auto"/>
            </w:tcBorders>
            <w:shd w:val="clear" w:color="auto" w:fill="auto"/>
            <w:hideMark/>
          </w:tcPr>
          <w:p w:rsidR="00527CEC" w:rsidRPr="000736ED" w:rsidRDefault="00527CEC" w:rsidP="00527CEC">
            <w:pPr>
              <w:widowControl/>
              <w:autoSpaceDE/>
              <w:autoSpaceDN/>
              <w:jc w:val="both"/>
              <w:rPr>
                <w:rFonts w:eastAsia="Times New Roman" w:cs="Calibri"/>
                <w:color w:val="000000" w:themeColor="text1"/>
                <w:sz w:val="18"/>
                <w:szCs w:val="18"/>
                <w:lang w:val="pt-BR" w:eastAsia="pt-BR" w:bidi="ar-SA"/>
              </w:rPr>
            </w:pPr>
            <w:r w:rsidRPr="000736ED">
              <w:rPr>
                <w:rFonts w:eastAsia="Times New Roman" w:cs="Calibri"/>
                <w:color w:val="000000" w:themeColor="text1"/>
                <w:sz w:val="18"/>
                <w:szCs w:val="18"/>
                <w:lang w:val="pt-BR" w:eastAsia="pt-BR" w:bidi="ar-SA"/>
              </w:rPr>
              <w:t xml:space="preserve">MONITORAMENTO </w:t>
            </w:r>
            <w:proofErr w:type="gramStart"/>
            <w:r w:rsidRPr="000736ED">
              <w:rPr>
                <w:rFonts w:eastAsia="Times New Roman" w:cs="Calibri"/>
                <w:color w:val="000000" w:themeColor="text1"/>
                <w:sz w:val="18"/>
                <w:szCs w:val="18"/>
                <w:lang w:val="pt-BR" w:eastAsia="pt-BR" w:bidi="ar-SA"/>
              </w:rPr>
              <w:t>1</w:t>
            </w:r>
            <w:proofErr w:type="gramEnd"/>
            <w:r w:rsidRPr="000736ED">
              <w:rPr>
                <w:rFonts w:eastAsia="Times New Roman" w:cs="Calibri"/>
                <w:color w:val="000000" w:themeColor="text1"/>
                <w:sz w:val="18"/>
                <w:szCs w:val="18"/>
                <w:lang w:val="pt-BR" w:eastAsia="pt-BR" w:bidi="ar-SA"/>
              </w:rPr>
              <w:t xml:space="preserve"> (PLANEJAMENTO, EXECUÇÃO E REVISÃO)</w:t>
            </w:r>
          </w:p>
        </w:tc>
        <w:tc>
          <w:tcPr>
            <w:tcW w:w="1296" w:type="dxa"/>
            <w:tcBorders>
              <w:top w:val="nil"/>
              <w:left w:val="nil"/>
              <w:bottom w:val="single" w:sz="4" w:space="0" w:color="auto"/>
              <w:right w:val="single" w:sz="4" w:space="0" w:color="auto"/>
            </w:tcBorders>
            <w:shd w:val="clear" w:color="auto" w:fill="auto"/>
            <w:hideMark/>
          </w:tcPr>
          <w:p w:rsidR="00527CEC" w:rsidRPr="000736ED" w:rsidRDefault="000736ED" w:rsidP="00527CEC">
            <w:pPr>
              <w:widowControl/>
              <w:autoSpaceDE/>
              <w:autoSpaceDN/>
              <w:jc w:val="center"/>
              <w:rPr>
                <w:rFonts w:eastAsia="Times New Roman" w:cs="Calibri"/>
                <w:color w:val="000000" w:themeColor="text1"/>
                <w:sz w:val="18"/>
                <w:szCs w:val="18"/>
                <w:lang w:val="pt-BR" w:eastAsia="pt-BR" w:bidi="ar-SA"/>
              </w:rPr>
            </w:pPr>
            <w:r w:rsidRPr="000736ED">
              <w:rPr>
                <w:rFonts w:eastAsia="Times New Roman" w:cs="Calibri"/>
                <w:color w:val="000000" w:themeColor="text1"/>
                <w:sz w:val="18"/>
                <w:szCs w:val="18"/>
                <w:lang w:val="pt-BR" w:eastAsia="pt-BR" w:bidi="ar-SA"/>
              </w:rPr>
              <w:t>304</w:t>
            </w:r>
          </w:p>
        </w:tc>
        <w:tc>
          <w:tcPr>
            <w:tcW w:w="1417" w:type="dxa"/>
            <w:tcBorders>
              <w:top w:val="nil"/>
              <w:left w:val="nil"/>
              <w:bottom w:val="single" w:sz="4" w:space="0" w:color="auto"/>
              <w:right w:val="single" w:sz="4" w:space="0" w:color="auto"/>
            </w:tcBorders>
            <w:shd w:val="clear" w:color="000000" w:fill="FFFFFF"/>
            <w:hideMark/>
          </w:tcPr>
          <w:p w:rsidR="00527CEC" w:rsidRPr="00381D07" w:rsidRDefault="0063265C" w:rsidP="00527CEC">
            <w:pPr>
              <w:widowControl/>
              <w:autoSpaceDE/>
              <w:autoSpaceDN/>
              <w:jc w:val="center"/>
              <w:rPr>
                <w:rFonts w:eastAsia="Times New Roman" w:cs="Calibri"/>
                <w:sz w:val="18"/>
                <w:szCs w:val="18"/>
                <w:lang w:val="pt-BR" w:eastAsia="pt-BR" w:bidi="ar-SA"/>
              </w:rPr>
            </w:pPr>
            <w:r w:rsidRPr="00381D07">
              <w:rPr>
                <w:rFonts w:eastAsia="Times New Roman" w:cs="Calibri"/>
                <w:sz w:val="18"/>
                <w:szCs w:val="18"/>
                <w:lang w:val="pt-BR" w:eastAsia="pt-BR" w:bidi="ar-SA"/>
              </w:rPr>
              <w:t>240</w:t>
            </w:r>
          </w:p>
        </w:tc>
      </w:tr>
      <w:tr w:rsidR="004C0842" w:rsidRPr="004C0842" w:rsidTr="00527CEC">
        <w:trPr>
          <w:trHeight w:val="540"/>
        </w:trPr>
        <w:tc>
          <w:tcPr>
            <w:tcW w:w="426" w:type="dxa"/>
            <w:tcBorders>
              <w:top w:val="single" w:sz="4" w:space="0" w:color="auto"/>
              <w:left w:val="single" w:sz="4" w:space="0" w:color="auto"/>
              <w:bottom w:val="nil"/>
              <w:right w:val="single" w:sz="4" w:space="0" w:color="auto"/>
            </w:tcBorders>
            <w:shd w:val="clear" w:color="auto" w:fill="auto"/>
            <w:hideMark/>
          </w:tcPr>
          <w:p w:rsidR="00527CEC" w:rsidRPr="000736ED" w:rsidRDefault="00527CEC" w:rsidP="00527CEC">
            <w:pPr>
              <w:widowControl/>
              <w:autoSpaceDE/>
              <w:autoSpaceDN/>
              <w:jc w:val="both"/>
              <w:rPr>
                <w:rFonts w:eastAsia="Times New Roman" w:cs="Calibri"/>
                <w:b/>
                <w:bCs/>
                <w:color w:val="000000" w:themeColor="text1"/>
                <w:sz w:val="18"/>
                <w:szCs w:val="18"/>
                <w:lang w:val="pt-BR" w:eastAsia="pt-BR" w:bidi="ar-SA"/>
              </w:rPr>
            </w:pPr>
            <w:r w:rsidRPr="000736ED">
              <w:rPr>
                <w:rFonts w:eastAsia="Times New Roman" w:cs="Calibri"/>
                <w:b/>
                <w:bCs/>
                <w:color w:val="000000" w:themeColor="text1"/>
                <w:sz w:val="18"/>
                <w:szCs w:val="18"/>
                <w:lang w:val="pt-BR" w:eastAsia="pt-BR" w:bidi="ar-SA"/>
              </w:rPr>
              <w:t>3.2</w:t>
            </w:r>
          </w:p>
        </w:tc>
        <w:tc>
          <w:tcPr>
            <w:tcW w:w="7635" w:type="dxa"/>
            <w:tcBorders>
              <w:top w:val="nil"/>
              <w:left w:val="nil"/>
              <w:bottom w:val="single" w:sz="4" w:space="0" w:color="auto"/>
              <w:right w:val="single" w:sz="4" w:space="0" w:color="auto"/>
            </w:tcBorders>
            <w:shd w:val="clear" w:color="auto" w:fill="auto"/>
            <w:hideMark/>
          </w:tcPr>
          <w:p w:rsidR="00527CEC" w:rsidRPr="000736ED" w:rsidRDefault="00527CEC" w:rsidP="00527CEC">
            <w:pPr>
              <w:widowControl/>
              <w:autoSpaceDE/>
              <w:autoSpaceDN/>
              <w:jc w:val="both"/>
              <w:rPr>
                <w:rFonts w:eastAsia="Times New Roman" w:cs="Calibri"/>
                <w:color w:val="000000" w:themeColor="text1"/>
                <w:sz w:val="18"/>
                <w:szCs w:val="18"/>
                <w:lang w:val="pt-BR" w:eastAsia="pt-BR" w:bidi="ar-SA"/>
              </w:rPr>
            </w:pPr>
            <w:r w:rsidRPr="000736ED">
              <w:rPr>
                <w:rFonts w:eastAsia="Times New Roman" w:cs="Calibri"/>
                <w:color w:val="000000" w:themeColor="text1"/>
                <w:sz w:val="18"/>
                <w:szCs w:val="18"/>
                <w:lang w:val="pt-BR" w:eastAsia="pt-BR" w:bidi="ar-SA"/>
              </w:rPr>
              <w:t xml:space="preserve">MONITORAMENTO </w:t>
            </w:r>
            <w:proofErr w:type="gramStart"/>
            <w:r w:rsidRPr="000736ED">
              <w:rPr>
                <w:rFonts w:eastAsia="Times New Roman" w:cs="Calibri"/>
                <w:color w:val="000000" w:themeColor="text1"/>
                <w:sz w:val="18"/>
                <w:szCs w:val="18"/>
                <w:lang w:val="pt-BR" w:eastAsia="pt-BR" w:bidi="ar-SA"/>
              </w:rPr>
              <w:t>2</w:t>
            </w:r>
            <w:proofErr w:type="gramEnd"/>
            <w:r w:rsidRPr="000736ED">
              <w:rPr>
                <w:rFonts w:eastAsia="Times New Roman" w:cs="Calibri"/>
                <w:color w:val="000000" w:themeColor="text1"/>
                <w:sz w:val="18"/>
                <w:szCs w:val="18"/>
                <w:lang w:val="pt-BR" w:eastAsia="pt-BR" w:bidi="ar-SA"/>
              </w:rPr>
              <w:t xml:space="preserve"> (PLANEJAMENTO, EXECUÇÃO E REVISÃO)</w:t>
            </w:r>
          </w:p>
        </w:tc>
        <w:tc>
          <w:tcPr>
            <w:tcW w:w="1296" w:type="dxa"/>
            <w:tcBorders>
              <w:top w:val="nil"/>
              <w:left w:val="nil"/>
              <w:bottom w:val="single" w:sz="4" w:space="0" w:color="auto"/>
              <w:right w:val="single" w:sz="4" w:space="0" w:color="auto"/>
            </w:tcBorders>
            <w:shd w:val="clear" w:color="auto" w:fill="auto"/>
            <w:hideMark/>
          </w:tcPr>
          <w:p w:rsidR="00527CEC" w:rsidRPr="000736ED" w:rsidRDefault="000736ED" w:rsidP="00527CEC">
            <w:pPr>
              <w:widowControl/>
              <w:autoSpaceDE/>
              <w:autoSpaceDN/>
              <w:jc w:val="center"/>
              <w:rPr>
                <w:rFonts w:eastAsia="Times New Roman" w:cs="Calibri"/>
                <w:color w:val="000000" w:themeColor="text1"/>
                <w:sz w:val="18"/>
                <w:szCs w:val="18"/>
                <w:lang w:val="pt-BR" w:eastAsia="pt-BR" w:bidi="ar-SA"/>
              </w:rPr>
            </w:pPr>
            <w:r w:rsidRPr="000736ED">
              <w:rPr>
                <w:rFonts w:eastAsia="Times New Roman" w:cs="Calibri"/>
                <w:color w:val="000000" w:themeColor="text1"/>
                <w:sz w:val="18"/>
                <w:szCs w:val="18"/>
                <w:lang w:val="pt-BR" w:eastAsia="pt-BR" w:bidi="ar-SA"/>
              </w:rPr>
              <w:t>304</w:t>
            </w:r>
          </w:p>
        </w:tc>
        <w:tc>
          <w:tcPr>
            <w:tcW w:w="1417" w:type="dxa"/>
            <w:tcBorders>
              <w:top w:val="nil"/>
              <w:left w:val="nil"/>
              <w:bottom w:val="single" w:sz="4" w:space="0" w:color="auto"/>
              <w:right w:val="single" w:sz="4" w:space="0" w:color="auto"/>
            </w:tcBorders>
            <w:shd w:val="clear" w:color="000000" w:fill="FFFFFF"/>
            <w:hideMark/>
          </w:tcPr>
          <w:p w:rsidR="00527CEC" w:rsidRPr="00381D07" w:rsidRDefault="00381D07" w:rsidP="00527CEC">
            <w:pPr>
              <w:widowControl/>
              <w:autoSpaceDE/>
              <w:autoSpaceDN/>
              <w:jc w:val="center"/>
              <w:rPr>
                <w:rFonts w:eastAsia="Times New Roman" w:cs="Calibri"/>
                <w:sz w:val="18"/>
                <w:szCs w:val="18"/>
                <w:lang w:val="pt-BR" w:eastAsia="pt-BR" w:bidi="ar-SA"/>
              </w:rPr>
            </w:pPr>
            <w:r w:rsidRPr="00381D07">
              <w:rPr>
                <w:rFonts w:eastAsia="Times New Roman" w:cs="Calibri"/>
                <w:sz w:val="18"/>
                <w:szCs w:val="18"/>
                <w:lang w:val="pt-BR" w:eastAsia="pt-BR" w:bidi="ar-SA"/>
              </w:rPr>
              <w:t>300</w:t>
            </w:r>
          </w:p>
        </w:tc>
      </w:tr>
      <w:tr w:rsidR="000736ED" w:rsidRPr="004C0842" w:rsidTr="00527CEC">
        <w:trPr>
          <w:trHeight w:val="540"/>
        </w:trPr>
        <w:tc>
          <w:tcPr>
            <w:tcW w:w="426" w:type="dxa"/>
            <w:tcBorders>
              <w:top w:val="single" w:sz="4" w:space="0" w:color="auto"/>
              <w:left w:val="single" w:sz="4" w:space="0" w:color="auto"/>
              <w:bottom w:val="nil"/>
              <w:right w:val="single" w:sz="4" w:space="0" w:color="auto"/>
            </w:tcBorders>
            <w:shd w:val="clear" w:color="auto" w:fill="auto"/>
          </w:tcPr>
          <w:p w:rsidR="000736ED" w:rsidRPr="000736ED" w:rsidRDefault="000736ED" w:rsidP="00527CEC">
            <w:pPr>
              <w:widowControl/>
              <w:autoSpaceDE/>
              <w:autoSpaceDN/>
              <w:jc w:val="both"/>
              <w:rPr>
                <w:rFonts w:eastAsia="Times New Roman" w:cs="Calibri"/>
                <w:b/>
                <w:bCs/>
                <w:color w:val="000000" w:themeColor="text1"/>
                <w:sz w:val="18"/>
                <w:szCs w:val="18"/>
                <w:lang w:val="pt-BR" w:eastAsia="pt-BR" w:bidi="ar-SA"/>
              </w:rPr>
            </w:pPr>
            <w:r>
              <w:rPr>
                <w:rFonts w:eastAsia="Times New Roman" w:cs="Calibri"/>
                <w:b/>
                <w:bCs/>
                <w:color w:val="000000" w:themeColor="text1"/>
                <w:sz w:val="18"/>
                <w:szCs w:val="18"/>
                <w:lang w:val="pt-BR" w:eastAsia="pt-BR" w:bidi="ar-SA"/>
              </w:rPr>
              <w:t>3.3</w:t>
            </w:r>
          </w:p>
        </w:tc>
        <w:tc>
          <w:tcPr>
            <w:tcW w:w="7635" w:type="dxa"/>
            <w:tcBorders>
              <w:top w:val="nil"/>
              <w:left w:val="nil"/>
              <w:bottom w:val="single" w:sz="4" w:space="0" w:color="auto"/>
              <w:right w:val="single" w:sz="4" w:space="0" w:color="auto"/>
            </w:tcBorders>
            <w:shd w:val="clear" w:color="auto" w:fill="auto"/>
          </w:tcPr>
          <w:p w:rsidR="000736ED" w:rsidRPr="000736ED" w:rsidRDefault="000736ED" w:rsidP="00527CEC">
            <w:pPr>
              <w:widowControl/>
              <w:autoSpaceDE/>
              <w:autoSpaceDN/>
              <w:jc w:val="both"/>
              <w:rPr>
                <w:rFonts w:eastAsia="Times New Roman" w:cs="Calibri"/>
                <w:color w:val="000000" w:themeColor="text1"/>
                <w:sz w:val="18"/>
                <w:szCs w:val="18"/>
                <w:lang w:val="pt-BR" w:eastAsia="pt-BR" w:bidi="ar-SA"/>
              </w:rPr>
            </w:pPr>
            <w:r>
              <w:rPr>
                <w:rFonts w:eastAsia="Times New Roman" w:cs="Calibri"/>
                <w:color w:val="000000" w:themeColor="text1"/>
                <w:sz w:val="18"/>
                <w:szCs w:val="18"/>
                <w:lang w:val="pt-BR" w:eastAsia="pt-BR" w:bidi="ar-SA"/>
              </w:rPr>
              <w:t>MONITORAMENTO 2021</w:t>
            </w:r>
          </w:p>
        </w:tc>
        <w:tc>
          <w:tcPr>
            <w:tcW w:w="1296" w:type="dxa"/>
            <w:tcBorders>
              <w:top w:val="nil"/>
              <w:left w:val="nil"/>
              <w:bottom w:val="single" w:sz="4" w:space="0" w:color="auto"/>
              <w:right w:val="single" w:sz="4" w:space="0" w:color="auto"/>
            </w:tcBorders>
            <w:shd w:val="clear" w:color="auto" w:fill="auto"/>
          </w:tcPr>
          <w:p w:rsidR="000736ED" w:rsidRPr="000736ED" w:rsidRDefault="000736ED" w:rsidP="00527CEC">
            <w:pPr>
              <w:widowControl/>
              <w:autoSpaceDE/>
              <w:autoSpaceDN/>
              <w:jc w:val="center"/>
              <w:rPr>
                <w:rFonts w:eastAsia="Times New Roman" w:cs="Calibri"/>
                <w:color w:val="000000" w:themeColor="text1"/>
                <w:sz w:val="18"/>
                <w:szCs w:val="18"/>
                <w:lang w:val="pt-BR" w:eastAsia="pt-BR" w:bidi="ar-SA"/>
              </w:rPr>
            </w:pPr>
            <w:r>
              <w:rPr>
                <w:rFonts w:eastAsia="Times New Roman" w:cs="Calibri"/>
                <w:color w:val="000000" w:themeColor="text1"/>
                <w:sz w:val="18"/>
                <w:szCs w:val="18"/>
                <w:lang w:val="pt-BR" w:eastAsia="pt-BR" w:bidi="ar-SA"/>
              </w:rPr>
              <w:t>176</w:t>
            </w:r>
          </w:p>
        </w:tc>
        <w:tc>
          <w:tcPr>
            <w:tcW w:w="1417" w:type="dxa"/>
            <w:tcBorders>
              <w:top w:val="nil"/>
              <w:left w:val="nil"/>
              <w:bottom w:val="single" w:sz="4" w:space="0" w:color="auto"/>
              <w:right w:val="single" w:sz="4" w:space="0" w:color="auto"/>
            </w:tcBorders>
            <w:shd w:val="clear" w:color="000000" w:fill="FFFFFF"/>
          </w:tcPr>
          <w:p w:rsidR="000736ED" w:rsidRPr="00381D07" w:rsidRDefault="001E515A" w:rsidP="00527CEC">
            <w:pPr>
              <w:widowControl/>
              <w:autoSpaceDE/>
              <w:autoSpaceDN/>
              <w:jc w:val="center"/>
              <w:rPr>
                <w:rFonts w:eastAsia="Times New Roman" w:cs="Calibri"/>
                <w:sz w:val="18"/>
                <w:szCs w:val="18"/>
                <w:lang w:val="pt-BR" w:eastAsia="pt-BR" w:bidi="ar-SA"/>
              </w:rPr>
            </w:pPr>
            <w:r>
              <w:rPr>
                <w:rFonts w:eastAsia="Times New Roman" w:cs="Calibri"/>
                <w:sz w:val="18"/>
                <w:szCs w:val="18"/>
                <w:lang w:val="pt-BR" w:eastAsia="pt-BR" w:bidi="ar-SA"/>
              </w:rPr>
              <w:t>180</w:t>
            </w:r>
          </w:p>
        </w:tc>
      </w:tr>
      <w:tr w:rsidR="004C0842" w:rsidRPr="004C0842" w:rsidTr="00527CEC">
        <w:trPr>
          <w:trHeight w:val="270"/>
        </w:trPr>
        <w:tc>
          <w:tcPr>
            <w:tcW w:w="426" w:type="dxa"/>
            <w:tcBorders>
              <w:top w:val="single" w:sz="4" w:space="0" w:color="auto"/>
              <w:left w:val="single" w:sz="4" w:space="0" w:color="auto"/>
              <w:bottom w:val="single" w:sz="4" w:space="0" w:color="auto"/>
              <w:right w:val="single" w:sz="4" w:space="0" w:color="auto"/>
            </w:tcBorders>
            <w:shd w:val="clear" w:color="000000" w:fill="FFFF00"/>
            <w:hideMark/>
          </w:tcPr>
          <w:p w:rsidR="00527CEC" w:rsidRPr="00B307AA" w:rsidRDefault="00527CEC" w:rsidP="00527CEC">
            <w:pPr>
              <w:widowControl/>
              <w:autoSpaceDE/>
              <w:autoSpaceDN/>
              <w:jc w:val="both"/>
              <w:rPr>
                <w:rFonts w:eastAsia="Times New Roman" w:cs="Calibri"/>
                <w:b/>
                <w:bCs/>
                <w:color w:val="000000" w:themeColor="text1"/>
                <w:sz w:val="18"/>
                <w:szCs w:val="18"/>
                <w:lang w:val="pt-BR" w:eastAsia="pt-BR" w:bidi="ar-SA"/>
              </w:rPr>
            </w:pPr>
            <w:proofErr w:type="gramStart"/>
            <w:r w:rsidRPr="00B307AA">
              <w:rPr>
                <w:rFonts w:eastAsia="Times New Roman" w:cs="Calibri"/>
                <w:b/>
                <w:bCs/>
                <w:color w:val="000000" w:themeColor="text1"/>
                <w:sz w:val="18"/>
                <w:szCs w:val="18"/>
                <w:lang w:val="pt-BR" w:eastAsia="pt-BR" w:bidi="ar-SA"/>
              </w:rPr>
              <w:t>4</w:t>
            </w:r>
            <w:proofErr w:type="gramEnd"/>
          </w:p>
        </w:tc>
        <w:tc>
          <w:tcPr>
            <w:tcW w:w="7635" w:type="dxa"/>
            <w:tcBorders>
              <w:top w:val="nil"/>
              <w:left w:val="nil"/>
              <w:bottom w:val="single" w:sz="4" w:space="0" w:color="auto"/>
              <w:right w:val="single" w:sz="4" w:space="0" w:color="auto"/>
            </w:tcBorders>
            <w:shd w:val="clear" w:color="000000" w:fill="FFFF00"/>
            <w:hideMark/>
          </w:tcPr>
          <w:p w:rsidR="00527CEC" w:rsidRPr="00B307AA" w:rsidRDefault="00527CEC" w:rsidP="00527CEC">
            <w:pPr>
              <w:widowControl/>
              <w:autoSpaceDE/>
              <w:autoSpaceDN/>
              <w:jc w:val="both"/>
              <w:rPr>
                <w:rFonts w:eastAsia="Times New Roman" w:cs="Calibri"/>
                <w:b/>
                <w:bCs/>
                <w:color w:val="000000" w:themeColor="text1"/>
                <w:sz w:val="18"/>
                <w:szCs w:val="18"/>
                <w:lang w:val="pt-BR" w:eastAsia="pt-BR" w:bidi="ar-SA"/>
              </w:rPr>
            </w:pPr>
            <w:r w:rsidRPr="00B307AA">
              <w:rPr>
                <w:rFonts w:eastAsia="Times New Roman" w:cs="Calibri"/>
                <w:b/>
                <w:bCs/>
                <w:color w:val="000000" w:themeColor="text1"/>
                <w:sz w:val="18"/>
                <w:szCs w:val="18"/>
                <w:lang w:val="pt-BR" w:eastAsia="pt-BR" w:bidi="ar-SA"/>
              </w:rPr>
              <w:t>GESTÃO E MELHORIA DA QUALIDADE</w:t>
            </w:r>
          </w:p>
        </w:tc>
        <w:tc>
          <w:tcPr>
            <w:tcW w:w="1296" w:type="dxa"/>
            <w:tcBorders>
              <w:top w:val="nil"/>
              <w:left w:val="nil"/>
              <w:bottom w:val="single" w:sz="4" w:space="0" w:color="auto"/>
              <w:right w:val="single" w:sz="4" w:space="0" w:color="auto"/>
            </w:tcBorders>
            <w:shd w:val="clear" w:color="000000" w:fill="FFFF00"/>
            <w:hideMark/>
          </w:tcPr>
          <w:p w:rsidR="00527CEC" w:rsidRPr="00B307AA" w:rsidRDefault="00B307AA" w:rsidP="00527CEC">
            <w:pPr>
              <w:widowControl/>
              <w:autoSpaceDE/>
              <w:autoSpaceDN/>
              <w:jc w:val="center"/>
              <w:rPr>
                <w:rFonts w:eastAsia="Times New Roman" w:cs="Calibri"/>
                <w:b/>
                <w:bCs/>
                <w:color w:val="000000" w:themeColor="text1"/>
                <w:sz w:val="18"/>
                <w:szCs w:val="18"/>
                <w:lang w:val="pt-BR" w:eastAsia="pt-BR" w:bidi="ar-SA"/>
              </w:rPr>
            </w:pPr>
            <w:r w:rsidRPr="00B307AA">
              <w:rPr>
                <w:rFonts w:eastAsia="Times New Roman" w:cs="Calibri"/>
                <w:b/>
                <w:bCs/>
                <w:color w:val="000000" w:themeColor="text1"/>
                <w:sz w:val="18"/>
                <w:szCs w:val="18"/>
                <w:lang w:val="pt-BR" w:eastAsia="pt-BR" w:bidi="ar-SA"/>
              </w:rPr>
              <w:t>400</w:t>
            </w:r>
          </w:p>
        </w:tc>
        <w:tc>
          <w:tcPr>
            <w:tcW w:w="1417" w:type="dxa"/>
            <w:tcBorders>
              <w:top w:val="nil"/>
              <w:left w:val="nil"/>
              <w:bottom w:val="single" w:sz="4" w:space="0" w:color="auto"/>
              <w:right w:val="single" w:sz="4" w:space="0" w:color="auto"/>
            </w:tcBorders>
            <w:shd w:val="clear" w:color="000000" w:fill="FFFF00"/>
            <w:hideMark/>
          </w:tcPr>
          <w:p w:rsidR="00527CEC" w:rsidRPr="0089311F" w:rsidRDefault="0089311F" w:rsidP="00527CEC">
            <w:pPr>
              <w:widowControl/>
              <w:autoSpaceDE/>
              <w:autoSpaceDN/>
              <w:jc w:val="center"/>
              <w:rPr>
                <w:rFonts w:eastAsia="Times New Roman" w:cs="Calibri"/>
                <w:b/>
                <w:bCs/>
                <w:sz w:val="18"/>
                <w:szCs w:val="18"/>
                <w:lang w:val="pt-BR" w:eastAsia="pt-BR" w:bidi="ar-SA"/>
              </w:rPr>
            </w:pPr>
            <w:r w:rsidRPr="0089311F">
              <w:rPr>
                <w:rFonts w:eastAsia="Times New Roman" w:cs="Calibri"/>
                <w:b/>
                <w:bCs/>
                <w:sz w:val="18"/>
                <w:szCs w:val="18"/>
                <w:lang w:val="pt-BR" w:eastAsia="pt-BR" w:bidi="ar-SA"/>
              </w:rPr>
              <w:t>2</w:t>
            </w:r>
            <w:r w:rsidR="001E515A">
              <w:rPr>
                <w:rFonts w:eastAsia="Times New Roman" w:cs="Calibri"/>
                <w:b/>
                <w:bCs/>
                <w:sz w:val="18"/>
                <w:szCs w:val="18"/>
                <w:lang w:val="pt-BR" w:eastAsia="pt-BR" w:bidi="ar-SA"/>
              </w:rPr>
              <w:t>7</w:t>
            </w:r>
            <w:r w:rsidRPr="0089311F">
              <w:rPr>
                <w:rFonts w:eastAsia="Times New Roman" w:cs="Calibri"/>
                <w:b/>
                <w:bCs/>
                <w:sz w:val="18"/>
                <w:szCs w:val="18"/>
                <w:lang w:val="pt-BR" w:eastAsia="pt-BR" w:bidi="ar-SA"/>
              </w:rPr>
              <w:t>6</w:t>
            </w:r>
          </w:p>
        </w:tc>
      </w:tr>
      <w:tr w:rsidR="004C0842" w:rsidRPr="004C0842" w:rsidTr="00527CEC">
        <w:trPr>
          <w:trHeight w:val="270"/>
        </w:trPr>
        <w:tc>
          <w:tcPr>
            <w:tcW w:w="426" w:type="dxa"/>
            <w:tcBorders>
              <w:top w:val="nil"/>
              <w:left w:val="single" w:sz="4" w:space="0" w:color="auto"/>
              <w:bottom w:val="single" w:sz="4" w:space="0" w:color="auto"/>
              <w:right w:val="single" w:sz="4" w:space="0" w:color="auto"/>
            </w:tcBorders>
            <w:shd w:val="clear" w:color="auto" w:fill="auto"/>
            <w:hideMark/>
          </w:tcPr>
          <w:p w:rsidR="00527CEC" w:rsidRPr="00117C1A" w:rsidRDefault="00527CEC" w:rsidP="00527CEC">
            <w:pPr>
              <w:widowControl/>
              <w:autoSpaceDE/>
              <w:autoSpaceDN/>
              <w:jc w:val="both"/>
              <w:rPr>
                <w:rFonts w:eastAsia="Times New Roman" w:cs="Calibri"/>
                <w:b/>
                <w:bCs/>
                <w:color w:val="000000" w:themeColor="text1"/>
                <w:sz w:val="18"/>
                <w:szCs w:val="18"/>
                <w:lang w:val="pt-BR" w:eastAsia="pt-BR" w:bidi="ar-SA"/>
              </w:rPr>
            </w:pPr>
            <w:r w:rsidRPr="00117C1A">
              <w:rPr>
                <w:rFonts w:eastAsia="Times New Roman" w:cs="Calibri"/>
                <w:b/>
                <w:bCs/>
                <w:color w:val="000000" w:themeColor="text1"/>
                <w:sz w:val="18"/>
                <w:szCs w:val="18"/>
                <w:lang w:val="pt-BR" w:eastAsia="pt-BR" w:bidi="ar-SA"/>
              </w:rPr>
              <w:t>4.1</w:t>
            </w:r>
          </w:p>
        </w:tc>
        <w:tc>
          <w:tcPr>
            <w:tcW w:w="7635" w:type="dxa"/>
            <w:tcBorders>
              <w:top w:val="nil"/>
              <w:left w:val="nil"/>
              <w:bottom w:val="single" w:sz="4" w:space="0" w:color="auto"/>
              <w:right w:val="single" w:sz="4" w:space="0" w:color="auto"/>
            </w:tcBorders>
            <w:shd w:val="clear" w:color="auto" w:fill="auto"/>
            <w:hideMark/>
          </w:tcPr>
          <w:p w:rsidR="00527CEC" w:rsidRPr="00117C1A" w:rsidRDefault="00527CEC" w:rsidP="00527CEC">
            <w:pPr>
              <w:widowControl/>
              <w:autoSpaceDE/>
              <w:autoSpaceDN/>
              <w:jc w:val="both"/>
              <w:rPr>
                <w:rFonts w:eastAsia="Times New Roman" w:cs="Calibri"/>
                <w:color w:val="000000" w:themeColor="text1"/>
                <w:sz w:val="18"/>
                <w:szCs w:val="18"/>
                <w:lang w:val="pt-BR" w:eastAsia="pt-BR" w:bidi="ar-SA"/>
              </w:rPr>
            </w:pPr>
            <w:r w:rsidRPr="00117C1A">
              <w:rPr>
                <w:rFonts w:eastAsia="Times New Roman" w:cs="Calibri"/>
                <w:color w:val="000000" w:themeColor="text1"/>
                <w:sz w:val="18"/>
                <w:szCs w:val="18"/>
                <w:lang w:val="pt-BR" w:eastAsia="pt-BR" w:bidi="ar-SA"/>
              </w:rPr>
              <w:t>RELATÓRIO ANUAL PGMQ</w:t>
            </w:r>
          </w:p>
        </w:tc>
        <w:tc>
          <w:tcPr>
            <w:tcW w:w="1296" w:type="dxa"/>
            <w:tcBorders>
              <w:top w:val="nil"/>
              <w:left w:val="nil"/>
              <w:bottom w:val="single" w:sz="4" w:space="0" w:color="auto"/>
              <w:right w:val="single" w:sz="4" w:space="0" w:color="auto"/>
            </w:tcBorders>
            <w:shd w:val="clear" w:color="auto" w:fill="auto"/>
            <w:hideMark/>
          </w:tcPr>
          <w:p w:rsidR="00527CEC" w:rsidRPr="00117C1A" w:rsidRDefault="00117C1A" w:rsidP="00527CEC">
            <w:pPr>
              <w:widowControl/>
              <w:autoSpaceDE/>
              <w:autoSpaceDN/>
              <w:jc w:val="center"/>
              <w:rPr>
                <w:rFonts w:eastAsia="Times New Roman" w:cs="Calibri"/>
                <w:color w:val="000000" w:themeColor="text1"/>
                <w:sz w:val="18"/>
                <w:szCs w:val="18"/>
                <w:lang w:val="pt-BR" w:eastAsia="pt-BR" w:bidi="ar-SA"/>
              </w:rPr>
            </w:pPr>
            <w:r w:rsidRPr="00117C1A">
              <w:rPr>
                <w:rFonts w:eastAsia="Times New Roman" w:cs="Calibri"/>
                <w:color w:val="000000" w:themeColor="text1"/>
                <w:sz w:val="18"/>
                <w:szCs w:val="18"/>
                <w:lang w:val="pt-BR" w:eastAsia="pt-BR" w:bidi="ar-SA"/>
              </w:rPr>
              <w:t>8</w:t>
            </w:r>
            <w:r w:rsidR="00527CEC" w:rsidRPr="00117C1A">
              <w:rPr>
                <w:rFonts w:eastAsia="Times New Roman" w:cs="Calibri"/>
                <w:color w:val="000000" w:themeColor="text1"/>
                <w:sz w:val="18"/>
                <w:szCs w:val="18"/>
                <w:lang w:val="pt-BR" w:eastAsia="pt-BR" w:bidi="ar-SA"/>
              </w:rPr>
              <w:t>0</w:t>
            </w:r>
          </w:p>
        </w:tc>
        <w:tc>
          <w:tcPr>
            <w:tcW w:w="1417" w:type="dxa"/>
            <w:tcBorders>
              <w:top w:val="nil"/>
              <w:left w:val="nil"/>
              <w:bottom w:val="single" w:sz="4" w:space="0" w:color="auto"/>
              <w:right w:val="single" w:sz="4" w:space="0" w:color="auto"/>
            </w:tcBorders>
            <w:shd w:val="clear" w:color="auto" w:fill="auto"/>
            <w:hideMark/>
          </w:tcPr>
          <w:p w:rsidR="00527CEC" w:rsidRPr="0089311F" w:rsidRDefault="001E515A" w:rsidP="00527CEC">
            <w:pPr>
              <w:widowControl/>
              <w:autoSpaceDE/>
              <w:autoSpaceDN/>
              <w:jc w:val="center"/>
              <w:rPr>
                <w:rFonts w:eastAsia="Times New Roman" w:cs="Calibri"/>
                <w:sz w:val="18"/>
                <w:szCs w:val="18"/>
                <w:lang w:val="pt-BR" w:eastAsia="pt-BR" w:bidi="ar-SA"/>
              </w:rPr>
            </w:pPr>
            <w:r>
              <w:rPr>
                <w:rFonts w:eastAsia="Times New Roman" w:cs="Calibri"/>
                <w:sz w:val="18"/>
                <w:szCs w:val="18"/>
                <w:lang w:val="pt-BR" w:eastAsia="pt-BR" w:bidi="ar-SA"/>
              </w:rPr>
              <w:t>40</w:t>
            </w:r>
            <w:r w:rsidR="00527CEC" w:rsidRPr="0089311F">
              <w:rPr>
                <w:rFonts w:eastAsia="Times New Roman" w:cs="Calibri"/>
                <w:sz w:val="18"/>
                <w:szCs w:val="18"/>
                <w:lang w:val="pt-BR" w:eastAsia="pt-BR" w:bidi="ar-SA"/>
              </w:rPr>
              <w:t xml:space="preserve"> (em andamento)</w:t>
            </w:r>
          </w:p>
        </w:tc>
      </w:tr>
      <w:tr w:rsidR="004C0842" w:rsidRPr="004C0842" w:rsidTr="00527CEC">
        <w:trPr>
          <w:trHeight w:val="270"/>
        </w:trPr>
        <w:tc>
          <w:tcPr>
            <w:tcW w:w="426" w:type="dxa"/>
            <w:tcBorders>
              <w:top w:val="nil"/>
              <w:left w:val="single" w:sz="4" w:space="0" w:color="auto"/>
              <w:bottom w:val="single" w:sz="4" w:space="0" w:color="auto"/>
              <w:right w:val="single" w:sz="4" w:space="0" w:color="auto"/>
            </w:tcBorders>
            <w:shd w:val="clear" w:color="auto" w:fill="auto"/>
            <w:hideMark/>
          </w:tcPr>
          <w:p w:rsidR="00527CEC" w:rsidRPr="00117C1A" w:rsidRDefault="00527CEC" w:rsidP="00527CEC">
            <w:pPr>
              <w:widowControl/>
              <w:autoSpaceDE/>
              <w:autoSpaceDN/>
              <w:jc w:val="both"/>
              <w:rPr>
                <w:rFonts w:eastAsia="Times New Roman" w:cs="Calibri"/>
                <w:b/>
                <w:bCs/>
                <w:color w:val="000000" w:themeColor="text1"/>
                <w:sz w:val="18"/>
                <w:szCs w:val="18"/>
                <w:lang w:val="pt-BR" w:eastAsia="pt-BR" w:bidi="ar-SA"/>
              </w:rPr>
            </w:pPr>
            <w:r w:rsidRPr="00117C1A">
              <w:rPr>
                <w:rFonts w:eastAsia="Times New Roman" w:cs="Calibri"/>
                <w:b/>
                <w:bCs/>
                <w:color w:val="000000" w:themeColor="text1"/>
                <w:sz w:val="18"/>
                <w:szCs w:val="18"/>
                <w:lang w:val="pt-BR" w:eastAsia="pt-BR" w:bidi="ar-SA"/>
              </w:rPr>
              <w:t>4.2</w:t>
            </w:r>
          </w:p>
        </w:tc>
        <w:tc>
          <w:tcPr>
            <w:tcW w:w="7635" w:type="dxa"/>
            <w:tcBorders>
              <w:top w:val="nil"/>
              <w:left w:val="nil"/>
              <w:bottom w:val="single" w:sz="4" w:space="0" w:color="auto"/>
              <w:right w:val="single" w:sz="4" w:space="0" w:color="auto"/>
            </w:tcBorders>
            <w:shd w:val="clear" w:color="auto" w:fill="auto"/>
            <w:hideMark/>
          </w:tcPr>
          <w:p w:rsidR="00527CEC" w:rsidRPr="00117C1A" w:rsidRDefault="00527CEC" w:rsidP="00527CEC">
            <w:pPr>
              <w:widowControl/>
              <w:autoSpaceDE/>
              <w:autoSpaceDN/>
              <w:jc w:val="both"/>
              <w:rPr>
                <w:rFonts w:eastAsia="Times New Roman" w:cs="Calibri"/>
                <w:color w:val="000000" w:themeColor="text1"/>
                <w:sz w:val="18"/>
                <w:szCs w:val="18"/>
                <w:lang w:val="pt-BR" w:eastAsia="pt-BR" w:bidi="ar-SA"/>
              </w:rPr>
            </w:pPr>
            <w:r w:rsidRPr="00117C1A">
              <w:rPr>
                <w:rFonts w:eastAsia="Times New Roman" w:cs="Calibri"/>
                <w:color w:val="000000" w:themeColor="text1"/>
                <w:sz w:val="18"/>
                <w:szCs w:val="18"/>
                <w:lang w:val="pt-BR" w:eastAsia="pt-BR" w:bidi="ar-SA"/>
              </w:rPr>
              <w:t>AVALIAÇÕES PGMQ POR AUDITORIA</w:t>
            </w:r>
          </w:p>
        </w:tc>
        <w:tc>
          <w:tcPr>
            <w:tcW w:w="1296" w:type="dxa"/>
            <w:tcBorders>
              <w:top w:val="nil"/>
              <w:left w:val="nil"/>
              <w:bottom w:val="single" w:sz="4" w:space="0" w:color="auto"/>
              <w:right w:val="single" w:sz="4" w:space="0" w:color="auto"/>
            </w:tcBorders>
            <w:shd w:val="clear" w:color="auto" w:fill="auto"/>
            <w:hideMark/>
          </w:tcPr>
          <w:p w:rsidR="00527CEC" w:rsidRPr="00117C1A" w:rsidRDefault="00527CEC" w:rsidP="00527CEC">
            <w:pPr>
              <w:widowControl/>
              <w:autoSpaceDE/>
              <w:autoSpaceDN/>
              <w:jc w:val="center"/>
              <w:rPr>
                <w:rFonts w:eastAsia="Times New Roman" w:cs="Calibri"/>
                <w:color w:val="000000" w:themeColor="text1"/>
                <w:sz w:val="18"/>
                <w:szCs w:val="18"/>
                <w:lang w:val="pt-BR" w:eastAsia="pt-BR" w:bidi="ar-SA"/>
              </w:rPr>
            </w:pPr>
            <w:r w:rsidRPr="00117C1A">
              <w:rPr>
                <w:rFonts w:eastAsia="Times New Roman" w:cs="Calibri"/>
                <w:color w:val="000000" w:themeColor="text1"/>
                <w:sz w:val="18"/>
                <w:szCs w:val="18"/>
                <w:lang w:val="pt-BR" w:eastAsia="pt-BR" w:bidi="ar-SA"/>
              </w:rPr>
              <w:t>40</w:t>
            </w:r>
          </w:p>
        </w:tc>
        <w:tc>
          <w:tcPr>
            <w:tcW w:w="1417" w:type="dxa"/>
            <w:tcBorders>
              <w:top w:val="nil"/>
              <w:left w:val="nil"/>
              <w:bottom w:val="single" w:sz="4" w:space="0" w:color="auto"/>
              <w:right w:val="single" w:sz="4" w:space="0" w:color="auto"/>
            </w:tcBorders>
            <w:shd w:val="clear" w:color="auto" w:fill="auto"/>
            <w:hideMark/>
          </w:tcPr>
          <w:p w:rsidR="00527CEC" w:rsidRPr="0089311F" w:rsidRDefault="0089311F" w:rsidP="00527CEC">
            <w:pPr>
              <w:widowControl/>
              <w:autoSpaceDE/>
              <w:autoSpaceDN/>
              <w:jc w:val="center"/>
              <w:rPr>
                <w:rFonts w:eastAsia="Times New Roman" w:cs="Calibri"/>
                <w:sz w:val="18"/>
                <w:szCs w:val="18"/>
                <w:lang w:val="pt-BR" w:eastAsia="pt-BR" w:bidi="ar-SA"/>
              </w:rPr>
            </w:pPr>
            <w:r w:rsidRPr="0089311F">
              <w:rPr>
                <w:rFonts w:eastAsia="Times New Roman" w:cs="Calibri"/>
                <w:sz w:val="18"/>
                <w:szCs w:val="18"/>
                <w:lang w:val="pt-BR" w:eastAsia="pt-BR" w:bidi="ar-SA"/>
              </w:rPr>
              <w:t>20</w:t>
            </w:r>
          </w:p>
        </w:tc>
      </w:tr>
      <w:tr w:rsidR="00117C1A" w:rsidRPr="004C0842" w:rsidTr="005A3B16">
        <w:trPr>
          <w:trHeight w:val="270"/>
        </w:trPr>
        <w:tc>
          <w:tcPr>
            <w:tcW w:w="426" w:type="dxa"/>
            <w:tcBorders>
              <w:top w:val="nil"/>
              <w:left w:val="single" w:sz="4" w:space="0" w:color="auto"/>
              <w:bottom w:val="single" w:sz="4" w:space="0" w:color="auto"/>
              <w:right w:val="single" w:sz="4" w:space="0" w:color="auto"/>
            </w:tcBorders>
            <w:shd w:val="clear" w:color="auto" w:fill="auto"/>
            <w:hideMark/>
          </w:tcPr>
          <w:p w:rsidR="00117C1A" w:rsidRPr="00117C1A" w:rsidRDefault="00117C1A" w:rsidP="005A3B16">
            <w:pPr>
              <w:widowControl/>
              <w:autoSpaceDE/>
              <w:autoSpaceDN/>
              <w:jc w:val="both"/>
              <w:rPr>
                <w:rFonts w:eastAsia="Times New Roman" w:cs="Calibri"/>
                <w:b/>
                <w:bCs/>
                <w:color w:val="000000" w:themeColor="text1"/>
                <w:sz w:val="18"/>
                <w:szCs w:val="18"/>
                <w:lang w:val="pt-BR" w:eastAsia="pt-BR" w:bidi="ar-SA"/>
              </w:rPr>
            </w:pPr>
            <w:r w:rsidRPr="00117C1A">
              <w:rPr>
                <w:rFonts w:eastAsia="Times New Roman" w:cs="Calibri"/>
                <w:b/>
                <w:bCs/>
                <w:color w:val="000000" w:themeColor="text1"/>
                <w:sz w:val="18"/>
                <w:szCs w:val="18"/>
                <w:lang w:val="pt-BR" w:eastAsia="pt-BR" w:bidi="ar-SA"/>
              </w:rPr>
              <w:t>4.3</w:t>
            </w:r>
          </w:p>
        </w:tc>
        <w:tc>
          <w:tcPr>
            <w:tcW w:w="7635" w:type="dxa"/>
            <w:tcBorders>
              <w:top w:val="nil"/>
              <w:left w:val="nil"/>
              <w:bottom w:val="single" w:sz="4" w:space="0" w:color="auto"/>
              <w:right w:val="single" w:sz="4" w:space="0" w:color="auto"/>
            </w:tcBorders>
            <w:shd w:val="clear" w:color="auto" w:fill="auto"/>
            <w:hideMark/>
          </w:tcPr>
          <w:p w:rsidR="00117C1A" w:rsidRPr="00B307AA" w:rsidRDefault="00117C1A" w:rsidP="005A3B16">
            <w:pPr>
              <w:widowControl/>
              <w:autoSpaceDE/>
              <w:autoSpaceDN/>
              <w:jc w:val="both"/>
              <w:rPr>
                <w:rFonts w:eastAsia="Times New Roman" w:cs="Calibri"/>
                <w:color w:val="000000" w:themeColor="text1"/>
                <w:sz w:val="18"/>
                <w:szCs w:val="18"/>
                <w:lang w:val="pt-BR" w:eastAsia="pt-BR" w:bidi="ar-SA"/>
              </w:rPr>
            </w:pPr>
            <w:r w:rsidRPr="00B307AA">
              <w:rPr>
                <w:rFonts w:eastAsia="Times New Roman" w:cs="Calibri"/>
                <w:color w:val="000000" w:themeColor="text1"/>
                <w:sz w:val="18"/>
                <w:szCs w:val="18"/>
                <w:lang w:val="pt-BR" w:eastAsia="pt-BR" w:bidi="ar-SA"/>
              </w:rPr>
              <w:t>ELABORAÇÃO PAINT 2023</w:t>
            </w:r>
          </w:p>
        </w:tc>
        <w:tc>
          <w:tcPr>
            <w:tcW w:w="1296" w:type="dxa"/>
            <w:tcBorders>
              <w:top w:val="nil"/>
              <w:left w:val="nil"/>
              <w:bottom w:val="single" w:sz="4" w:space="0" w:color="auto"/>
              <w:right w:val="single" w:sz="4" w:space="0" w:color="auto"/>
            </w:tcBorders>
            <w:shd w:val="clear" w:color="auto" w:fill="auto"/>
            <w:hideMark/>
          </w:tcPr>
          <w:p w:rsidR="00117C1A" w:rsidRPr="00117C1A" w:rsidRDefault="00117C1A" w:rsidP="005A3B16">
            <w:pPr>
              <w:widowControl/>
              <w:autoSpaceDE/>
              <w:autoSpaceDN/>
              <w:jc w:val="center"/>
              <w:rPr>
                <w:rFonts w:eastAsia="Times New Roman" w:cs="Calibri"/>
                <w:color w:val="000000" w:themeColor="text1"/>
                <w:sz w:val="18"/>
                <w:szCs w:val="18"/>
                <w:lang w:val="pt-BR" w:eastAsia="pt-BR" w:bidi="ar-SA"/>
              </w:rPr>
            </w:pPr>
            <w:r w:rsidRPr="00117C1A">
              <w:rPr>
                <w:rFonts w:eastAsia="Times New Roman" w:cs="Calibri"/>
                <w:color w:val="000000" w:themeColor="text1"/>
                <w:sz w:val="18"/>
                <w:szCs w:val="18"/>
                <w:lang w:val="pt-BR" w:eastAsia="pt-BR" w:bidi="ar-SA"/>
              </w:rPr>
              <w:t>136</w:t>
            </w:r>
          </w:p>
        </w:tc>
        <w:tc>
          <w:tcPr>
            <w:tcW w:w="1417" w:type="dxa"/>
            <w:tcBorders>
              <w:top w:val="nil"/>
              <w:left w:val="nil"/>
              <w:bottom w:val="single" w:sz="4" w:space="0" w:color="auto"/>
              <w:right w:val="single" w:sz="4" w:space="0" w:color="auto"/>
            </w:tcBorders>
            <w:shd w:val="clear" w:color="000000" w:fill="FFFFFF"/>
            <w:hideMark/>
          </w:tcPr>
          <w:p w:rsidR="00117C1A" w:rsidRPr="0089311F" w:rsidRDefault="0089311F" w:rsidP="005A3B16">
            <w:pPr>
              <w:widowControl/>
              <w:autoSpaceDE/>
              <w:autoSpaceDN/>
              <w:jc w:val="center"/>
              <w:rPr>
                <w:rFonts w:eastAsia="Times New Roman" w:cs="Calibri"/>
                <w:sz w:val="18"/>
                <w:szCs w:val="18"/>
                <w:lang w:val="pt-BR" w:eastAsia="pt-BR" w:bidi="ar-SA"/>
              </w:rPr>
            </w:pPr>
            <w:r w:rsidRPr="0089311F">
              <w:rPr>
                <w:rFonts w:eastAsia="Times New Roman" w:cs="Calibri"/>
                <w:sz w:val="18"/>
                <w:szCs w:val="18"/>
                <w:lang w:val="pt-BR" w:eastAsia="pt-BR" w:bidi="ar-SA"/>
              </w:rPr>
              <w:t>136</w:t>
            </w:r>
          </w:p>
        </w:tc>
      </w:tr>
      <w:tr w:rsidR="00117C1A" w:rsidRPr="004C0842" w:rsidTr="005A3B16">
        <w:trPr>
          <w:trHeight w:val="270"/>
        </w:trPr>
        <w:tc>
          <w:tcPr>
            <w:tcW w:w="426" w:type="dxa"/>
            <w:tcBorders>
              <w:top w:val="nil"/>
              <w:left w:val="single" w:sz="4" w:space="0" w:color="auto"/>
              <w:bottom w:val="single" w:sz="4" w:space="0" w:color="auto"/>
              <w:right w:val="single" w:sz="4" w:space="0" w:color="auto"/>
            </w:tcBorders>
            <w:shd w:val="clear" w:color="auto" w:fill="auto"/>
            <w:hideMark/>
          </w:tcPr>
          <w:p w:rsidR="00117C1A" w:rsidRPr="00117C1A" w:rsidRDefault="00117C1A" w:rsidP="005A3B16">
            <w:pPr>
              <w:widowControl/>
              <w:autoSpaceDE/>
              <w:autoSpaceDN/>
              <w:jc w:val="both"/>
              <w:rPr>
                <w:rFonts w:eastAsia="Times New Roman" w:cs="Calibri"/>
                <w:b/>
                <w:bCs/>
                <w:color w:val="000000" w:themeColor="text1"/>
                <w:sz w:val="18"/>
                <w:szCs w:val="18"/>
                <w:lang w:val="pt-BR" w:eastAsia="pt-BR" w:bidi="ar-SA"/>
              </w:rPr>
            </w:pPr>
            <w:r w:rsidRPr="00117C1A">
              <w:rPr>
                <w:rFonts w:eastAsia="Times New Roman" w:cs="Calibri"/>
                <w:b/>
                <w:bCs/>
                <w:color w:val="000000" w:themeColor="text1"/>
                <w:sz w:val="18"/>
                <w:szCs w:val="18"/>
                <w:lang w:val="pt-BR" w:eastAsia="pt-BR" w:bidi="ar-SA"/>
              </w:rPr>
              <w:t>4.4</w:t>
            </w:r>
          </w:p>
        </w:tc>
        <w:tc>
          <w:tcPr>
            <w:tcW w:w="7635" w:type="dxa"/>
            <w:tcBorders>
              <w:top w:val="nil"/>
              <w:left w:val="nil"/>
              <w:bottom w:val="single" w:sz="4" w:space="0" w:color="auto"/>
              <w:right w:val="single" w:sz="4" w:space="0" w:color="auto"/>
            </w:tcBorders>
            <w:shd w:val="clear" w:color="auto" w:fill="auto"/>
            <w:hideMark/>
          </w:tcPr>
          <w:p w:rsidR="00117C1A" w:rsidRPr="00B307AA" w:rsidRDefault="00117C1A" w:rsidP="005A3B16">
            <w:pPr>
              <w:widowControl/>
              <w:autoSpaceDE/>
              <w:autoSpaceDN/>
              <w:jc w:val="both"/>
              <w:rPr>
                <w:rFonts w:eastAsia="Times New Roman" w:cs="Calibri"/>
                <w:color w:val="000000" w:themeColor="text1"/>
                <w:sz w:val="18"/>
                <w:szCs w:val="18"/>
                <w:lang w:val="pt-BR" w:eastAsia="pt-BR" w:bidi="ar-SA"/>
              </w:rPr>
            </w:pPr>
            <w:r w:rsidRPr="00B307AA">
              <w:rPr>
                <w:rFonts w:eastAsia="Times New Roman" w:cs="Calibri"/>
                <w:color w:val="000000" w:themeColor="text1"/>
                <w:sz w:val="18"/>
                <w:szCs w:val="18"/>
                <w:lang w:val="pt-BR" w:eastAsia="pt-BR" w:bidi="ar-SA"/>
              </w:rPr>
              <w:t>ELABORAÇÃO RAINT 2021</w:t>
            </w:r>
          </w:p>
        </w:tc>
        <w:tc>
          <w:tcPr>
            <w:tcW w:w="1296" w:type="dxa"/>
            <w:tcBorders>
              <w:top w:val="nil"/>
              <w:left w:val="nil"/>
              <w:bottom w:val="single" w:sz="4" w:space="0" w:color="auto"/>
              <w:right w:val="single" w:sz="4" w:space="0" w:color="auto"/>
            </w:tcBorders>
            <w:shd w:val="clear" w:color="auto" w:fill="auto"/>
            <w:hideMark/>
          </w:tcPr>
          <w:p w:rsidR="00117C1A" w:rsidRPr="00117C1A" w:rsidRDefault="00117C1A" w:rsidP="005A3B16">
            <w:pPr>
              <w:widowControl/>
              <w:autoSpaceDE/>
              <w:autoSpaceDN/>
              <w:jc w:val="center"/>
              <w:rPr>
                <w:rFonts w:eastAsia="Times New Roman" w:cs="Calibri"/>
                <w:color w:val="000000" w:themeColor="text1"/>
                <w:sz w:val="18"/>
                <w:szCs w:val="18"/>
                <w:lang w:val="pt-BR" w:eastAsia="pt-BR" w:bidi="ar-SA"/>
              </w:rPr>
            </w:pPr>
            <w:r w:rsidRPr="00117C1A">
              <w:rPr>
                <w:rFonts w:eastAsia="Times New Roman" w:cs="Calibri"/>
                <w:color w:val="000000" w:themeColor="text1"/>
                <w:sz w:val="18"/>
                <w:szCs w:val="18"/>
                <w:lang w:val="pt-BR" w:eastAsia="pt-BR" w:bidi="ar-SA"/>
              </w:rPr>
              <w:t>80</w:t>
            </w:r>
          </w:p>
        </w:tc>
        <w:tc>
          <w:tcPr>
            <w:tcW w:w="1417" w:type="dxa"/>
            <w:tcBorders>
              <w:top w:val="nil"/>
              <w:left w:val="nil"/>
              <w:bottom w:val="single" w:sz="4" w:space="0" w:color="auto"/>
              <w:right w:val="single" w:sz="4" w:space="0" w:color="auto"/>
            </w:tcBorders>
            <w:shd w:val="clear" w:color="000000" w:fill="FFFFFF"/>
            <w:hideMark/>
          </w:tcPr>
          <w:p w:rsidR="00117C1A" w:rsidRPr="0089311F" w:rsidRDefault="0089311F" w:rsidP="005A3B16">
            <w:pPr>
              <w:widowControl/>
              <w:autoSpaceDE/>
              <w:autoSpaceDN/>
              <w:jc w:val="center"/>
              <w:rPr>
                <w:rFonts w:eastAsia="Times New Roman" w:cs="Calibri"/>
                <w:sz w:val="18"/>
                <w:szCs w:val="18"/>
                <w:lang w:val="pt-BR" w:eastAsia="pt-BR" w:bidi="ar-SA"/>
              </w:rPr>
            </w:pPr>
            <w:r w:rsidRPr="0089311F">
              <w:rPr>
                <w:rFonts w:eastAsia="Times New Roman" w:cs="Calibri"/>
                <w:sz w:val="18"/>
                <w:szCs w:val="18"/>
                <w:lang w:val="pt-BR" w:eastAsia="pt-BR" w:bidi="ar-SA"/>
              </w:rPr>
              <w:t>80</w:t>
            </w:r>
          </w:p>
        </w:tc>
      </w:tr>
      <w:tr w:rsidR="00092F97" w:rsidRPr="004C0842" w:rsidTr="00025111">
        <w:trPr>
          <w:trHeight w:val="270"/>
        </w:trPr>
        <w:tc>
          <w:tcPr>
            <w:tcW w:w="426" w:type="dxa"/>
            <w:tcBorders>
              <w:top w:val="nil"/>
              <w:left w:val="single" w:sz="4" w:space="0" w:color="auto"/>
              <w:bottom w:val="single" w:sz="4" w:space="0" w:color="auto"/>
              <w:right w:val="single" w:sz="4" w:space="0" w:color="auto"/>
            </w:tcBorders>
            <w:shd w:val="clear" w:color="auto" w:fill="auto"/>
          </w:tcPr>
          <w:p w:rsidR="00092F97" w:rsidRPr="00092F97" w:rsidRDefault="00092F97" w:rsidP="00092F97">
            <w:pPr>
              <w:widowControl/>
              <w:autoSpaceDE/>
              <w:autoSpaceDN/>
              <w:jc w:val="both"/>
              <w:rPr>
                <w:rFonts w:eastAsia="Times New Roman" w:cs="Calibri"/>
                <w:b/>
                <w:bCs/>
                <w:color w:val="000000" w:themeColor="text1"/>
                <w:sz w:val="18"/>
                <w:szCs w:val="18"/>
                <w:lang w:val="pt-BR" w:eastAsia="pt-BR" w:bidi="ar-SA"/>
              </w:rPr>
            </w:pPr>
            <w:r w:rsidRPr="00092F97">
              <w:rPr>
                <w:rFonts w:eastAsia="Times New Roman" w:cs="Calibri"/>
                <w:b/>
                <w:bCs/>
                <w:color w:val="000000" w:themeColor="text1"/>
                <w:sz w:val="18"/>
                <w:szCs w:val="18"/>
                <w:lang w:val="pt-BR" w:eastAsia="pt-BR" w:bidi="ar-SA"/>
              </w:rPr>
              <w:t>4.5</w:t>
            </w:r>
          </w:p>
        </w:tc>
        <w:tc>
          <w:tcPr>
            <w:tcW w:w="7635" w:type="dxa"/>
            <w:tcBorders>
              <w:top w:val="nil"/>
              <w:left w:val="nil"/>
              <w:bottom w:val="single" w:sz="4" w:space="0" w:color="auto"/>
              <w:right w:val="single" w:sz="4" w:space="0" w:color="auto"/>
            </w:tcBorders>
            <w:shd w:val="clear" w:color="auto" w:fill="auto"/>
          </w:tcPr>
          <w:p w:rsidR="00092F97" w:rsidRPr="00092F97" w:rsidRDefault="00092F97" w:rsidP="00092F97">
            <w:pPr>
              <w:widowControl/>
              <w:autoSpaceDE/>
              <w:autoSpaceDN/>
              <w:jc w:val="both"/>
              <w:rPr>
                <w:rFonts w:eastAsia="Times New Roman" w:cs="Calibri"/>
                <w:color w:val="000000" w:themeColor="text1"/>
                <w:sz w:val="18"/>
                <w:szCs w:val="18"/>
                <w:lang w:val="pt-BR" w:eastAsia="pt-BR" w:bidi="ar-SA"/>
              </w:rPr>
            </w:pPr>
            <w:r w:rsidRPr="00092F97">
              <w:rPr>
                <w:rFonts w:eastAsia="Times New Roman" w:cs="Calibri"/>
                <w:color w:val="000000" w:themeColor="text1"/>
                <w:sz w:val="18"/>
                <w:szCs w:val="18"/>
                <w:lang w:val="pt-BR" w:eastAsia="pt-BR" w:bidi="ar-SA"/>
              </w:rPr>
              <w:t>REVISÃO DE NORMATIVO DA AUDINT</w:t>
            </w:r>
          </w:p>
        </w:tc>
        <w:tc>
          <w:tcPr>
            <w:tcW w:w="1296" w:type="dxa"/>
            <w:tcBorders>
              <w:top w:val="nil"/>
              <w:left w:val="nil"/>
              <w:bottom w:val="single" w:sz="4" w:space="0" w:color="auto"/>
              <w:right w:val="single" w:sz="4" w:space="0" w:color="auto"/>
            </w:tcBorders>
            <w:shd w:val="clear" w:color="auto" w:fill="auto"/>
          </w:tcPr>
          <w:p w:rsidR="00092F97" w:rsidRPr="00092F97" w:rsidRDefault="00092F97" w:rsidP="00092F97">
            <w:pPr>
              <w:widowControl/>
              <w:autoSpaceDE/>
              <w:autoSpaceDN/>
              <w:jc w:val="center"/>
              <w:rPr>
                <w:rFonts w:eastAsia="Times New Roman" w:cs="Calibri"/>
                <w:color w:val="000000" w:themeColor="text1"/>
                <w:sz w:val="18"/>
                <w:szCs w:val="18"/>
                <w:lang w:val="pt-BR" w:eastAsia="pt-BR" w:bidi="ar-SA"/>
              </w:rPr>
            </w:pPr>
            <w:r w:rsidRPr="00092F97">
              <w:rPr>
                <w:rFonts w:eastAsia="Times New Roman" w:cs="Calibri"/>
                <w:color w:val="000000" w:themeColor="text1"/>
                <w:sz w:val="18"/>
                <w:szCs w:val="18"/>
                <w:lang w:val="pt-BR" w:eastAsia="pt-BR" w:bidi="ar-SA"/>
              </w:rPr>
              <w:t>64</w:t>
            </w:r>
          </w:p>
        </w:tc>
        <w:tc>
          <w:tcPr>
            <w:tcW w:w="1417" w:type="dxa"/>
            <w:tcBorders>
              <w:top w:val="nil"/>
              <w:left w:val="nil"/>
              <w:bottom w:val="single" w:sz="4" w:space="0" w:color="auto"/>
              <w:right w:val="single" w:sz="4" w:space="0" w:color="auto"/>
            </w:tcBorders>
            <w:shd w:val="clear" w:color="000000" w:fill="FFFFFF"/>
          </w:tcPr>
          <w:p w:rsidR="00092F97" w:rsidRPr="0089311F" w:rsidRDefault="0089311F" w:rsidP="00092F97">
            <w:pPr>
              <w:widowControl/>
              <w:autoSpaceDE/>
              <w:autoSpaceDN/>
              <w:jc w:val="center"/>
              <w:rPr>
                <w:rFonts w:eastAsia="Times New Roman" w:cs="Calibri"/>
                <w:sz w:val="18"/>
                <w:szCs w:val="18"/>
                <w:lang w:val="pt-BR" w:eastAsia="pt-BR" w:bidi="ar-SA"/>
              </w:rPr>
            </w:pPr>
            <w:r w:rsidRPr="0089311F">
              <w:rPr>
                <w:rFonts w:eastAsia="Times New Roman" w:cs="Calibri"/>
                <w:sz w:val="18"/>
                <w:szCs w:val="18"/>
                <w:lang w:val="pt-BR" w:eastAsia="pt-BR" w:bidi="ar-SA"/>
              </w:rPr>
              <w:t>00</w:t>
            </w:r>
          </w:p>
        </w:tc>
      </w:tr>
      <w:tr w:rsidR="00092F97" w:rsidRPr="004C0842" w:rsidTr="00527CEC">
        <w:trPr>
          <w:trHeight w:val="270"/>
        </w:trPr>
        <w:tc>
          <w:tcPr>
            <w:tcW w:w="426" w:type="dxa"/>
            <w:tcBorders>
              <w:top w:val="nil"/>
              <w:left w:val="single" w:sz="4" w:space="0" w:color="auto"/>
              <w:bottom w:val="single" w:sz="4" w:space="0" w:color="auto"/>
              <w:right w:val="single" w:sz="4" w:space="0" w:color="auto"/>
            </w:tcBorders>
            <w:shd w:val="clear" w:color="000000" w:fill="FFFF00"/>
            <w:hideMark/>
          </w:tcPr>
          <w:p w:rsidR="00092F97" w:rsidRPr="00B307AA" w:rsidRDefault="00092F97" w:rsidP="00092F97">
            <w:pPr>
              <w:widowControl/>
              <w:autoSpaceDE/>
              <w:autoSpaceDN/>
              <w:jc w:val="both"/>
              <w:rPr>
                <w:rFonts w:eastAsia="Times New Roman" w:cs="Calibri"/>
                <w:b/>
                <w:bCs/>
                <w:color w:val="000000" w:themeColor="text1"/>
                <w:sz w:val="18"/>
                <w:szCs w:val="18"/>
                <w:lang w:val="pt-BR" w:eastAsia="pt-BR" w:bidi="ar-SA"/>
              </w:rPr>
            </w:pPr>
            <w:proofErr w:type="gramStart"/>
            <w:r w:rsidRPr="00B307AA">
              <w:rPr>
                <w:rFonts w:eastAsia="Times New Roman" w:cs="Calibri"/>
                <w:b/>
                <w:bCs/>
                <w:color w:val="000000" w:themeColor="text1"/>
                <w:sz w:val="18"/>
                <w:szCs w:val="18"/>
                <w:lang w:val="pt-BR" w:eastAsia="pt-BR" w:bidi="ar-SA"/>
              </w:rPr>
              <w:t>5</w:t>
            </w:r>
            <w:proofErr w:type="gramEnd"/>
          </w:p>
        </w:tc>
        <w:tc>
          <w:tcPr>
            <w:tcW w:w="7635" w:type="dxa"/>
            <w:tcBorders>
              <w:top w:val="nil"/>
              <w:left w:val="nil"/>
              <w:bottom w:val="single" w:sz="4" w:space="0" w:color="auto"/>
              <w:right w:val="single" w:sz="4" w:space="0" w:color="auto"/>
            </w:tcBorders>
            <w:shd w:val="clear" w:color="000000" w:fill="FFFF00"/>
            <w:hideMark/>
          </w:tcPr>
          <w:p w:rsidR="00092F97" w:rsidRPr="00B307AA" w:rsidRDefault="00092F97" w:rsidP="00092F97">
            <w:pPr>
              <w:widowControl/>
              <w:autoSpaceDE/>
              <w:autoSpaceDN/>
              <w:jc w:val="both"/>
              <w:rPr>
                <w:rFonts w:eastAsia="Times New Roman" w:cs="Calibri"/>
                <w:b/>
                <w:bCs/>
                <w:color w:val="000000" w:themeColor="text1"/>
                <w:sz w:val="18"/>
                <w:szCs w:val="18"/>
                <w:lang w:val="pt-BR" w:eastAsia="pt-BR" w:bidi="ar-SA"/>
              </w:rPr>
            </w:pPr>
            <w:r w:rsidRPr="00B307AA">
              <w:rPr>
                <w:rFonts w:eastAsia="Times New Roman" w:cs="Calibri"/>
                <w:b/>
                <w:bCs/>
                <w:color w:val="000000" w:themeColor="text1"/>
                <w:sz w:val="18"/>
                <w:szCs w:val="18"/>
                <w:lang w:val="pt-BR" w:eastAsia="pt-BR" w:bidi="ar-SA"/>
              </w:rPr>
              <w:t>GESTÃO INTERNA DA UAIG</w:t>
            </w:r>
          </w:p>
        </w:tc>
        <w:tc>
          <w:tcPr>
            <w:tcW w:w="1296" w:type="dxa"/>
            <w:tcBorders>
              <w:top w:val="nil"/>
              <w:left w:val="nil"/>
              <w:bottom w:val="single" w:sz="4" w:space="0" w:color="auto"/>
              <w:right w:val="single" w:sz="4" w:space="0" w:color="auto"/>
            </w:tcBorders>
            <w:shd w:val="clear" w:color="000000" w:fill="FFFF00"/>
            <w:hideMark/>
          </w:tcPr>
          <w:p w:rsidR="00092F97" w:rsidRPr="00B307AA" w:rsidRDefault="00092F97" w:rsidP="00092F97">
            <w:pPr>
              <w:widowControl/>
              <w:autoSpaceDE/>
              <w:autoSpaceDN/>
              <w:jc w:val="center"/>
              <w:rPr>
                <w:rFonts w:eastAsia="Times New Roman" w:cs="Calibri"/>
                <w:b/>
                <w:bCs/>
                <w:color w:val="000000" w:themeColor="text1"/>
                <w:sz w:val="18"/>
                <w:szCs w:val="18"/>
                <w:lang w:val="pt-BR" w:eastAsia="pt-BR" w:bidi="ar-SA"/>
              </w:rPr>
            </w:pPr>
            <w:r w:rsidRPr="00B307AA">
              <w:rPr>
                <w:rFonts w:eastAsia="Times New Roman" w:cs="Calibri"/>
                <w:b/>
                <w:bCs/>
                <w:color w:val="000000" w:themeColor="text1"/>
                <w:sz w:val="18"/>
                <w:szCs w:val="18"/>
                <w:lang w:val="pt-BR" w:eastAsia="pt-BR" w:bidi="ar-SA"/>
              </w:rPr>
              <w:t>88</w:t>
            </w:r>
          </w:p>
        </w:tc>
        <w:tc>
          <w:tcPr>
            <w:tcW w:w="1417" w:type="dxa"/>
            <w:tcBorders>
              <w:top w:val="nil"/>
              <w:left w:val="nil"/>
              <w:bottom w:val="single" w:sz="4" w:space="0" w:color="auto"/>
              <w:right w:val="single" w:sz="4" w:space="0" w:color="auto"/>
            </w:tcBorders>
            <w:shd w:val="clear" w:color="000000" w:fill="FFFF00"/>
            <w:hideMark/>
          </w:tcPr>
          <w:p w:rsidR="00092F97" w:rsidRPr="0089311F" w:rsidRDefault="001E515A" w:rsidP="00092F97">
            <w:pPr>
              <w:widowControl/>
              <w:autoSpaceDE/>
              <w:autoSpaceDN/>
              <w:jc w:val="center"/>
              <w:rPr>
                <w:rFonts w:eastAsia="Times New Roman" w:cs="Calibri"/>
                <w:b/>
                <w:bCs/>
                <w:sz w:val="18"/>
                <w:szCs w:val="18"/>
                <w:lang w:val="pt-BR" w:eastAsia="pt-BR" w:bidi="ar-SA"/>
              </w:rPr>
            </w:pPr>
            <w:r>
              <w:rPr>
                <w:rFonts w:eastAsia="Times New Roman" w:cs="Calibri"/>
                <w:b/>
                <w:bCs/>
                <w:sz w:val="18"/>
                <w:szCs w:val="18"/>
                <w:lang w:val="pt-BR" w:eastAsia="pt-BR" w:bidi="ar-SA"/>
              </w:rPr>
              <w:t>88</w:t>
            </w:r>
          </w:p>
        </w:tc>
      </w:tr>
      <w:tr w:rsidR="00381D07" w:rsidRPr="00381D07" w:rsidTr="00527CEC">
        <w:trPr>
          <w:trHeight w:val="270"/>
        </w:trPr>
        <w:tc>
          <w:tcPr>
            <w:tcW w:w="426" w:type="dxa"/>
            <w:tcBorders>
              <w:top w:val="nil"/>
              <w:left w:val="single" w:sz="4" w:space="0" w:color="auto"/>
              <w:bottom w:val="single" w:sz="4" w:space="0" w:color="auto"/>
              <w:right w:val="single" w:sz="4" w:space="0" w:color="auto"/>
            </w:tcBorders>
            <w:shd w:val="clear" w:color="auto" w:fill="auto"/>
            <w:hideMark/>
          </w:tcPr>
          <w:p w:rsidR="00092F97" w:rsidRPr="00056FF5" w:rsidRDefault="00092F97" w:rsidP="00092F97">
            <w:pPr>
              <w:widowControl/>
              <w:autoSpaceDE/>
              <w:autoSpaceDN/>
              <w:jc w:val="both"/>
              <w:rPr>
                <w:rFonts w:eastAsia="Times New Roman" w:cs="Calibri"/>
                <w:b/>
                <w:bCs/>
                <w:color w:val="000000" w:themeColor="text1"/>
                <w:sz w:val="18"/>
                <w:szCs w:val="18"/>
                <w:lang w:val="pt-BR" w:eastAsia="pt-BR" w:bidi="ar-SA"/>
              </w:rPr>
            </w:pPr>
            <w:r w:rsidRPr="00056FF5">
              <w:rPr>
                <w:rFonts w:eastAsia="Times New Roman" w:cs="Calibri"/>
                <w:b/>
                <w:bCs/>
                <w:color w:val="000000" w:themeColor="text1"/>
                <w:sz w:val="18"/>
                <w:szCs w:val="18"/>
                <w:lang w:val="pt-BR" w:eastAsia="pt-BR" w:bidi="ar-SA"/>
              </w:rPr>
              <w:lastRenderedPageBreak/>
              <w:t>5.</w:t>
            </w:r>
            <w:r w:rsidR="0089311F">
              <w:rPr>
                <w:rFonts w:eastAsia="Times New Roman" w:cs="Calibri"/>
                <w:b/>
                <w:bCs/>
                <w:color w:val="000000" w:themeColor="text1"/>
                <w:sz w:val="18"/>
                <w:szCs w:val="18"/>
                <w:lang w:val="pt-BR" w:eastAsia="pt-BR" w:bidi="ar-SA"/>
              </w:rPr>
              <w:t>1</w:t>
            </w:r>
          </w:p>
        </w:tc>
        <w:tc>
          <w:tcPr>
            <w:tcW w:w="7635" w:type="dxa"/>
            <w:tcBorders>
              <w:top w:val="nil"/>
              <w:left w:val="nil"/>
              <w:bottom w:val="single" w:sz="4" w:space="0" w:color="auto"/>
              <w:right w:val="single" w:sz="4" w:space="0" w:color="auto"/>
            </w:tcBorders>
            <w:shd w:val="clear" w:color="auto" w:fill="auto"/>
            <w:hideMark/>
          </w:tcPr>
          <w:p w:rsidR="00092F97" w:rsidRPr="00056FF5" w:rsidRDefault="00092F97" w:rsidP="00092F97">
            <w:pPr>
              <w:widowControl/>
              <w:autoSpaceDE/>
              <w:autoSpaceDN/>
              <w:jc w:val="both"/>
              <w:rPr>
                <w:rFonts w:eastAsia="Times New Roman" w:cs="Calibri"/>
                <w:color w:val="000000" w:themeColor="text1"/>
                <w:sz w:val="18"/>
                <w:szCs w:val="18"/>
                <w:lang w:val="pt-BR" w:eastAsia="pt-BR" w:bidi="ar-SA"/>
              </w:rPr>
            </w:pPr>
            <w:r w:rsidRPr="00056FF5">
              <w:rPr>
                <w:rFonts w:eastAsia="Times New Roman" w:cs="Calibri"/>
                <w:color w:val="000000" w:themeColor="text1"/>
                <w:sz w:val="18"/>
                <w:szCs w:val="18"/>
                <w:lang w:val="pt-BR" w:eastAsia="pt-BR" w:bidi="ar-SA"/>
              </w:rPr>
              <w:t>REUNIÕES DE EQUIPE DO SETOR</w:t>
            </w:r>
          </w:p>
        </w:tc>
        <w:tc>
          <w:tcPr>
            <w:tcW w:w="1296" w:type="dxa"/>
            <w:tcBorders>
              <w:top w:val="nil"/>
              <w:left w:val="nil"/>
              <w:bottom w:val="single" w:sz="4" w:space="0" w:color="auto"/>
              <w:right w:val="single" w:sz="4" w:space="0" w:color="auto"/>
            </w:tcBorders>
            <w:shd w:val="clear" w:color="auto" w:fill="auto"/>
            <w:hideMark/>
          </w:tcPr>
          <w:p w:rsidR="00092F97" w:rsidRPr="00056FF5" w:rsidRDefault="00092F97" w:rsidP="00092F97">
            <w:pPr>
              <w:widowControl/>
              <w:autoSpaceDE/>
              <w:autoSpaceDN/>
              <w:jc w:val="center"/>
              <w:rPr>
                <w:rFonts w:eastAsia="Times New Roman" w:cs="Calibri"/>
                <w:color w:val="000000" w:themeColor="text1"/>
                <w:sz w:val="18"/>
                <w:szCs w:val="18"/>
                <w:lang w:val="pt-BR" w:eastAsia="pt-BR" w:bidi="ar-SA"/>
              </w:rPr>
            </w:pPr>
            <w:r w:rsidRPr="00056FF5">
              <w:rPr>
                <w:rFonts w:eastAsia="Times New Roman" w:cs="Calibri"/>
                <w:color w:val="000000" w:themeColor="text1"/>
                <w:sz w:val="18"/>
                <w:szCs w:val="18"/>
                <w:lang w:val="pt-BR" w:eastAsia="pt-BR" w:bidi="ar-SA"/>
              </w:rPr>
              <w:t>24</w:t>
            </w:r>
          </w:p>
        </w:tc>
        <w:tc>
          <w:tcPr>
            <w:tcW w:w="1417" w:type="dxa"/>
            <w:tcBorders>
              <w:top w:val="nil"/>
              <w:left w:val="nil"/>
              <w:bottom w:val="single" w:sz="4" w:space="0" w:color="auto"/>
              <w:right w:val="single" w:sz="4" w:space="0" w:color="auto"/>
            </w:tcBorders>
            <w:shd w:val="clear" w:color="auto" w:fill="auto"/>
            <w:hideMark/>
          </w:tcPr>
          <w:p w:rsidR="00092F97" w:rsidRPr="00381D07" w:rsidRDefault="001E515A" w:rsidP="00092F97">
            <w:pPr>
              <w:widowControl/>
              <w:autoSpaceDE/>
              <w:autoSpaceDN/>
              <w:jc w:val="center"/>
              <w:rPr>
                <w:rFonts w:eastAsia="Times New Roman" w:cs="Calibri"/>
                <w:sz w:val="18"/>
                <w:szCs w:val="18"/>
                <w:lang w:val="pt-BR" w:eastAsia="pt-BR" w:bidi="ar-SA"/>
              </w:rPr>
            </w:pPr>
            <w:r>
              <w:rPr>
                <w:rFonts w:eastAsia="Times New Roman" w:cs="Calibri"/>
                <w:sz w:val="18"/>
                <w:szCs w:val="18"/>
                <w:lang w:val="pt-BR" w:eastAsia="pt-BR" w:bidi="ar-SA"/>
              </w:rPr>
              <w:t>24</w:t>
            </w:r>
          </w:p>
        </w:tc>
      </w:tr>
      <w:tr w:rsidR="00381D07" w:rsidRPr="00381D07" w:rsidTr="00527CEC">
        <w:trPr>
          <w:trHeight w:val="265"/>
        </w:trPr>
        <w:tc>
          <w:tcPr>
            <w:tcW w:w="426" w:type="dxa"/>
            <w:tcBorders>
              <w:top w:val="nil"/>
              <w:left w:val="single" w:sz="4" w:space="0" w:color="auto"/>
              <w:bottom w:val="single" w:sz="4" w:space="0" w:color="auto"/>
              <w:right w:val="single" w:sz="4" w:space="0" w:color="auto"/>
            </w:tcBorders>
            <w:shd w:val="clear" w:color="auto" w:fill="auto"/>
            <w:hideMark/>
          </w:tcPr>
          <w:p w:rsidR="00092F97" w:rsidRPr="00092F97" w:rsidRDefault="00092F97" w:rsidP="00092F97">
            <w:pPr>
              <w:widowControl/>
              <w:autoSpaceDE/>
              <w:autoSpaceDN/>
              <w:jc w:val="both"/>
              <w:rPr>
                <w:rFonts w:eastAsia="Times New Roman" w:cs="Calibri"/>
                <w:b/>
                <w:bCs/>
                <w:color w:val="000000" w:themeColor="text1"/>
                <w:sz w:val="18"/>
                <w:szCs w:val="18"/>
                <w:lang w:val="pt-BR" w:eastAsia="pt-BR" w:bidi="ar-SA"/>
              </w:rPr>
            </w:pPr>
            <w:r w:rsidRPr="00092F97">
              <w:rPr>
                <w:rFonts w:eastAsia="Times New Roman" w:cs="Calibri"/>
                <w:b/>
                <w:bCs/>
                <w:color w:val="000000" w:themeColor="text1"/>
                <w:sz w:val="18"/>
                <w:szCs w:val="18"/>
                <w:lang w:val="pt-BR" w:eastAsia="pt-BR" w:bidi="ar-SA"/>
              </w:rPr>
              <w:t>5.</w:t>
            </w:r>
            <w:r w:rsidR="0089311F">
              <w:rPr>
                <w:rFonts w:eastAsia="Times New Roman" w:cs="Calibri"/>
                <w:b/>
                <w:bCs/>
                <w:color w:val="000000" w:themeColor="text1"/>
                <w:sz w:val="18"/>
                <w:szCs w:val="18"/>
                <w:lang w:val="pt-BR" w:eastAsia="pt-BR" w:bidi="ar-SA"/>
              </w:rPr>
              <w:t>2</w:t>
            </w:r>
          </w:p>
        </w:tc>
        <w:tc>
          <w:tcPr>
            <w:tcW w:w="7635" w:type="dxa"/>
            <w:tcBorders>
              <w:top w:val="nil"/>
              <w:left w:val="nil"/>
              <w:bottom w:val="single" w:sz="4" w:space="0" w:color="auto"/>
              <w:right w:val="single" w:sz="4" w:space="0" w:color="auto"/>
            </w:tcBorders>
            <w:shd w:val="clear" w:color="auto" w:fill="auto"/>
            <w:hideMark/>
          </w:tcPr>
          <w:p w:rsidR="00092F97" w:rsidRPr="00092F97" w:rsidRDefault="00092F97" w:rsidP="00092F97">
            <w:pPr>
              <w:widowControl/>
              <w:autoSpaceDE/>
              <w:autoSpaceDN/>
              <w:jc w:val="both"/>
              <w:rPr>
                <w:rFonts w:eastAsia="Times New Roman" w:cs="Calibri"/>
                <w:color w:val="000000" w:themeColor="text1"/>
                <w:sz w:val="18"/>
                <w:szCs w:val="18"/>
                <w:lang w:val="pt-BR" w:eastAsia="pt-BR" w:bidi="ar-SA"/>
              </w:rPr>
            </w:pPr>
            <w:r w:rsidRPr="00092F97">
              <w:rPr>
                <w:rFonts w:eastAsia="Times New Roman" w:cs="Calibri"/>
                <w:color w:val="000000" w:themeColor="text1"/>
                <w:sz w:val="18"/>
                <w:szCs w:val="18"/>
                <w:lang w:val="pt-BR" w:eastAsia="pt-BR" w:bidi="ar-SA"/>
              </w:rPr>
              <w:t>FISCALIZAÇÃO DOS CONTRATOS DE AUDITORIA EXTERNA E DE ASSESSORIA AO CONFIS</w:t>
            </w:r>
          </w:p>
        </w:tc>
        <w:tc>
          <w:tcPr>
            <w:tcW w:w="1296" w:type="dxa"/>
            <w:tcBorders>
              <w:top w:val="nil"/>
              <w:left w:val="nil"/>
              <w:bottom w:val="single" w:sz="4" w:space="0" w:color="auto"/>
              <w:right w:val="single" w:sz="4" w:space="0" w:color="auto"/>
            </w:tcBorders>
            <w:shd w:val="clear" w:color="auto" w:fill="auto"/>
            <w:hideMark/>
          </w:tcPr>
          <w:p w:rsidR="00092F97" w:rsidRPr="00092F97" w:rsidRDefault="00092F97" w:rsidP="00092F97">
            <w:pPr>
              <w:widowControl/>
              <w:autoSpaceDE/>
              <w:autoSpaceDN/>
              <w:jc w:val="center"/>
              <w:rPr>
                <w:rFonts w:eastAsia="Times New Roman" w:cs="Calibri"/>
                <w:color w:val="000000" w:themeColor="text1"/>
                <w:sz w:val="18"/>
                <w:szCs w:val="18"/>
                <w:lang w:val="pt-BR" w:eastAsia="pt-BR" w:bidi="ar-SA"/>
              </w:rPr>
            </w:pPr>
            <w:r w:rsidRPr="00092F97">
              <w:rPr>
                <w:rFonts w:eastAsia="Times New Roman" w:cs="Calibri"/>
                <w:color w:val="000000" w:themeColor="text1"/>
                <w:sz w:val="18"/>
                <w:szCs w:val="18"/>
                <w:lang w:val="pt-BR" w:eastAsia="pt-BR" w:bidi="ar-SA"/>
              </w:rPr>
              <w:t>64</w:t>
            </w:r>
          </w:p>
        </w:tc>
        <w:tc>
          <w:tcPr>
            <w:tcW w:w="1417" w:type="dxa"/>
            <w:tcBorders>
              <w:top w:val="nil"/>
              <w:left w:val="nil"/>
              <w:bottom w:val="single" w:sz="4" w:space="0" w:color="auto"/>
              <w:right w:val="single" w:sz="4" w:space="0" w:color="auto"/>
            </w:tcBorders>
            <w:shd w:val="clear" w:color="auto" w:fill="auto"/>
            <w:hideMark/>
          </w:tcPr>
          <w:p w:rsidR="00092F97" w:rsidRPr="00381D07" w:rsidRDefault="001E515A" w:rsidP="00092F97">
            <w:pPr>
              <w:widowControl/>
              <w:autoSpaceDE/>
              <w:autoSpaceDN/>
              <w:jc w:val="center"/>
              <w:rPr>
                <w:rFonts w:eastAsia="Times New Roman" w:cs="Calibri"/>
                <w:sz w:val="18"/>
                <w:szCs w:val="18"/>
                <w:lang w:val="pt-BR" w:eastAsia="pt-BR" w:bidi="ar-SA"/>
              </w:rPr>
            </w:pPr>
            <w:r>
              <w:rPr>
                <w:rFonts w:eastAsia="Times New Roman" w:cs="Calibri"/>
                <w:sz w:val="18"/>
                <w:szCs w:val="18"/>
                <w:lang w:val="pt-BR" w:eastAsia="pt-BR" w:bidi="ar-SA"/>
              </w:rPr>
              <w:t>64</w:t>
            </w:r>
          </w:p>
        </w:tc>
      </w:tr>
      <w:tr w:rsidR="00381D07" w:rsidRPr="00381D07" w:rsidTr="005A3B16">
        <w:trPr>
          <w:trHeight w:val="416"/>
        </w:trPr>
        <w:tc>
          <w:tcPr>
            <w:tcW w:w="426" w:type="dxa"/>
            <w:tcBorders>
              <w:top w:val="nil"/>
              <w:left w:val="single" w:sz="4" w:space="0" w:color="auto"/>
              <w:bottom w:val="single" w:sz="4" w:space="0" w:color="auto"/>
              <w:right w:val="single" w:sz="4" w:space="0" w:color="auto"/>
            </w:tcBorders>
            <w:shd w:val="clear" w:color="000000" w:fill="FFFF00"/>
            <w:hideMark/>
          </w:tcPr>
          <w:p w:rsidR="00092F97" w:rsidRPr="00B307AA" w:rsidRDefault="00092F97" w:rsidP="00092F97">
            <w:pPr>
              <w:widowControl/>
              <w:autoSpaceDE/>
              <w:autoSpaceDN/>
              <w:jc w:val="both"/>
              <w:rPr>
                <w:rFonts w:eastAsia="Times New Roman" w:cs="Calibri"/>
                <w:b/>
                <w:bCs/>
                <w:color w:val="000000" w:themeColor="text1"/>
                <w:sz w:val="18"/>
                <w:szCs w:val="18"/>
                <w:lang w:val="pt-BR" w:eastAsia="pt-BR" w:bidi="ar-SA"/>
              </w:rPr>
            </w:pPr>
            <w:proofErr w:type="gramStart"/>
            <w:r>
              <w:rPr>
                <w:rFonts w:eastAsia="Times New Roman" w:cs="Calibri"/>
                <w:b/>
                <w:bCs/>
                <w:color w:val="000000" w:themeColor="text1"/>
                <w:sz w:val="18"/>
                <w:szCs w:val="18"/>
                <w:lang w:val="pt-BR" w:eastAsia="pt-BR" w:bidi="ar-SA"/>
              </w:rPr>
              <w:t>6</w:t>
            </w:r>
            <w:proofErr w:type="gramEnd"/>
          </w:p>
        </w:tc>
        <w:tc>
          <w:tcPr>
            <w:tcW w:w="7635" w:type="dxa"/>
            <w:tcBorders>
              <w:top w:val="nil"/>
              <w:left w:val="nil"/>
              <w:bottom w:val="single" w:sz="4" w:space="0" w:color="auto"/>
              <w:right w:val="single" w:sz="4" w:space="0" w:color="auto"/>
            </w:tcBorders>
            <w:shd w:val="clear" w:color="000000" w:fill="FFFF00"/>
            <w:hideMark/>
          </w:tcPr>
          <w:p w:rsidR="00092F97" w:rsidRPr="00B307AA" w:rsidRDefault="00092F97" w:rsidP="00092F97">
            <w:pPr>
              <w:widowControl/>
              <w:autoSpaceDE/>
              <w:autoSpaceDN/>
              <w:jc w:val="both"/>
              <w:rPr>
                <w:rFonts w:eastAsia="Times New Roman" w:cs="Calibri"/>
                <w:b/>
                <w:bCs/>
                <w:color w:val="000000" w:themeColor="text1"/>
                <w:sz w:val="18"/>
                <w:szCs w:val="18"/>
                <w:lang w:val="pt-BR" w:eastAsia="pt-BR" w:bidi="ar-SA"/>
              </w:rPr>
            </w:pPr>
            <w:r>
              <w:rPr>
                <w:rFonts w:eastAsia="Times New Roman" w:cs="Calibri"/>
                <w:b/>
                <w:bCs/>
                <w:color w:val="000000" w:themeColor="text1"/>
                <w:sz w:val="18"/>
                <w:szCs w:val="18"/>
                <w:lang w:val="pt-BR" w:eastAsia="pt-BR" w:bidi="ar-SA"/>
              </w:rPr>
              <w:t>LEVANTAMENTO DE INFORMAÇÕES PARA ÓRGÃOS DE CONTROLE INTERNO OU EXTERNO</w:t>
            </w:r>
          </w:p>
        </w:tc>
        <w:tc>
          <w:tcPr>
            <w:tcW w:w="1296" w:type="dxa"/>
            <w:tcBorders>
              <w:top w:val="nil"/>
              <w:left w:val="nil"/>
              <w:bottom w:val="single" w:sz="4" w:space="0" w:color="auto"/>
              <w:right w:val="single" w:sz="4" w:space="0" w:color="auto"/>
            </w:tcBorders>
            <w:shd w:val="clear" w:color="000000" w:fill="FFFF00"/>
            <w:hideMark/>
          </w:tcPr>
          <w:p w:rsidR="00092F97" w:rsidRPr="00B307AA" w:rsidRDefault="00092F97" w:rsidP="00092F97">
            <w:pPr>
              <w:widowControl/>
              <w:autoSpaceDE/>
              <w:autoSpaceDN/>
              <w:jc w:val="center"/>
              <w:rPr>
                <w:rFonts w:eastAsia="Times New Roman" w:cs="Calibri"/>
                <w:b/>
                <w:bCs/>
                <w:color w:val="000000" w:themeColor="text1"/>
                <w:sz w:val="18"/>
                <w:szCs w:val="18"/>
                <w:lang w:val="pt-BR" w:eastAsia="pt-BR" w:bidi="ar-SA"/>
              </w:rPr>
            </w:pPr>
            <w:r>
              <w:rPr>
                <w:rFonts w:eastAsia="Times New Roman" w:cs="Calibri"/>
                <w:b/>
                <w:bCs/>
                <w:color w:val="000000" w:themeColor="text1"/>
                <w:sz w:val="18"/>
                <w:szCs w:val="18"/>
                <w:lang w:val="pt-BR" w:eastAsia="pt-BR" w:bidi="ar-SA"/>
              </w:rPr>
              <w:t>336</w:t>
            </w:r>
          </w:p>
        </w:tc>
        <w:tc>
          <w:tcPr>
            <w:tcW w:w="1417" w:type="dxa"/>
            <w:tcBorders>
              <w:top w:val="nil"/>
              <w:left w:val="nil"/>
              <w:bottom w:val="single" w:sz="4" w:space="0" w:color="auto"/>
              <w:right w:val="single" w:sz="4" w:space="0" w:color="auto"/>
            </w:tcBorders>
            <w:shd w:val="clear" w:color="000000" w:fill="FFFF00"/>
            <w:hideMark/>
          </w:tcPr>
          <w:p w:rsidR="00092F97" w:rsidRPr="00381D07" w:rsidRDefault="00381D07" w:rsidP="00092F97">
            <w:pPr>
              <w:widowControl/>
              <w:autoSpaceDE/>
              <w:autoSpaceDN/>
              <w:jc w:val="center"/>
              <w:rPr>
                <w:rFonts w:eastAsia="Times New Roman" w:cs="Calibri"/>
                <w:b/>
                <w:bCs/>
                <w:sz w:val="18"/>
                <w:szCs w:val="18"/>
                <w:lang w:val="pt-BR" w:eastAsia="pt-BR" w:bidi="ar-SA"/>
              </w:rPr>
            </w:pPr>
            <w:r w:rsidRPr="00381D07">
              <w:rPr>
                <w:rFonts w:eastAsia="Times New Roman" w:cs="Calibri"/>
                <w:b/>
                <w:bCs/>
                <w:sz w:val="18"/>
                <w:szCs w:val="18"/>
                <w:lang w:val="pt-BR" w:eastAsia="pt-BR" w:bidi="ar-SA"/>
              </w:rPr>
              <w:t>3</w:t>
            </w:r>
            <w:r w:rsidR="0089311F">
              <w:rPr>
                <w:rFonts w:eastAsia="Times New Roman" w:cs="Calibri"/>
                <w:b/>
                <w:bCs/>
                <w:sz w:val="18"/>
                <w:szCs w:val="18"/>
                <w:lang w:val="pt-BR" w:eastAsia="pt-BR" w:bidi="ar-SA"/>
              </w:rPr>
              <w:t>28</w:t>
            </w:r>
          </w:p>
        </w:tc>
      </w:tr>
      <w:tr w:rsidR="00092F97" w:rsidRPr="004C0842" w:rsidTr="00527CEC">
        <w:trPr>
          <w:trHeight w:val="265"/>
        </w:trPr>
        <w:tc>
          <w:tcPr>
            <w:tcW w:w="426" w:type="dxa"/>
            <w:tcBorders>
              <w:top w:val="nil"/>
              <w:left w:val="single" w:sz="4" w:space="0" w:color="auto"/>
              <w:bottom w:val="single" w:sz="4" w:space="0" w:color="auto"/>
              <w:right w:val="single" w:sz="4" w:space="0" w:color="auto"/>
            </w:tcBorders>
            <w:shd w:val="clear" w:color="auto" w:fill="auto"/>
          </w:tcPr>
          <w:p w:rsidR="00092F97" w:rsidRPr="00B90532" w:rsidRDefault="00092F97" w:rsidP="00092F97">
            <w:pPr>
              <w:widowControl/>
              <w:autoSpaceDE/>
              <w:autoSpaceDN/>
              <w:jc w:val="both"/>
              <w:rPr>
                <w:rFonts w:eastAsia="Times New Roman" w:cs="Calibri"/>
                <w:b/>
                <w:bCs/>
                <w:color w:val="000000" w:themeColor="text1"/>
                <w:sz w:val="18"/>
                <w:szCs w:val="18"/>
                <w:lang w:val="pt-BR" w:eastAsia="pt-BR" w:bidi="ar-SA"/>
              </w:rPr>
            </w:pPr>
            <w:r w:rsidRPr="00B90532">
              <w:rPr>
                <w:rFonts w:eastAsia="Times New Roman" w:cs="Calibri"/>
                <w:b/>
                <w:bCs/>
                <w:color w:val="000000" w:themeColor="text1"/>
                <w:sz w:val="18"/>
                <w:szCs w:val="18"/>
                <w:lang w:val="pt-BR" w:eastAsia="pt-BR" w:bidi="ar-SA"/>
              </w:rPr>
              <w:t xml:space="preserve">6.1 </w:t>
            </w:r>
          </w:p>
        </w:tc>
        <w:tc>
          <w:tcPr>
            <w:tcW w:w="7635" w:type="dxa"/>
            <w:tcBorders>
              <w:top w:val="nil"/>
              <w:left w:val="nil"/>
              <w:bottom w:val="single" w:sz="4" w:space="0" w:color="auto"/>
              <w:right w:val="single" w:sz="4" w:space="0" w:color="auto"/>
            </w:tcBorders>
            <w:shd w:val="clear" w:color="auto" w:fill="auto"/>
          </w:tcPr>
          <w:p w:rsidR="00092F97" w:rsidRPr="00B90532" w:rsidRDefault="00092F97" w:rsidP="00092F97">
            <w:pPr>
              <w:widowControl/>
              <w:autoSpaceDE/>
              <w:autoSpaceDN/>
              <w:jc w:val="both"/>
              <w:rPr>
                <w:rFonts w:eastAsia="Times New Roman" w:cs="Calibri"/>
                <w:color w:val="000000" w:themeColor="text1"/>
                <w:sz w:val="18"/>
                <w:szCs w:val="18"/>
                <w:lang w:val="pt-BR" w:eastAsia="pt-BR" w:bidi="ar-SA"/>
              </w:rPr>
            </w:pPr>
            <w:r w:rsidRPr="00B90532">
              <w:rPr>
                <w:rFonts w:eastAsia="Times New Roman" w:cs="Calibri"/>
                <w:color w:val="000000" w:themeColor="text1"/>
                <w:sz w:val="18"/>
                <w:szCs w:val="18"/>
                <w:lang w:val="pt-BR" w:eastAsia="pt-BR" w:bidi="ar-SA"/>
              </w:rPr>
              <w:t>RELATÓRIOS TRIMESTRAIS COAUD</w:t>
            </w:r>
          </w:p>
        </w:tc>
        <w:tc>
          <w:tcPr>
            <w:tcW w:w="1296" w:type="dxa"/>
            <w:tcBorders>
              <w:top w:val="nil"/>
              <w:left w:val="nil"/>
              <w:bottom w:val="single" w:sz="4" w:space="0" w:color="auto"/>
              <w:right w:val="single" w:sz="4" w:space="0" w:color="auto"/>
            </w:tcBorders>
            <w:shd w:val="clear" w:color="auto" w:fill="auto"/>
          </w:tcPr>
          <w:p w:rsidR="00092F97" w:rsidRPr="00B90532" w:rsidRDefault="00092F97" w:rsidP="00092F97">
            <w:pPr>
              <w:widowControl/>
              <w:autoSpaceDE/>
              <w:autoSpaceDN/>
              <w:jc w:val="center"/>
              <w:rPr>
                <w:rFonts w:eastAsia="Times New Roman" w:cs="Calibri"/>
                <w:color w:val="000000" w:themeColor="text1"/>
                <w:sz w:val="18"/>
                <w:szCs w:val="18"/>
                <w:lang w:val="pt-BR" w:eastAsia="pt-BR" w:bidi="ar-SA"/>
              </w:rPr>
            </w:pPr>
            <w:r w:rsidRPr="00B90532">
              <w:rPr>
                <w:rFonts w:eastAsia="Times New Roman" w:cs="Calibri"/>
                <w:color w:val="000000" w:themeColor="text1"/>
                <w:sz w:val="18"/>
                <w:szCs w:val="18"/>
                <w:lang w:val="pt-BR" w:eastAsia="pt-BR" w:bidi="ar-SA"/>
              </w:rPr>
              <w:t>64</w:t>
            </w:r>
          </w:p>
        </w:tc>
        <w:tc>
          <w:tcPr>
            <w:tcW w:w="1417" w:type="dxa"/>
            <w:tcBorders>
              <w:top w:val="nil"/>
              <w:left w:val="nil"/>
              <w:bottom w:val="single" w:sz="4" w:space="0" w:color="auto"/>
              <w:right w:val="single" w:sz="4" w:space="0" w:color="auto"/>
            </w:tcBorders>
            <w:shd w:val="clear" w:color="auto" w:fill="auto"/>
          </w:tcPr>
          <w:p w:rsidR="00092F97" w:rsidRPr="00381D07" w:rsidRDefault="00381D07" w:rsidP="00092F97">
            <w:pPr>
              <w:widowControl/>
              <w:autoSpaceDE/>
              <w:autoSpaceDN/>
              <w:jc w:val="center"/>
              <w:rPr>
                <w:rFonts w:eastAsia="Times New Roman" w:cs="Calibri"/>
                <w:sz w:val="18"/>
                <w:szCs w:val="18"/>
                <w:lang w:val="pt-BR" w:eastAsia="pt-BR" w:bidi="ar-SA"/>
              </w:rPr>
            </w:pPr>
            <w:r w:rsidRPr="00381D07">
              <w:rPr>
                <w:rFonts w:eastAsia="Times New Roman" w:cs="Calibri"/>
                <w:sz w:val="18"/>
                <w:szCs w:val="18"/>
                <w:lang w:val="pt-BR" w:eastAsia="pt-BR" w:bidi="ar-SA"/>
              </w:rPr>
              <w:t>64</w:t>
            </w:r>
          </w:p>
        </w:tc>
      </w:tr>
      <w:tr w:rsidR="00092F97" w:rsidRPr="004C0842" w:rsidTr="00527CEC">
        <w:trPr>
          <w:trHeight w:val="265"/>
        </w:trPr>
        <w:tc>
          <w:tcPr>
            <w:tcW w:w="426" w:type="dxa"/>
            <w:tcBorders>
              <w:top w:val="nil"/>
              <w:left w:val="single" w:sz="4" w:space="0" w:color="auto"/>
              <w:bottom w:val="single" w:sz="4" w:space="0" w:color="auto"/>
              <w:right w:val="single" w:sz="4" w:space="0" w:color="auto"/>
            </w:tcBorders>
            <w:shd w:val="clear" w:color="auto" w:fill="auto"/>
          </w:tcPr>
          <w:p w:rsidR="00092F97" w:rsidRPr="00B90532" w:rsidRDefault="00092F97" w:rsidP="00092F97">
            <w:pPr>
              <w:widowControl/>
              <w:autoSpaceDE/>
              <w:autoSpaceDN/>
              <w:jc w:val="both"/>
              <w:rPr>
                <w:rFonts w:eastAsia="Times New Roman" w:cs="Calibri"/>
                <w:b/>
                <w:bCs/>
                <w:color w:val="000000" w:themeColor="text1"/>
                <w:sz w:val="18"/>
                <w:szCs w:val="18"/>
                <w:lang w:val="pt-BR" w:eastAsia="pt-BR" w:bidi="ar-SA"/>
              </w:rPr>
            </w:pPr>
            <w:r w:rsidRPr="00B90532">
              <w:rPr>
                <w:rFonts w:eastAsia="Times New Roman" w:cs="Calibri"/>
                <w:b/>
                <w:bCs/>
                <w:color w:val="000000" w:themeColor="text1"/>
                <w:sz w:val="18"/>
                <w:szCs w:val="18"/>
                <w:lang w:val="pt-BR" w:eastAsia="pt-BR" w:bidi="ar-SA"/>
              </w:rPr>
              <w:t>6.2</w:t>
            </w:r>
          </w:p>
        </w:tc>
        <w:tc>
          <w:tcPr>
            <w:tcW w:w="7635" w:type="dxa"/>
            <w:tcBorders>
              <w:top w:val="nil"/>
              <w:left w:val="nil"/>
              <w:bottom w:val="single" w:sz="4" w:space="0" w:color="auto"/>
              <w:right w:val="single" w:sz="4" w:space="0" w:color="auto"/>
            </w:tcBorders>
            <w:shd w:val="clear" w:color="auto" w:fill="auto"/>
          </w:tcPr>
          <w:p w:rsidR="00092F97" w:rsidRPr="00B90532" w:rsidRDefault="00092F97" w:rsidP="00092F97">
            <w:pPr>
              <w:widowControl/>
              <w:autoSpaceDE/>
              <w:autoSpaceDN/>
              <w:jc w:val="both"/>
              <w:rPr>
                <w:rFonts w:eastAsia="Times New Roman" w:cs="Calibri"/>
                <w:color w:val="000000" w:themeColor="text1"/>
                <w:sz w:val="18"/>
                <w:szCs w:val="18"/>
                <w:lang w:val="pt-BR" w:eastAsia="pt-BR" w:bidi="ar-SA"/>
              </w:rPr>
            </w:pPr>
            <w:r w:rsidRPr="00B90532">
              <w:rPr>
                <w:rFonts w:eastAsia="Times New Roman" w:cs="Calibri"/>
                <w:color w:val="000000" w:themeColor="text1"/>
                <w:sz w:val="18"/>
                <w:szCs w:val="18"/>
                <w:lang w:val="pt-BR" w:eastAsia="pt-BR" w:bidi="ar-SA"/>
              </w:rPr>
              <w:t>APOIO AO COAUD</w:t>
            </w:r>
          </w:p>
        </w:tc>
        <w:tc>
          <w:tcPr>
            <w:tcW w:w="1296" w:type="dxa"/>
            <w:tcBorders>
              <w:top w:val="nil"/>
              <w:left w:val="nil"/>
              <w:bottom w:val="single" w:sz="4" w:space="0" w:color="auto"/>
              <w:right w:val="single" w:sz="4" w:space="0" w:color="auto"/>
            </w:tcBorders>
            <w:shd w:val="clear" w:color="auto" w:fill="auto"/>
          </w:tcPr>
          <w:p w:rsidR="00092F97" w:rsidRPr="00B90532" w:rsidRDefault="00092F97" w:rsidP="00092F97">
            <w:pPr>
              <w:widowControl/>
              <w:autoSpaceDE/>
              <w:autoSpaceDN/>
              <w:jc w:val="center"/>
              <w:rPr>
                <w:rFonts w:eastAsia="Times New Roman" w:cs="Calibri"/>
                <w:color w:val="000000" w:themeColor="text1"/>
                <w:sz w:val="18"/>
                <w:szCs w:val="18"/>
                <w:lang w:val="pt-BR" w:eastAsia="pt-BR" w:bidi="ar-SA"/>
              </w:rPr>
            </w:pPr>
            <w:r w:rsidRPr="00B90532">
              <w:rPr>
                <w:rFonts w:eastAsia="Times New Roman" w:cs="Calibri"/>
                <w:color w:val="000000" w:themeColor="text1"/>
                <w:sz w:val="18"/>
                <w:szCs w:val="18"/>
                <w:lang w:val="pt-BR" w:eastAsia="pt-BR" w:bidi="ar-SA"/>
              </w:rPr>
              <w:t>48</w:t>
            </w:r>
          </w:p>
        </w:tc>
        <w:tc>
          <w:tcPr>
            <w:tcW w:w="1417" w:type="dxa"/>
            <w:tcBorders>
              <w:top w:val="nil"/>
              <w:left w:val="nil"/>
              <w:bottom w:val="single" w:sz="4" w:space="0" w:color="auto"/>
              <w:right w:val="single" w:sz="4" w:space="0" w:color="auto"/>
            </w:tcBorders>
            <w:shd w:val="clear" w:color="auto" w:fill="auto"/>
          </w:tcPr>
          <w:p w:rsidR="00092F97" w:rsidRPr="00381D07" w:rsidRDefault="0089311F" w:rsidP="00092F97">
            <w:pPr>
              <w:widowControl/>
              <w:autoSpaceDE/>
              <w:autoSpaceDN/>
              <w:jc w:val="center"/>
              <w:rPr>
                <w:rFonts w:eastAsia="Times New Roman" w:cs="Calibri"/>
                <w:sz w:val="18"/>
                <w:szCs w:val="18"/>
                <w:lang w:val="pt-BR" w:eastAsia="pt-BR" w:bidi="ar-SA"/>
              </w:rPr>
            </w:pPr>
            <w:r>
              <w:rPr>
                <w:rFonts w:eastAsia="Times New Roman" w:cs="Calibri"/>
                <w:sz w:val="18"/>
                <w:szCs w:val="18"/>
                <w:lang w:val="pt-BR" w:eastAsia="pt-BR" w:bidi="ar-SA"/>
              </w:rPr>
              <w:t>24</w:t>
            </w:r>
          </w:p>
        </w:tc>
      </w:tr>
      <w:tr w:rsidR="00092F97" w:rsidRPr="004C0842" w:rsidTr="00527CEC">
        <w:trPr>
          <w:trHeight w:val="265"/>
        </w:trPr>
        <w:tc>
          <w:tcPr>
            <w:tcW w:w="426" w:type="dxa"/>
            <w:tcBorders>
              <w:top w:val="nil"/>
              <w:left w:val="single" w:sz="4" w:space="0" w:color="auto"/>
              <w:bottom w:val="single" w:sz="4" w:space="0" w:color="auto"/>
              <w:right w:val="single" w:sz="4" w:space="0" w:color="auto"/>
            </w:tcBorders>
            <w:shd w:val="clear" w:color="auto" w:fill="auto"/>
          </w:tcPr>
          <w:p w:rsidR="00092F97" w:rsidRPr="00B90532" w:rsidRDefault="00092F97" w:rsidP="00092F97">
            <w:pPr>
              <w:widowControl/>
              <w:autoSpaceDE/>
              <w:autoSpaceDN/>
              <w:jc w:val="both"/>
              <w:rPr>
                <w:rFonts w:eastAsia="Times New Roman" w:cs="Calibri"/>
                <w:b/>
                <w:bCs/>
                <w:color w:val="000000" w:themeColor="text1"/>
                <w:sz w:val="18"/>
                <w:szCs w:val="18"/>
                <w:lang w:val="pt-BR" w:eastAsia="pt-BR" w:bidi="ar-SA"/>
              </w:rPr>
            </w:pPr>
            <w:r w:rsidRPr="00B90532">
              <w:rPr>
                <w:rFonts w:eastAsia="Times New Roman" w:cs="Calibri"/>
                <w:b/>
                <w:bCs/>
                <w:color w:val="000000" w:themeColor="text1"/>
                <w:sz w:val="18"/>
                <w:szCs w:val="18"/>
                <w:lang w:val="pt-BR" w:eastAsia="pt-BR" w:bidi="ar-SA"/>
              </w:rPr>
              <w:t>6.3</w:t>
            </w:r>
          </w:p>
        </w:tc>
        <w:tc>
          <w:tcPr>
            <w:tcW w:w="7635" w:type="dxa"/>
            <w:tcBorders>
              <w:top w:val="nil"/>
              <w:left w:val="nil"/>
              <w:bottom w:val="single" w:sz="4" w:space="0" w:color="auto"/>
              <w:right w:val="single" w:sz="4" w:space="0" w:color="auto"/>
            </w:tcBorders>
            <w:shd w:val="clear" w:color="auto" w:fill="auto"/>
          </w:tcPr>
          <w:p w:rsidR="00092F97" w:rsidRPr="00B90532" w:rsidRDefault="00092F97" w:rsidP="00092F97">
            <w:pPr>
              <w:widowControl/>
              <w:autoSpaceDE/>
              <w:autoSpaceDN/>
              <w:jc w:val="both"/>
              <w:rPr>
                <w:rFonts w:eastAsia="Times New Roman" w:cs="Calibri"/>
                <w:color w:val="000000" w:themeColor="text1"/>
                <w:sz w:val="18"/>
                <w:szCs w:val="18"/>
                <w:lang w:val="pt-BR" w:eastAsia="pt-BR" w:bidi="ar-SA"/>
              </w:rPr>
            </w:pPr>
            <w:r w:rsidRPr="00B90532">
              <w:rPr>
                <w:rFonts w:eastAsia="Times New Roman" w:cs="Calibri"/>
                <w:color w:val="000000" w:themeColor="text1"/>
                <w:sz w:val="18"/>
                <w:szCs w:val="18"/>
                <w:lang w:val="pt-BR" w:eastAsia="pt-BR" w:bidi="ar-SA"/>
              </w:rPr>
              <w:t>APOIO A AUDITORIA EXTERNAS</w:t>
            </w:r>
          </w:p>
        </w:tc>
        <w:tc>
          <w:tcPr>
            <w:tcW w:w="1296" w:type="dxa"/>
            <w:tcBorders>
              <w:top w:val="nil"/>
              <w:left w:val="nil"/>
              <w:bottom w:val="single" w:sz="4" w:space="0" w:color="auto"/>
              <w:right w:val="single" w:sz="4" w:space="0" w:color="auto"/>
            </w:tcBorders>
            <w:shd w:val="clear" w:color="auto" w:fill="auto"/>
          </w:tcPr>
          <w:p w:rsidR="00092F97" w:rsidRPr="00B90532" w:rsidRDefault="00092F97" w:rsidP="00092F97">
            <w:pPr>
              <w:widowControl/>
              <w:autoSpaceDE/>
              <w:autoSpaceDN/>
              <w:jc w:val="center"/>
              <w:rPr>
                <w:rFonts w:eastAsia="Times New Roman" w:cs="Calibri"/>
                <w:color w:val="000000" w:themeColor="text1"/>
                <w:sz w:val="18"/>
                <w:szCs w:val="18"/>
                <w:lang w:val="pt-BR" w:eastAsia="pt-BR" w:bidi="ar-SA"/>
              </w:rPr>
            </w:pPr>
            <w:r w:rsidRPr="00B90532">
              <w:rPr>
                <w:rFonts w:eastAsia="Times New Roman" w:cs="Calibri"/>
                <w:color w:val="000000" w:themeColor="text1"/>
                <w:sz w:val="18"/>
                <w:szCs w:val="18"/>
                <w:lang w:val="pt-BR" w:eastAsia="pt-BR" w:bidi="ar-SA"/>
              </w:rPr>
              <w:t>80</w:t>
            </w:r>
          </w:p>
        </w:tc>
        <w:tc>
          <w:tcPr>
            <w:tcW w:w="1417" w:type="dxa"/>
            <w:tcBorders>
              <w:top w:val="nil"/>
              <w:left w:val="nil"/>
              <w:bottom w:val="single" w:sz="4" w:space="0" w:color="auto"/>
              <w:right w:val="single" w:sz="4" w:space="0" w:color="auto"/>
            </w:tcBorders>
            <w:shd w:val="clear" w:color="auto" w:fill="auto"/>
          </w:tcPr>
          <w:p w:rsidR="00092F97" w:rsidRPr="00381D07" w:rsidRDefault="0089311F" w:rsidP="00092F97">
            <w:pPr>
              <w:widowControl/>
              <w:autoSpaceDE/>
              <w:autoSpaceDN/>
              <w:jc w:val="center"/>
              <w:rPr>
                <w:rFonts w:eastAsia="Times New Roman" w:cs="Calibri"/>
                <w:sz w:val="18"/>
                <w:szCs w:val="18"/>
                <w:lang w:val="pt-BR" w:eastAsia="pt-BR" w:bidi="ar-SA"/>
              </w:rPr>
            </w:pPr>
            <w:r>
              <w:rPr>
                <w:rFonts w:eastAsia="Times New Roman" w:cs="Calibri"/>
                <w:sz w:val="18"/>
                <w:szCs w:val="18"/>
                <w:lang w:val="pt-BR" w:eastAsia="pt-BR" w:bidi="ar-SA"/>
              </w:rPr>
              <w:t>96</w:t>
            </w:r>
          </w:p>
        </w:tc>
      </w:tr>
      <w:tr w:rsidR="00092F97" w:rsidRPr="004C0842" w:rsidTr="00527CEC">
        <w:trPr>
          <w:trHeight w:val="265"/>
        </w:trPr>
        <w:tc>
          <w:tcPr>
            <w:tcW w:w="426" w:type="dxa"/>
            <w:tcBorders>
              <w:top w:val="nil"/>
              <w:left w:val="single" w:sz="4" w:space="0" w:color="auto"/>
              <w:bottom w:val="single" w:sz="4" w:space="0" w:color="auto"/>
              <w:right w:val="single" w:sz="4" w:space="0" w:color="auto"/>
            </w:tcBorders>
            <w:shd w:val="clear" w:color="auto" w:fill="auto"/>
          </w:tcPr>
          <w:p w:rsidR="00092F97" w:rsidRPr="00B90532" w:rsidRDefault="00092F97" w:rsidP="00092F97">
            <w:pPr>
              <w:widowControl/>
              <w:autoSpaceDE/>
              <w:autoSpaceDN/>
              <w:jc w:val="both"/>
              <w:rPr>
                <w:rFonts w:eastAsia="Times New Roman" w:cs="Calibri"/>
                <w:b/>
                <w:bCs/>
                <w:color w:val="000000" w:themeColor="text1"/>
                <w:sz w:val="18"/>
                <w:szCs w:val="18"/>
                <w:lang w:val="pt-BR" w:eastAsia="pt-BR" w:bidi="ar-SA"/>
              </w:rPr>
            </w:pPr>
            <w:r w:rsidRPr="00B90532">
              <w:rPr>
                <w:rFonts w:eastAsia="Times New Roman" w:cs="Calibri"/>
                <w:b/>
                <w:bCs/>
                <w:color w:val="000000" w:themeColor="text1"/>
                <w:sz w:val="18"/>
                <w:szCs w:val="18"/>
                <w:lang w:val="pt-BR" w:eastAsia="pt-BR" w:bidi="ar-SA"/>
              </w:rPr>
              <w:t>6.4</w:t>
            </w:r>
          </w:p>
        </w:tc>
        <w:tc>
          <w:tcPr>
            <w:tcW w:w="7635" w:type="dxa"/>
            <w:tcBorders>
              <w:top w:val="nil"/>
              <w:left w:val="nil"/>
              <w:bottom w:val="single" w:sz="4" w:space="0" w:color="auto"/>
              <w:right w:val="single" w:sz="4" w:space="0" w:color="auto"/>
            </w:tcBorders>
            <w:shd w:val="clear" w:color="auto" w:fill="auto"/>
          </w:tcPr>
          <w:p w:rsidR="00092F97" w:rsidRPr="00B90532" w:rsidRDefault="00092F97" w:rsidP="00092F97">
            <w:pPr>
              <w:widowControl/>
              <w:autoSpaceDE/>
              <w:autoSpaceDN/>
              <w:jc w:val="both"/>
              <w:rPr>
                <w:rFonts w:eastAsia="Times New Roman" w:cs="Calibri"/>
                <w:color w:val="000000" w:themeColor="text1"/>
                <w:sz w:val="18"/>
                <w:szCs w:val="18"/>
                <w:lang w:val="pt-BR" w:eastAsia="pt-BR" w:bidi="ar-SA"/>
              </w:rPr>
            </w:pPr>
            <w:r w:rsidRPr="00B90532">
              <w:rPr>
                <w:rFonts w:eastAsia="Times New Roman" w:cs="Calibri"/>
                <w:color w:val="000000" w:themeColor="text1"/>
                <w:sz w:val="18"/>
                <w:szCs w:val="18"/>
                <w:lang w:val="pt-BR" w:eastAsia="pt-BR" w:bidi="ar-SA"/>
              </w:rPr>
              <w:t>Conselhos (reuniões)</w:t>
            </w:r>
          </w:p>
        </w:tc>
        <w:tc>
          <w:tcPr>
            <w:tcW w:w="1296" w:type="dxa"/>
            <w:tcBorders>
              <w:top w:val="nil"/>
              <w:left w:val="nil"/>
              <w:bottom w:val="single" w:sz="4" w:space="0" w:color="auto"/>
              <w:right w:val="single" w:sz="4" w:space="0" w:color="auto"/>
            </w:tcBorders>
            <w:shd w:val="clear" w:color="auto" w:fill="auto"/>
          </w:tcPr>
          <w:p w:rsidR="00092F97" w:rsidRPr="00B90532" w:rsidRDefault="00092F97" w:rsidP="00092F97">
            <w:pPr>
              <w:widowControl/>
              <w:autoSpaceDE/>
              <w:autoSpaceDN/>
              <w:jc w:val="center"/>
              <w:rPr>
                <w:rFonts w:eastAsia="Times New Roman" w:cs="Calibri"/>
                <w:color w:val="000000" w:themeColor="text1"/>
                <w:sz w:val="18"/>
                <w:szCs w:val="18"/>
                <w:lang w:val="pt-BR" w:eastAsia="pt-BR" w:bidi="ar-SA"/>
              </w:rPr>
            </w:pPr>
            <w:r w:rsidRPr="00B90532">
              <w:rPr>
                <w:rFonts w:eastAsia="Times New Roman" w:cs="Calibri"/>
                <w:color w:val="000000" w:themeColor="text1"/>
                <w:sz w:val="18"/>
                <w:szCs w:val="18"/>
                <w:lang w:val="pt-BR" w:eastAsia="pt-BR" w:bidi="ar-SA"/>
              </w:rPr>
              <w:t>144</w:t>
            </w:r>
          </w:p>
        </w:tc>
        <w:tc>
          <w:tcPr>
            <w:tcW w:w="1417" w:type="dxa"/>
            <w:tcBorders>
              <w:top w:val="nil"/>
              <w:left w:val="nil"/>
              <w:bottom w:val="single" w:sz="4" w:space="0" w:color="auto"/>
              <w:right w:val="single" w:sz="4" w:space="0" w:color="auto"/>
            </w:tcBorders>
            <w:shd w:val="clear" w:color="auto" w:fill="auto"/>
          </w:tcPr>
          <w:p w:rsidR="00092F97" w:rsidRPr="00381D07" w:rsidRDefault="00381D07" w:rsidP="00092F97">
            <w:pPr>
              <w:widowControl/>
              <w:autoSpaceDE/>
              <w:autoSpaceDN/>
              <w:jc w:val="center"/>
              <w:rPr>
                <w:rFonts w:eastAsia="Times New Roman" w:cs="Calibri"/>
                <w:sz w:val="18"/>
                <w:szCs w:val="18"/>
                <w:lang w:val="pt-BR" w:eastAsia="pt-BR" w:bidi="ar-SA"/>
              </w:rPr>
            </w:pPr>
            <w:r w:rsidRPr="00381D07">
              <w:rPr>
                <w:rFonts w:eastAsia="Times New Roman" w:cs="Calibri"/>
                <w:sz w:val="18"/>
                <w:szCs w:val="18"/>
                <w:lang w:val="pt-BR" w:eastAsia="pt-BR" w:bidi="ar-SA"/>
              </w:rPr>
              <w:t>1</w:t>
            </w:r>
            <w:r w:rsidR="0089311F">
              <w:rPr>
                <w:rFonts w:eastAsia="Times New Roman" w:cs="Calibri"/>
                <w:sz w:val="18"/>
                <w:szCs w:val="18"/>
                <w:lang w:val="pt-BR" w:eastAsia="pt-BR" w:bidi="ar-SA"/>
              </w:rPr>
              <w:t>44</w:t>
            </w:r>
          </w:p>
        </w:tc>
      </w:tr>
      <w:tr w:rsidR="00092F97" w:rsidRPr="004C0842" w:rsidTr="00B307AA">
        <w:trPr>
          <w:trHeight w:val="416"/>
        </w:trPr>
        <w:tc>
          <w:tcPr>
            <w:tcW w:w="426" w:type="dxa"/>
            <w:tcBorders>
              <w:top w:val="nil"/>
              <w:left w:val="single" w:sz="4" w:space="0" w:color="auto"/>
              <w:bottom w:val="single" w:sz="4" w:space="0" w:color="auto"/>
              <w:right w:val="single" w:sz="4" w:space="0" w:color="auto"/>
            </w:tcBorders>
            <w:shd w:val="clear" w:color="000000" w:fill="FFFF00"/>
            <w:hideMark/>
          </w:tcPr>
          <w:p w:rsidR="00092F97" w:rsidRPr="00B307AA" w:rsidRDefault="00092F97" w:rsidP="00092F97">
            <w:pPr>
              <w:widowControl/>
              <w:autoSpaceDE/>
              <w:autoSpaceDN/>
              <w:jc w:val="both"/>
              <w:rPr>
                <w:rFonts w:eastAsia="Times New Roman" w:cs="Calibri"/>
                <w:b/>
                <w:bCs/>
                <w:color w:val="000000" w:themeColor="text1"/>
                <w:sz w:val="18"/>
                <w:szCs w:val="18"/>
                <w:lang w:val="pt-BR" w:eastAsia="pt-BR" w:bidi="ar-SA"/>
              </w:rPr>
            </w:pPr>
            <w:bookmarkStart w:id="0" w:name="_Hlk129593840"/>
            <w:proofErr w:type="gramStart"/>
            <w:r>
              <w:rPr>
                <w:rFonts w:eastAsia="Times New Roman" w:cs="Calibri"/>
                <w:b/>
                <w:bCs/>
                <w:color w:val="000000" w:themeColor="text1"/>
                <w:sz w:val="18"/>
                <w:szCs w:val="18"/>
                <w:lang w:val="pt-BR" w:eastAsia="pt-BR" w:bidi="ar-SA"/>
              </w:rPr>
              <w:t>7</w:t>
            </w:r>
            <w:proofErr w:type="gramEnd"/>
          </w:p>
        </w:tc>
        <w:tc>
          <w:tcPr>
            <w:tcW w:w="7635" w:type="dxa"/>
            <w:tcBorders>
              <w:top w:val="nil"/>
              <w:left w:val="nil"/>
              <w:bottom w:val="single" w:sz="4" w:space="0" w:color="auto"/>
              <w:right w:val="single" w:sz="4" w:space="0" w:color="auto"/>
            </w:tcBorders>
            <w:shd w:val="clear" w:color="000000" w:fill="FFFF00"/>
            <w:hideMark/>
          </w:tcPr>
          <w:p w:rsidR="00092F97" w:rsidRPr="00B307AA" w:rsidRDefault="00092F97" w:rsidP="00092F97">
            <w:pPr>
              <w:widowControl/>
              <w:autoSpaceDE/>
              <w:autoSpaceDN/>
              <w:jc w:val="both"/>
              <w:rPr>
                <w:rFonts w:eastAsia="Times New Roman" w:cs="Calibri"/>
                <w:b/>
                <w:bCs/>
                <w:color w:val="000000" w:themeColor="text1"/>
                <w:sz w:val="18"/>
                <w:szCs w:val="18"/>
                <w:lang w:val="pt-BR" w:eastAsia="pt-BR" w:bidi="ar-SA"/>
              </w:rPr>
            </w:pPr>
            <w:r w:rsidRPr="00B307AA">
              <w:rPr>
                <w:rFonts w:eastAsia="Times New Roman" w:cs="Calibri"/>
                <w:b/>
                <w:bCs/>
                <w:color w:val="000000" w:themeColor="text1"/>
                <w:sz w:val="18"/>
                <w:szCs w:val="18"/>
                <w:lang w:val="pt-BR" w:eastAsia="pt-BR" w:bidi="ar-SA"/>
              </w:rPr>
              <w:t>RESERVA TÉCNICA (trabalhos realizados não previstos no PAINT)</w:t>
            </w:r>
          </w:p>
        </w:tc>
        <w:tc>
          <w:tcPr>
            <w:tcW w:w="1296" w:type="dxa"/>
            <w:tcBorders>
              <w:top w:val="nil"/>
              <w:left w:val="nil"/>
              <w:bottom w:val="single" w:sz="4" w:space="0" w:color="auto"/>
              <w:right w:val="single" w:sz="4" w:space="0" w:color="auto"/>
            </w:tcBorders>
            <w:shd w:val="clear" w:color="000000" w:fill="FFFF00"/>
            <w:hideMark/>
          </w:tcPr>
          <w:p w:rsidR="00092F97" w:rsidRPr="00B307AA" w:rsidRDefault="00092F97" w:rsidP="00092F97">
            <w:pPr>
              <w:widowControl/>
              <w:autoSpaceDE/>
              <w:autoSpaceDN/>
              <w:jc w:val="center"/>
              <w:rPr>
                <w:rFonts w:eastAsia="Times New Roman" w:cs="Calibri"/>
                <w:b/>
                <w:bCs/>
                <w:color w:val="000000" w:themeColor="text1"/>
                <w:sz w:val="18"/>
                <w:szCs w:val="18"/>
                <w:lang w:val="pt-BR" w:eastAsia="pt-BR" w:bidi="ar-SA"/>
              </w:rPr>
            </w:pPr>
            <w:r w:rsidRPr="00B307AA">
              <w:rPr>
                <w:rFonts w:eastAsia="Times New Roman" w:cs="Calibri"/>
                <w:b/>
                <w:bCs/>
                <w:color w:val="000000" w:themeColor="text1"/>
                <w:sz w:val="18"/>
                <w:szCs w:val="18"/>
                <w:lang w:val="pt-BR" w:eastAsia="pt-BR" w:bidi="ar-SA"/>
              </w:rPr>
              <w:t>240</w:t>
            </w:r>
          </w:p>
        </w:tc>
        <w:tc>
          <w:tcPr>
            <w:tcW w:w="1417" w:type="dxa"/>
            <w:tcBorders>
              <w:top w:val="nil"/>
              <w:left w:val="nil"/>
              <w:bottom w:val="single" w:sz="4" w:space="0" w:color="auto"/>
              <w:right w:val="single" w:sz="4" w:space="0" w:color="auto"/>
            </w:tcBorders>
            <w:shd w:val="clear" w:color="000000" w:fill="FFFF00"/>
            <w:hideMark/>
          </w:tcPr>
          <w:p w:rsidR="00092F97" w:rsidRPr="00096827" w:rsidRDefault="00F06F25" w:rsidP="00092F97">
            <w:pPr>
              <w:widowControl/>
              <w:autoSpaceDE/>
              <w:autoSpaceDN/>
              <w:jc w:val="center"/>
              <w:rPr>
                <w:rFonts w:eastAsia="Times New Roman" w:cs="Calibri"/>
                <w:b/>
                <w:bCs/>
                <w:sz w:val="18"/>
                <w:szCs w:val="18"/>
                <w:lang w:val="pt-BR" w:eastAsia="pt-BR" w:bidi="ar-SA"/>
              </w:rPr>
            </w:pPr>
            <w:r w:rsidRPr="00096827">
              <w:rPr>
                <w:rFonts w:eastAsia="Times New Roman" w:cs="Calibri"/>
                <w:b/>
                <w:bCs/>
                <w:sz w:val="18"/>
                <w:szCs w:val="18"/>
                <w:lang w:val="pt-BR" w:eastAsia="pt-BR" w:bidi="ar-SA"/>
              </w:rPr>
              <w:t>2</w:t>
            </w:r>
            <w:r w:rsidR="001E515A">
              <w:rPr>
                <w:rFonts w:eastAsia="Times New Roman" w:cs="Calibri"/>
                <w:b/>
                <w:bCs/>
                <w:sz w:val="18"/>
                <w:szCs w:val="18"/>
                <w:lang w:val="pt-BR" w:eastAsia="pt-BR" w:bidi="ar-SA"/>
              </w:rPr>
              <w:t>6</w:t>
            </w:r>
            <w:r w:rsidRPr="00096827">
              <w:rPr>
                <w:rFonts w:eastAsia="Times New Roman" w:cs="Calibri"/>
                <w:b/>
                <w:bCs/>
                <w:sz w:val="18"/>
                <w:szCs w:val="18"/>
                <w:lang w:val="pt-BR" w:eastAsia="pt-BR" w:bidi="ar-SA"/>
              </w:rPr>
              <w:t>0</w:t>
            </w:r>
          </w:p>
        </w:tc>
      </w:tr>
      <w:bookmarkEnd w:id="0"/>
      <w:tr w:rsidR="00092F97" w:rsidRPr="004C0842" w:rsidTr="00527CEC">
        <w:trPr>
          <w:trHeight w:val="270"/>
        </w:trPr>
        <w:tc>
          <w:tcPr>
            <w:tcW w:w="426" w:type="dxa"/>
            <w:tcBorders>
              <w:top w:val="nil"/>
              <w:left w:val="single" w:sz="4" w:space="0" w:color="auto"/>
              <w:bottom w:val="single" w:sz="4" w:space="0" w:color="auto"/>
              <w:right w:val="single" w:sz="4" w:space="0" w:color="auto"/>
            </w:tcBorders>
            <w:shd w:val="clear" w:color="000000" w:fill="FFFF00"/>
            <w:hideMark/>
          </w:tcPr>
          <w:p w:rsidR="00092F97" w:rsidRPr="00B307AA" w:rsidRDefault="00092F97" w:rsidP="00092F97">
            <w:pPr>
              <w:widowControl/>
              <w:autoSpaceDE/>
              <w:autoSpaceDN/>
              <w:jc w:val="both"/>
              <w:rPr>
                <w:rFonts w:eastAsia="Times New Roman" w:cs="Calibri"/>
                <w:b/>
                <w:bCs/>
                <w:color w:val="000000" w:themeColor="text1"/>
                <w:sz w:val="18"/>
                <w:szCs w:val="18"/>
                <w:lang w:val="pt-BR" w:eastAsia="pt-BR" w:bidi="ar-SA"/>
              </w:rPr>
            </w:pPr>
            <w:proofErr w:type="gramStart"/>
            <w:r>
              <w:rPr>
                <w:rFonts w:eastAsia="Times New Roman" w:cs="Calibri"/>
                <w:b/>
                <w:bCs/>
                <w:color w:val="000000" w:themeColor="text1"/>
                <w:sz w:val="18"/>
                <w:szCs w:val="18"/>
                <w:lang w:val="pt-BR" w:eastAsia="pt-BR" w:bidi="ar-SA"/>
              </w:rPr>
              <w:t>8</w:t>
            </w:r>
            <w:proofErr w:type="gramEnd"/>
          </w:p>
        </w:tc>
        <w:tc>
          <w:tcPr>
            <w:tcW w:w="7635" w:type="dxa"/>
            <w:tcBorders>
              <w:top w:val="nil"/>
              <w:left w:val="nil"/>
              <w:bottom w:val="single" w:sz="4" w:space="0" w:color="auto"/>
              <w:right w:val="single" w:sz="4" w:space="0" w:color="auto"/>
            </w:tcBorders>
            <w:shd w:val="clear" w:color="000000" w:fill="FFFF00"/>
            <w:hideMark/>
          </w:tcPr>
          <w:p w:rsidR="00092F97" w:rsidRPr="00B307AA" w:rsidRDefault="00092F97" w:rsidP="00092F97">
            <w:pPr>
              <w:widowControl/>
              <w:autoSpaceDE/>
              <w:autoSpaceDN/>
              <w:jc w:val="both"/>
              <w:rPr>
                <w:rFonts w:eastAsia="Times New Roman" w:cs="Calibri"/>
                <w:b/>
                <w:bCs/>
                <w:color w:val="000000" w:themeColor="text1"/>
                <w:sz w:val="18"/>
                <w:szCs w:val="18"/>
                <w:lang w:val="pt-BR" w:eastAsia="pt-BR" w:bidi="ar-SA"/>
              </w:rPr>
            </w:pPr>
            <w:r w:rsidRPr="00B307AA">
              <w:rPr>
                <w:rFonts w:eastAsia="Times New Roman" w:cs="Calibri"/>
                <w:b/>
                <w:bCs/>
                <w:color w:val="000000" w:themeColor="text1"/>
                <w:sz w:val="18"/>
                <w:szCs w:val="18"/>
                <w:lang w:val="pt-BR" w:eastAsia="pt-BR" w:bidi="ar-SA"/>
              </w:rPr>
              <w:t>OUTROS</w:t>
            </w:r>
          </w:p>
        </w:tc>
        <w:tc>
          <w:tcPr>
            <w:tcW w:w="1296" w:type="dxa"/>
            <w:tcBorders>
              <w:top w:val="nil"/>
              <w:left w:val="nil"/>
              <w:bottom w:val="single" w:sz="4" w:space="0" w:color="auto"/>
              <w:right w:val="single" w:sz="4" w:space="0" w:color="auto"/>
            </w:tcBorders>
            <w:shd w:val="clear" w:color="000000" w:fill="FFFF00"/>
            <w:hideMark/>
          </w:tcPr>
          <w:p w:rsidR="00092F97" w:rsidRPr="00B307AA" w:rsidRDefault="00092F97" w:rsidP="00092F97">
            <w:pPr>
              <w:widowControl/>
              <w:autoSpaceDE/>
              <w:autoSpaceDN/>
              <w:rPr>
                <w:rFonts w:eastAsia="Times New Roman" w:cs="Calibri"/>
                <w:b/>
                <w:bCs/>
                <w:color w:val="000000" w:themeColor="text1"/>
                <w:sz w:val="18"/>
                <w:szCs w:val="18"/>
                <w:lang w:val="pt-BR" w:eastAsia="pt-BR" w:bidi="ar-SA"/>
              </w:rPr>
            </w:pPr>
            <w:r w:rsidRPr="00B307AA">
              <w:rPr>
                <w:rFonts w:eastAsia="Times New Roman" w:cs="Calibri"/>
                <w:b/>
                <w:bCs/>
                <w:color w:val="000000" w:themeColor="text1"/>
                <w:sz w:val="18"/>
                <w:szCs w:val="18"/>
                <w:lang w:val="pt-BR" w:eastAsia="pt-BR" w:bidi="ar-SA"/>
              </w:rPr>
              <w:t xml:space="preserve">         496</w:t>
            </w:r>
          </w:p>
        </w:tc>
        <w:tc>
          <w:tcPr>
            <w:tcW w:w="1417" w:type="dxa"/>
            <w:tcBorders>
              <w:top w:val="nil"/>
              <w:left w:val="nil"/>
              <w:bottom w:val="single" w:sz="4" w:space="0" w:color="auto"/>
              <w:right w:val="single" w:sz="4" w:space="0" w:color="auto"/>
            </w:tcBorders>
            <w:shd w:val="clear" w:color="000000" w:fill="FFFF00"/>
            <w:hideMark/>
          </w:tcPr>
          <w:p w:rsidR="00092F97" w:rsidRPr="00381D07" w:rsidRDefault="001E515A" w:rsidP="00092F97">
            <w:pPr>
              <w:widowControl/>
              <w:autoSpaceDE/>
              <w:autoSpaceDN/>
              <w:jc w:val="center"/>
              <w:rPr>
                <w:rFonts w:eastAsia="Times New Roman" w:cs="Calibri"/>
                <w:b/>
                <w:bCs/>
                <w:sz w:val="18"/>
                <w:szCs w:val="18"/>
                <w:lang w:val="pt-BR" w:eastAsia="pt-BR" w:bidi="ar-SA"/>
              </w:rPr>
            </w:pPr>
            <w:r>
              <w:rPr>
                <w:rFonts w:eastAsia="Times New Roman" w:cs="Calibri"/>
                <w:b/>
                <w:bCs/>
                <w:sz w:val="18"/>
                <w:szCs w:val="18"/>
                <w:lang w:val="pt-BR" w:eastAsia="pt-BR" w:bidi="ar-SA"/>
              </w:rPr>
              <w:t>560</w:t>
            </w:r>
          </w:p>
        </w:tc>
      </w:tr>
      <w:tr w:rsidR="00092F97" w:rsidRPr="004C0842" w:rsidTr="00527CEC">
        <w:trPr>
          <w:trHeight w:val="270"/>
        </w:trPr>
        <w:tc>
          <w:tcPr>
            <w:tcW w:w="426" w:type="dxa"/>
            <w:tcBorders>
              <w:top w:val="nil"/>
              <w:left w:val="single" w:sz="4" w:space="0" w:color="auto"/>
              <w:bottom w:val="single" w:sz="4" w:space="0" w:color="auto"/>
              <w:right w:val="single" w:sz="4" w:space="0" w:color="auto"/>
            </w:tcBorders>
            <w:shd w:val="clear" w:color="auto" w:fill="auto"/>
            <w:hideMark/>
          </w:tcPr>
          <w:p w:rsidR="00092F97" w:rsidRPr="00117C1A" w:rsidRDefault="00092F97" w:rsidP="00092F97">
            <w:pPr>
              <w:widowControl/>
              <w:autoSpaceDE/>
              <w:autoSpaceDN/>
              <w:jc w:val="both"/>
              <w:rPr>
                <w:rFonts w:eastAsia="Times New Roman" w:cs="Calibri"/>
                <w:b/>
                <w:bCs/>
                <w:color w:val="000000" w:themeColor="text1"/>
                <w:sz w:val="18"/>
                <w:szCs w:val="18"/>
                <w:lang w:val="pt-BR" w:eastAsia="pt-BR" w:bidi="ar-SA"/>
              </w:rPr>
            </w:pPr>
            <w:r w:rsidRPr="00117C1A">
              <w:rPr>
                <w:rFonts w:eastAsia="Times New Roman" w:cs="Calibri"/>
                <w:b/>
                <w:bCs/>
                <w:color w:val="000000" w:themeColor="text1"/>
                <w:sz w:val="18"/>
                <w:szCs w:val="18"/>
                <w:lang w:val="pt-BR" w:eastAsia="pt-BR" w:bidi="ar-SA"/>
              </w:rPr>
              <w:t>8.1</w:t>
            </w:r>
          </w:p>
        </w:tc>
        <w:tc>
          <w:tcPr>
            <w:tcW w:w="7635" w:type="dxa"/>
            <w:tcBorders>
              <w:top w:val="nil"/>
              <w:left w:val="nil"/>
              <w:bottom w:val="single" w:sz="4" w:space="0" w:color="auto"/>
              <w:right w:val="single" w:sz="4" w:space="0" w:color="auto"/>
            </w:tcBorders>
            <w:shd w:val="clear" w:color="auto" w:fill="auto"/>
            <w:vAlign w:val="bottom"/>
            <w:hideMark/>
          </w:tcPr>
          <w:p w:rsidR="00092F97" w:rsidRPr="00117C1A" w:rsidRDefault="00092F97" w:rsidP="00092F97">
            <w:pPr>
              <w:widowControl/>
              <w:autoSpaceDE/>
              <w:autoSpaceDN/>
              <w:rPr>
                <w:rFonts w:eastAsia="Times New Roman" w:cs="Calibri"/>
                <w:color w:val="000000" w:themeColor="text1"/>
                <w:sz w:val="18"/>
                <w:szCs w:val="18"/>
                <w:lang w:val="pt-BR" w:eastAsia="pt-BR" w:bidi="ar-SA"/>
              </w:rPr>
            </w:pPr>
            <w:r w:rsidRPr="00117C1A">
              <w:rPr>
                <w:rFonts w:eastAsia="Times New Roman" w:cs="Calibri"/>
                <w:color w:val="000000" w:themeColor="text1"/>
                <w:sz w:val="18"/>
                <w:szCs w:val="18"/>
                <w:lang w:val="pt-BR" w:eastAsia="pt-BR" w:bidi="ar-SA"/>
              </w:rPr>
              <w:t>ANÁLISE E PARECER SOBRE RELATÓRIO DE GESTÃO</w:t>
            </w:r>
          </w:p>
        </w:tc>
        <w:tc>
          <w:tcPr>
            <w:tcW w:w="1296" w:type="dxa"/>
            <w:tcBorders>
              <w:top w:val="nil"/>
              <w:left w:val="nil"/>
              <w:bottom w:val="single" w:sz="4" w:space="0" w:color="auto"/>
              <w:right w:val="single" w:sz="4" w:space="0" w:color="auto"/>
            </w:tcBorders>
            <w:shd w:val="clear" w:color="auto" w:fill="auto"/>
            <w:hideMark/>
          </w:tcPr>
          <w:p w:rsidR="00092F97" w:rsidRPr="00381D07" w:rsidRDefault="00092F97" w:rsidP="00092F97">
            <w:pPr>
              <w:widowControl/>
              <w:autoSpaceDE/>
              <w:autoSpaceDN/>
              <w:jc w:val="center"/>
              <w:rPr>
                <w:rFonts w:eastAsia="Times New Roman" w:cs="Calibri"/>
                <w:sz w:val="18"/>
                <w:szCs w:val="18"/>
                <w:lang w:val="pt-BR" w:eastAsia="pt-BR" w:bidi="ar-SA"/>
              </w:rPr>
            </w:pPr>
            <w:r w:rsidRPr="00381D07">
              <w:rPr>
                <w:rFonts w:eastAsia="Times New Roman" w:cs="Calibri"/>
                <w:sz w:val="18"/>
                <w:szCs w:val="18"/>
                <w:lang w:val="pt-BR" w:eastAsia="pt-BR" w:bidi="ar-SA"/>
              </w:rPr>
              <w:t>160</w:t>
            </w:r>
          </w:p>
        </w:tc>
        <w:tc>
          <w:tcPr>
            <w:tcW w:w="1417" w:type="dxa"/>
            <w:tcBorders>
              <w:top w:val="nil"/>
              <w:left w:val="nil"/>
              <w:bottom w:val="single" w:sz="4" w:space="0" w:color="auto"/>
              <w:right w:val="single" w:sz="4" w:space="0" w:color="auto"/>
            </w:tcBorders>
            <w:shd w:val="clear" w:color="auto" w:fill="auto"/>
            <w:hideMark/>
          </w:tcPr>
          <w:p w:rsidR="00092F97" w:rsidRPr="00381D07" w:rsidRDefault="00092F97" w:rsidP="00092F97">
            <w:pPr>
              <w:widowControl/>
              <w:autoSpaceDE/>
              <w:autoSpaceDN/>
              <w:jc w:val="center"/>
              <w:rPr>
                <w:rFonts w:eastAsia="Times New Roman" w:cs="Calibri"/>
                <w:sz w:val="18"/>
                <w:szCs w:val="18"/>
                <w:lang w:val="pt-BR" w:eastAsia="pt-BR" w:bidi="ar-SA"/>
              </w:rPr>
            </w:pPr>
            <w:r w:rsidRPr="00381D07">
              <w:rPr>
                <w:rFonts w:eastAsia="Times New Roman" w:cs="Calibri"/>
                <w:sz w:val="18"/>
                <w:szCs w:val="18"/>
                <w:lang w:val="pt-BR" w:eastAsia="pt-BR" w:bidi="ar-SA"/>
              </w:rPr>
              <w:t>160</w:t>
            </w:r>
          </w:p>
        </w:tc>
      </w:tr>
      <w:tr w:rsidR="00092F97" w:rsidRPr="004C0842" w:rsidTr="00527CEC">
        <w:trPr>
          <w:trHeight w:val="852"/>
        </w:trPr>
        <w:tc>
          <w:tcPr>
            <w:tcW w:w="426" w:type="dxa"/>
            <w:tcBorders>
              <w:top w:val="nil"/>
              <w:left w:val="single" w:sz="4" w:space="0" w:color="auto"/>
              <w:bottom w:val="single" w:sz="4" w:space="0" w:color="auto"/>
              <w:right w:val="single" w:sz="4" w:space="0" w:color="auto"/>
            </w:tcBorders>
            <w:shd w:val="clear" w:color="auto" w:fill="auto"/>
            <w:hideMark/>
          </w:tcPr>
          <w:p w:rsidR="00092F97" w:rsidRPr="00092F97" w:rsidRDefault="00092F97" w:rsidP="00092F97">
            <w:pPr>
              <w:widowControl/>
              <w:autoSpaceDE/>
              <w:autoSpaceDN/>
              <w:jc w:val="both"/>
              <w:rPr>
                <w:rFonts w:eastAsia="Times New Roman" w:cs="Calibri"/>
                <w:b/>
                <w:bCs/>
                <w:color w:val="000000" w:themeColor="text1"/>
                <w:sz w:val="18"/>
                <w:szCs w:val="18"/>
                <w:lang w:val="pt-BR" w:eastAsia="pt-BR" w:bidi="ar-SA"/>
              </w:rPr>
            </w:pPr>
            <w:r w:rsidRPr="00092F97">
              <w:rPr>
                <w:rFonts w:eastAsia="Times New Roman" w:cs="Calibri"/>
                <w:b/>
                <w:bCs/>
                <w:color w:val="000000" w:themeColor="text1"/>
                <w:sz w:val="18"/>
                <w:szCs w:val="18"/>
                <w:lang w:val="pt-BR" w:eastAsia="pt-BR" w:bidi="ar-SA"/>
              </w:rPr>
              <w:t>8.2</w:t>
            </w:r>
          </w:p>
        </w:tc>
        <w:tc>
          <w:tcPr>
            <w:tcW w:w="7635" w:type="dxa"/>
            <w:tcBorders>
              <w:top w:val="nil"/>
              <w:left w:val="nil"/>
              <w:bottom w:val="single" w:sz="4" w:space="0" w:color="auto"/>
              <w:right w:val="single" w:sz="4" w:space="0" w:color="auto"/>
            </w:tcBorders>
            <w:shd w:val="clear" w:color="auto" w:fill="auto"/>
            <w:hideMark/>
          </w:tcPr>
          <w:p w:rsidR="00092F97" w:rsidRPr="00092F97" w:rsidRDefault="00092F97" w:rsidP="00092F97">
            <w:pPr>
              <w:widowControl/>
              <w:autoSpaceDE/>
              <w:autoSpaceDN/>
              <w:jc w:val="both"/>
              <w:rPr>
                <w:rFonts w:eastAsia="Times New Roman" w:cs="Calibri"/>
                <w:color w:val="000000" w:themeColor="text1"/>
                <w:sz w:val="18"/>
                <w:szCs w:val="18"/>
                <w:lang w:val="pt-BR" w:eastAsia="pt-BR" w:bidi="ar-SA"/>
              </w:rPr>
            </w:pPr>
            <w:r w:rsidRPr="00092F97">
              <w:rPr>
                <w:rFonts w:eastAsia="Times New Roman" w:cs="Calibri"/>
                <w:color w:val="000000" w:themeColor="text1"/>
                <w:sz w:val="18"/>
                <w:szCs w:val="18"/>
                <w:lang w:val="pt-BR" w:eastAsia="pt-BR" w:bidi="ar-SA"/>
              </w:rPr>
              <w:t>PREPARAÇÃO DO MATERIAL DAS REUNIÕES DOS CONSELHOS DE ADMINISTRAÇÃO E FISCAL (INCLUINDO ACOMPANHAMENTO DE SUAS PENDÊNCIAS) E PARTICIPAÇÃO EM SUAS REUNIÕES MENSAIS</w:t>
            </w:r>
          </w:p>
        </w:tc>
        <w:tc>
          <w:tcPr>
            <w:tcW w:w="1296" w:type="dxa"/>
            <w:tcBorders>
              <w:top w:val="nil"/>
              <w:left w:val="nil"/>
              <w:bottom w:val="single" w:sz="4" w:space="0" w:color="auto"/>
              <w:right w:val="single" w:sz="4" w:space="0" w:color="auto"/>
            </w:tcBorders>
            <w:shd w:val="clear" w:color="auto" w:fill="auto"/>
            <w:hideMark/>
          </w:tcPr>
          <w:p w:rsidR="00092F97" w:rsidRPr="00381D07" w:rsidRDefault="00092F97" w:rsidP="00092F97">
            <w:pPr>
              <w:widowControl/>
              <w:autoSpaceDE/>
              <w:autoSpaceDN/>
              <w:jc w:val="center"/>
              <w:rPr>
                <w:rFonts w:eastAsia="Times New Roman" w:cs="Calibri"/>
                <w:sz w:val="18"/>
                <w:szCs w:val="18"/>
                <w:lang w:val="pt-BR" w:eastAsia="pt-BR" w:bidi="ar-SA"/>
              </w:rPr>
            </w:pPr>
            <w:r w:rsidRPr="00381D07">
              <w:rPr>
                <w:rFonts w:eastAsia="Times New Roman" w:cs="Calibri"/>
                <w:sz w:val="18"/>
                <w:szCs w:val="18"/>
                <w:lang w:val="pt-BR" w:eastAsia="pt-BR" w:bidi="ar-SA"/>
              </w:rPr>
              <w:t>336</w:t>
            </w:r>
          </w:p>
        </w:tc>
        <w:tc>
          <w:tcPr>
            <w:tcW w:w="1417" w:type="dxa"/>
            <w:tcBorders>
              <w:top w:val="nil"/>
              <w:left w:val="nil"/>
              <w:bottom w:val="single" w:sz="4" w:space="0" w:color="auto"/>
              <w:right w:val="single" w:sz="4" w:space="0" w:color="auto"/>
            </w:tcBorders>
            <w:shd w:val="clear" w:color="000000" w:fill="FFFFFF"/>
            <w:hideMark/>
          </w:tcPr>
          <w:p w:rsidR="00092F97" w:rsidRPr="00381D07" w:rsidRDefault="00381D07" w:rsidP="00092F97">
            <w:pPr>
              <w:widowControl/>
              <w:autoSpaceDE/>
              <w:autoSpaceDN/>
              <w:jc w:val="center"/>
              <w:rPr>
                <w:rFonts w:eastAsia="Times New Roman" w:cs="Calibri"/>
                <w:sz w:val="18"/>
                <w:szCs w:val="18"/>
                <w:lang w:val="pt-BR" w:eastAsia="pt-BR" w:bidi="ar-SA"/>
              </w:rPr>
            </w:pPr>
            <w:r w:rsidRPr="00381D07">
              <w:rPr>
                <w:rFonts w:eastAsia="Times New Roman" w:cs="Calibri"/>
                <w:sz w:val="18"/>
                <w:szCs w:val="18"/>
                <w:lang w:val="pt-BR" w:eastAsia="pt-BR" w:bidi="ar-SA"/>
              </w:rPr>
              <w:t>400</w:t>
            </w:r>
          </w:p>
        </w:tc>
      </w:tr>
      <w:tr w:rsidR="00092F97" w:rsidRPr="004C0842" w:rsidTr="00527CEC">
        <w:trPr>
          <w:trHeight w:val="270"/>
        </w:trPr>
        <w:tc>
          <w:tcPr>
            <w:tcW w:w="426" w:type="dxa"/>
            <w:tcBorders>
              <w:top w:val="nil"/>
              <w:left w:val="single" w:sz="4" w:space="0" w:color="auto"/>
              <w:bottom w:val="single" w:sz="4" w:space="0" w:color="auto"/>
              <w:right w:val="single" w:sz="4" w:space="0" w:color="auto"/>
            </w:tcBorders>
            <w:shd w:val="clear" w:color="auto" w:fill="auto"/>
            <w:hideMark/>
          </w:tcPr>
          <w:p w:rsidR="00092F97" w:rsidRPr="00B307AA" w:rsidRDefault="00092F97" w:rsidP="00092F97">
            <w:pPr>
              <w:widowControl/>
              <w:autoSpaceDE/>
              <w:autoSpaceDN/>
              <w:jc w:val="both"/>
              <w:rPr>
                <w:rFonts w:eastAsia="Times New Roman" w:cs="Calibri"/>
                <w:b/>
                <w:bCs/>
                <w:color w:val="000000" w:themeColor="text1"/>
                <w:sz w:val="18"/>
                <w:szCs w:val="18"/>
                <w:lang w:val="pt-BR" w:eastAsia="pt-BR" w:bidi="ar-SA"/>
              </w:rPr>
            </w:pPr>
            <w:r w:rsidRPr="00B307AA">
              <w:rPr>
                <w:rFonts w:eastAsia="Times New Roman" w:cs="Calibri"/>
                <w:b/>
                <w:bCs/>
                <w:color w:val="000000" w:themeColor="text1"/>
                <w:sz w:val="18"/>
                <w:szCs w:val="18"/>
                <w:lang w:val="pt-BR" w:eastAsia="pt-BR" w:bidi="ar-SA"/>
              </w:rPr>
              <w:t> </w:t>
            </w:r>
          </w:p>
        </w:tc>
        <w:tc>
          <w:tcPr>
            <w:tcW w:w="7635" w:type="dxa"/>
            <w:tcBorders>
              <w:top w:val="nil"/>
              <w:left w:val="nil"/>
              <w:bottom w:val="single" w:sz="4" w:space="0" w:color="auto"/>
              <w:right w:val="single" w:sz="4" w:space="0" w:color="auto"/>
            </w:tcBorders>
            <w:shd w:val="clear" w:color="auto" w:fill="auto"/>
            <w:hideMark/>
          </w:tcPr>
          <w:p w:rsidR="00092F97" w:rsidRPr="00B307AA" w:rsidRDefault="00092F97" w:rsidP="00092F97">
            <w:pPr>
              <w:widowControl/>
              <w:autoSpaceDE/>
              <w:autoSpaceDN/>
              <w:jc w:val="both"/>
              <w:rPr>
                <w:rFonts w:eastAsia="Times New Roman" w:cs="Calibri"/>
                <w:b/>
                <w:bCs/>
                <w:color w:val="000000" w:themeColor="text1"/>
                <w:sz w:val="18"/>
                <w:szCs w:val="18"/>
                <w:lang w:val="pt-BR" w:eastAsia="pt-BR" w:bidi="ar-SA"/>
              </w:rPr>
            </w:pPr>
            <w:r w:rsidRPr="00B307AA">
              <w:rPr>
                <w:rFonts w:eastAsia="Times New Roman" w:cs="Calibri"/>
                <w:b/>
                <w:bCs/>
                <w:color w:val="000000" w:themeColor="text1"/>
                <w:sz w:val="18"/>
                <w:szCs w:val="18"/>
                <w:lang w:val="pt-BR" w:eastAsia="pt-BR" w:bidi="ar-SA"/>
              </w:rPr>
              <w:t>TOTAL</w:t>
            </w:r>
          </w:p>
        </w:tc>
        <w:tc>
          <w:tcPr>
            <w:tcW w:w="1296" w:type="dxa"/>
            <w:tcBorders>
              <w:top w:val="nil"/>
              <w:left w:val="nil"/>
              <w:bottom w:val="single" w:sz="4" w:space="0" w:color="auto"/>
              <w:right w:val="single" w:sz="4" w:space="0" w:color="auto"/>
            </w:tcBorders>
            <w:shd w:val="clear" w:color="auto" w:fill="auto"/>
            <w:hideMark/>
          </w:tcPr>
          <w:p w:rsidR="00092F97" w:rsidRPr="00B307AA" w:rsidRDefault="00092F97" w:rsidP="00092F97">
            <w:pPr>
              <w:widowControl/>
              <w:autoSpaceDE/>
              <w:autoSpaceDN/>
              <w:jc w:val="center"/>
              <w:rPr>
                <w:rFonts w:eastAsia="Times New Roman" w:cs="Calibri"/>
                <w:b/>
                <w:bCs/>
                <w:color w:val="000000" w:themeColor="text1"/>
                <w:sz w:val="18"/>
                <w:szCs w:val="18"/>
                <w:lang w:val="pt-BR" w:eastAsia="pt-BR" w:bidi="ar-SA"/>
              </w:rPr>
            </w:pPr>
            <w:r w:rsidRPr="00B307AA">
              <w:rPr>
                <w:rFonts w:eastAsia="Times New Roman" w:cs="Calibri"/>
                <w:b/>
                <w:bCs/>
                <w:color w:val="000000" w:themeColor="text1"/>
                <w:sz w:val="18"/>
                <w:szCs w:val="18"/>
                <w:lang w:val="pt-BR" w:eastAsia="pt-BR" w:bidi="ar-SA"/>
              </w:rPr>
              <w:t>5.176</w:t>
            </w:r>
          </w:p>
        </w:tc>
        <w:tc>
          <w:tcPr>
            <w:tcW w:w="1417" w:type="dxa"/>
            <w:tcBorders>
              <w:top w:val="nil"/>
              <w:left w:val="nil"/>
              <w:bottom w:val="single" w:sz="4" w:space="0" w:color="auto"/>
              <w:right w:val="single" w:sz="4" w:space="0" w:color="auto"/>
            </w:tcBorders>
            <w:shd w:val="clear" w:color="auto" w:fill="auto"/>
            <w:hideMark/>
          </w:tcPr>
          <w:p w:rsidR="00092F97" w:rsidRPr="00381D07" w:rsidRDefault="00092F97" w:rsidP="00092F97">
            <w:pPr>
              <w:widowControl/>
              <w:autoSpaceDE/>
              <w:autoSpaceDN/>
              <w:jc w:val="center"/>
              <w:rPr>
                <w:rFonts w:eastAsia="Times New Roman" w:cs="Calibri"/>
                <w:b/>
                <w:bCs/>
                <w:sz w:val="18"/>
                <w:szCs w:val="18"/>
                <w:lang w:val="pt-BR" w:eastAsia="pt-BR" w:bidi="ar-SA"/>
              </w:rPr>
            </w:pPr>
            <w:r w:rsidRPr="00381D07">
              <w:rPr>
                <w:rFonts w:eastAsia="Times New Roman" w:cs="Calibri"/>
                <w:b/>
                <w:bCs/>
                <w:sz w:val="18"/>
                <w:szCs w:val="18"/>
                <w:lang w:val="pt-BR" w:eastAsia="pt-BR" w:bidi="ar-SA"/>
              </w:rPr>
              <w:t>5.</w:t>
            </w:r>
            <w:r w:rsidR="00381D07" w:rsidRPr="00381D07">
              <w:rPr>
                <w:rFonts w:eastAsia="Times New Roman" w:cs="Calibri"/>
                <w:b/>
                <w:bCs/>
                <w:sz w:val="18"/>
                <w:szCs w:val="18"/>
                <w:lang w:val="pt-BR" w:eastAsia="pt-BR" w:bidi="ar-SA"/>
              </w:rPr>
              <w:t>17</w:t>
            </w:r>
            <w:r w:rsidR="004231EC">
              <w:rPr>
                <w:rFonts w:eastAsia="Times New Roman" w:cs="Calibri"/>
                <w:b/>
                <w:bCs/>
                <w:sz w:val="18"/>
                <w:szCs w:val="18"/>
                <w:lang w:val="pt-BR" w:eastAsia="pt-BR" w:bidi="ar-SA"/>
              </w:rPr>
              <w:t>8</w:t>
            </w:r>
          </w:p>
        </w:tc>
      </w:tr>
    </w:tbl>
    <w:p w:rsidR="00256645" w:rsidRPr="004C0842" w:rsidRDefault="00256645" w:rsidP="00BF6AA3">
      <w:pPr>
        <w:pStyle w:val="Ttulo11"/>
        <w:tabs>
          <w:tab w:val="left" w:pos="320"/>
        </w:tabs>
        <w:ind w:left="-426" w:right="-358"/>
        <w:rPr>
          <w:color w:val="FF0000"/>
          <w:sz w:val="18"/>
          <w:szCs w:val="18"/>
          <w:highlight w:val="lightGray"/>
        </w:rPr>
      </w:pPr>
    </w:p>
    <w:p w:rsidR="00256645" w:rsidRPr="004C0842" w:rsidRDefault="00256645" w:rsidP="00BF6AA3">
      <w:pPr>
        <w:pStyle w:val="Ttulo11"/>
        <w:tabs>
          <w:tab w:val="left" w:pos="320"/>
        </w:tabs>
        <w:ind w:left="-426" w:right="-358"/>
        <w:rPr>
          <w:color w:val="FF0000"/>
          <w:sz w:val="18"/>
          <w:szCs w:val="18"/>
          <w:highlight w:val="lightGray"/>
        </w:rPr>
      </w:pPr>
    </w:p>
    <w:p w:rsidR="00BF6AA3" w:rsidRPr="004C0842" w:rsidRDefault="00A91D84" w:rsidP="00BF6AA3">
      <w:pPr>
        <w:pStyle w:val="Ttulo11"/>
        <w:numPr>
          <w:ilvl w:val="0"/>
          <w:numId w:val="1"/>
        </w:numPr>
        <w:tabs>
          <w:tab w:val="left" w:pos="320"/>
        </w:tabs>
        <w:ind w:left="-426" w:right="-358" w:firstLine="0"/>
        <w:rPr>
          <w:color w:val="000000" w:themeColor="text1"/>
          <w:sz w:val="18"/>
          <w:szCs w:val="18"/>
          <w:highlight w:val="lightGray"/>
        </w:rPr>
      </w:pPr>
      <w:r w:rsidRPr="004C0842">
        <w:rPr>
          <w:color w:val="000000" w:themeColor="text1"/>
          <w:sz w:val="18"/>
          <w:szCs w:val="18"/>
          <w:highlight w:val="lightGray"/>
        </w:rPr>
        <w:t>– POSIÇÃO SOBRE A EXECUÇÃO DOS SERVIÇOS DE AUDITORIA PREVISTOS NO PAINT, RELACIONANDO AQUELES FINALIZADOS, NÃO CONCLUÍDOS, NÃO REALIZADOS E REALIZADOS SEM PREVISÃO NO PAINT</w:t>
      </w:r>
      <w:r w:rsidR="00256645" w:rsidRPr="004C0842">
        <w:rPr>
          <w:color w:val="000000" w:themeColor="text1"/>
          <w:sz w:val="18"/>
          <w:szCs w:val="18"/>
          <w:highlight w:val="lightGray"/>
        </w:rPr>
        <w:t>.</w:t>
      </w:r>
    </w:p>
    <w:p w:rsidR="00A91D84" w:rsidRPr="004C0842" w:rsidRDefault="00A91D84" w:rsidP="00A91D84">
      <w:pPr>
        <w:pStyle w:val="Ttulo11"/>
        <w:tabs>
          <w:tab w:val="left" w:pos="320"/>
        </w:tabs>
        <w:ind w:left="0" w:right="-358"/>
        <w:rPr>
          <w:color w:val="FF0000"/>
          <w:sz w:val="18"/>
          <w:szCs w:val="18"/>
          <w:highlight w:val="lightGray"/>
        </w:rPr>
      </w:pPr>
    </w:p>
    <w:tbl>
      <w:tblPr>
        <w:tblW w:w="10770" w:type="dxa"/>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1842"/>
        <w:gridCol w:w="4817"/>
      </w:tblGrid>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ascii="Times New Roman" w:eastAsia="Times New Roman" w:hAnsi="Times New Roman" w:cs="Arial"/>
                <w:b/>
                <w:sz w:val="18"/>
                <w:szCs w:val="18"/>
                <w:lang w:val="pt-BR" w:eastAsia="pt-BR" w:bidi="ar-SA"/>
              </w:rPr>
            </w:pPr>
            <w:r>
              <w:rPr>
                <w:rFonts w:cs="Arial"/>
                <w:b/>
                <w:sz w:val="18"/>
                <w:szCs w:val="18"/>
              </w:rPr>
              <w:t>TRABALHOS PREVISTOS NO PAINT 2022</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b/>
                <w:sz w:val="18"/>
                <w:szCs w:val="18"/>
              </w:rPr>
            </w:pPr>
            <w:r>
              <w:rPr>
                <w:rFonts w:cs="Arial"/>
                <w:b/>
                <w:sz w:val="18"/>
                <w:szCs w:val="18"/>
              </w:rPr>
              <w:t>PREVISÃO NO PAINT 2022</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b/>
                <w:sz w:val="18"/>
                <w:szCs w:val="18"/>
              </w:rPr>
            </w:pPr>
            <w:r>
              <w:rPr>
                <w:rFonts w:cs="Arial"/>
                <w:b/>
                <w:sz w:val="18"/>
                <w:szCs w:val="18"/>
              </w:rPr>
              <w:t>SITUAÇÃO EM 2022</w:t>
            </w:r>
          </w:p>
        </w:tc>
      </w:tr>
      <w:tr w:rsidR="00672CF8" w:rsidTr="00672CF8">
        <w:tc>
          <w:tcPr>
            <w:tcW w:w="10770" w:type="dxa"/>
            <w:gridSpan w:val="3"/>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center"/>
              <w:rPr>
                <w:rFonts w:cs="Arial"/>
                <w:b/>
                <w:sz w:val="18"/>
                <w:szCs w:val="18"/>
              </w:rPr>
            </w:pPr>
            <w:r>
              <w:rPr>
                <w:rFonts w:cs="Arial"/>
                <w:b/>
                <w:sz w:val="18"/>
                <w:szCs w:val="18"/>
              </w:rPr>
              <w:t>AUDITORIAS</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AUDITORIA DE PREVIDÊNCIA COMPLEMENTAR-PORTUS (CONTINUAÇÃO 2021)</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JANEIRO/2022</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CONCLUÍDA. EXECUTADA EM 03/12/21 a 03/02/22 (RELATÓRIO 05/21, DE 03/02/22).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AUDITORIA DE EXAME DE CONTAS</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FEVEREIRO A MARÇO/2022</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CONCLUÍDA. EXECUTADA EM 04/02/22 A 11/03/22 (RELATÓRIO 01/22, DE 11/03/22).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AUDITORIA DE LICITAÇÕES E CONTRATOS (CONTINUAÇÃO 2021)</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NÃO. (23/03/21 A 10/05/21)</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CONCLUÍDA. EXECUTADA EM 22/11 A 23/12 DE 2021; 02/02 A 23/02 DE 2022; 14/03 A 20/04 DE 2022; 25/04 A 28/04 DE 2022; E 24/05/2022. (RELATÓRIO 02/22, DE 24/05/22).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AUDITORIA DE CONTRATAÇÕES DIRETAS</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ABRIL A JUNHO/2022</w:t>
            </w:r>
          </w:p>
        </w:tc>
        <w:tc>
          <w:tcPr>
            <w:tcW w:w="4817" w:type="dxa"/>
            <w:tcBorders>
              <w:top w:val="single" w:sz="4" w:space="0" w:color="auto"/>
              <w:left w:val="single" w:sz="4" w:space="0" w:color="auto"/>
              <w:bottom w:val="single" w:sz="4" w:space="0" w:color="auto"/>
              <w:right w:val="single" w:sz="4" w:space="0" w:color="auto"/>
            </w:tcBorders>
            <w:hideMark/>
          </w:tcPr>
          <w:p w:rsidR="00672CF8" w:rsidRPr="00787AFE" w:rsidRDefault="004231EC">
            <w:pPr>
              <w:spacing w:line="360" w:lineRule="auto"/>
              <w:jc w:val="both"/>
              <w:rPr>
                <w:rFonts w:cs="Arial"/>
                <w:sz w:val="18"/>
                <w:szCs w:val="18"/>
              </w:rPr>
            </w:pPr>
            <w:r w:rsidRPr="00CA094E">
              <w:rPr>
                <w:rFonts w:cs="Arial"/>
                <w:sz w:val="18"/>
                <w:szCs w:val="18"/>
              </w:rPr>
              <w:t>CONCLUÍDA. EXECUTADA</w:t>
            </w:r>
            <w:r>
              <w:rPr>
                <w:rFonts w:cs="Arial"/>
                <w:sz w:val="18"/>
                <w:szCs w:val="18"/>
              </w:rPr>
              <w:t xml:space="preserve"> EM 22/06/22 A 30/06/22; 18/08/22 a 19/08/22; 29/08/22 a 26/10/22; 02/01/23 a 15/03/23) (RELATÓRIO 04/22, DE 15/03/23</w:t>
            </w:r>
            <w:r w:rsidRPr="00CA094E">
              <w:rPr>
                <w:rFonts w:cs="Arial"/>
                <w:sz w:val="18"/>
                <w:szCs w:val="18"/>
              </w:rPr>
              <w:t>).</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AUDITORIA DE ARRENDAMENTOS</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JUNHO A AGOSTO/2022</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CONCLUÍDA. EXECUTADA EM 18/04/22 A 28/06/22 (RELATÓRIO 03/22, DE 28/06/22).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AUDITORIA DE PREVIDÊNCIA COMPLEMENTAR-PORTUS</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OUTUBRO A DEZEMBRO/2022</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CANCELADA EM RAZÃO DA AUDITORIA REALIZADA POR EMPRESA CONTRATADA, CONFORME A CGPAR.</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MONITORAMENTO SEMESTRAL DE RECOMENDAÇÕES 02 (CONTINUAÇÃO 2021)</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(JANEIRO/2022)</w:t>
            </w:r>
          </w:p>
        </w:tc>
        <w:tc>
          <w:tcPr>
            <w:tcW w:w="4817" w:type="dxa"/>
            <w:tcBorders>
              <w:top w:val="single" w:sz="4" w:space="0" w:color="auto"/>
              <w:left w:val="single" w:sz="4" w:space="0" w:color="auto"/>
              <w:bottom w:val="single" w:sz="4" w:space="0" w:color="auto"/>
              <w:right w:val="single" w:sz="4" w:space="0" w:color="auto"/>
            </w:tcBorders>
            <w:hideMark/>
          </w:tcPr>
          <w:p w:rsidR="00672CF8" w:rsidRPr="00787AFE" w:rsidRDefault="00672CF8">
            <w:pPr>
              <w:spacing w:line="360" w:lineRule="auto"/>
              <w:jc w:val="both"/>
              <w:rPr>
                <w:rFonts w:cs="Arial"/>
                <w:sz w:val="18"/>
                <w:szCs w:val="18"/>
              </w:rPr>
            </w:pPr>
            <w:r w:rsidRPr="00787AFE">
              <w:rPr>
                <w:rFonts w:cs="Arial"/>
                <w:sz w:val="18"/>
                <w:szCs w:val="18"/>
              </w:rPr>
              <w:t>CONCLUÍDO. SEM RELATÓRIO</w:t>
            </w:r>
            <w:r w:rsidR="00787AFE" w:rsidRPr="00787AFE">
              <w:rPr>
                <w:rFonts w:cs="Arial"/>
                <w:sz w:val="18"/>
                <w:szCs w:val="18"/>
              </w:rPr>
              <w:t>.</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MONITORAMENTO SEMESTRAL DE RECOMENDAÇÕES 01</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JUNHO A AGOSTO/2022</w:t>
            </w:r>
          </w:p>
        </w:tc>
        <w:tc>
          <w:tcPr>
            <w:tcW w:w="4817" w:type="dxa"/>
            <w:tcBorders>
              <w:top w:val="single" w:sz="4" w:space="0" w:color="auto"/>
              <w:left w:val="single" w:sz="4" w:space="0" w:color="auto"/>
              <w:bottom w:val="single" w:sz="4" w:space="0" w:color="auto"/>
              <w:right w:val="single" w:sz="4" w:space="0" w:color="auto"/>
            </w:tcBorders>
            <w:hideMark/>
          </w:tcPr>
          <w:p w:rsidR="00672CF8" w:rsidRPr="0063265C" w:rsidRDefault="00F504A8">
            <w:pPr>
              <w:spacing w:line="360" w:lineRule="auto"/>
              <w:jc w:val="both"/>
              <w:rPr>
                <w:rFonts w:cs="Arial"/>
                <w:sz w:val="18"/>
                <w:szCs w:val="18"/>
              </w:rPr>
            </w:pPr>
            <w:r w:rsidRPr="0063265C">
              <w:rPr>
                <w:rFonts w:cs="Arial"/>
                <w:sz w:val="18"/>
                <w:szCs w:val="18"/>
              </w:rPr>
              <w:t>CONCLUÍDO.</w:t>
            </w:r>
            <w:r w:rsidR="0062099B" w:rsidRPr="0063265C">
              <w:rPr>
                <w:rFonts w:cs="Arial"/>
                <w:sz w:val="18"/>
                <w:szCs w:val="18"/>
              </w:rPr>
              <w:t xml:space="preserve"> EXECUTADO AO LONGO DE 2022 (RELATÓRIO 05/22, DE </w:t>
            </w:r>
            <w:r w:rsidR="00787AFE" w:rsidRPr="0063265C">
              <w:rPr>
                <w:rFonts w:cs="Arial"/>
                <w:sz w:val="18"/>
                <w:szCs w:val="18"/>
              </w:rPr>
              <w:t>24</w:t>
            </w:r>
            <w:r w:rsidR="0062099B" w:rsidRPr="0063265C">
              <w:rPr>
                <w:rFonts w:cs="Arial"/>
                <w:sz w:val="18"/>
                <w:szCs w:val="18"/>
              </w:rPr>
              <w:t>/</w:t>
            </w:r>
            <w:r w:rsidR="00787AFE" w:rsidRPr="0063265C">
              <w:rPr>
                <w:rFonts w:cs="Arial"/>
                <w:sz w:val="18"/>
                <w:szCs w:val="18"/>
              </w:rPr>
              <w:t>02</w:t>
            </w:r>
            <w:r w:rsidR="0062099B" w:rsidRPr="0063265C">
              <w:rPr>
                <w:rFonts w:cs="Arial"/>
                <w:sz w:val="18"/>
                <w:szCs w:val="18"/>
              </w:rPr>
              <w:t>/</w:t>
            </w:r>
            <w:r w:rsidR="00787AFE" w:rsidRPr="0063265C">
              <w:rPr>
                <w:rFonts w:cs="Arial"/>
                <w:sz w:val="18"/>
                <w:szCs w:val="18"/>
              </w:rPr>
              <w:t>23</w:t>
            </w:r>
            <w:r w:rsidR="0062099B" w:rsidRPr="0063265C">
              <w:rPr>
                <w:rFonts w:cs="Arial"/>
                <w:sz w:val="18"/>
                <w:szCs w:val="18"/>
              </w:rPr>
              <w:t>).</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 xml:space="preserve">MONITORAMENTO SEMESTRAL DE </w:t>
            </w:r>
            <w:r>
              <w:rPr>
                <w:rFonts w:cs="Arial"/>
                <w:sz w:val="18"/>
                <w:szCs w:val="18"/>
              </w:rPr>
              <w:lastRenderedPageBreak/>
              <w:t>RECOMENDAÇÕES 02</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lastRenderedPageBreak/>
              <w:t xml:space="preserve">SIM. OUTUBRO A </w:t>
            </w:r>
            <w:r>
              <w:rPr>
                <w:rFonts w:cs="Arial"/>
                <w:sz w:val="18"/>
                <w:szCs w:val="18"/>
              </w:rPr>
              <w:lastRenderedPageBreak/>
              <w:t>DEZEMBRO/2022</w:t>
            </w:r>
          </w:p>
        </w:tc>
        <w:tc>
          <w:tcPr>
            <w:tcW w:w="4817" w:type="dxa"/>
            <w:tcBorders>
              <w:top w:val="single" w:sz="4" w:space="0" w:color="auto"/>
              <w:left w:val="single" w:sz="4" w:space="0" w:color="auto"/>
              <w:bottom w:val="single" w:sz="4" w:space="0" w:color="auto"/>
              <w:right w:val="single" w:sz="4" w:space="0" w:color="auto"/>
            </w:tcBorders>
            <w:hideMark/>
          </w:tcPr>
          <w:p w:rsidR="00672CF8" w:rsidRPr="00381D07" w:rsidRDefault="00F504A8">
            <w:pPr>
              <w:spacing w:line="360" w:lineRule="auto"/>
              <w:jc w:val="both"/>
              <w:rPr>
                <w:rFonts w:cs="Arial"/>
                <w:sz w:val="18"/>
                <w:szCs w:val="18"/>
              </w:rPr>
            </w:pPr>
            <w:r w:rsidRPr="00381D07">
              <w:rPr>
                <w:rFonts w:cs="Arial"/>
                <w:sz w:val="18"/>
                <w:szCs w:val="18"/>
              </w:rPr>
              <w:lastRenderedPageBreak/>
              <w:t>CONCLUÍDO</w:t>
            </w:r>
            <w:r w:rsidR="00672CF8" w:rsidRPr="00381D07">
              <w:rPr>
                <w:rFonts w:cs="Arial"/>
                <w:sz w:val="18"/>
                <w:szCs w:val="18"/>
              </w:rPr>
              <w:t>.</w:t>
            </w:r>
            <w:r w:rsidR="0062099B" w:rsidRPr="00381D07">
              <w:rPr>
                <w:rFonts w:cs="Arial"/>
                <w:sz w:val="18"/>
                <w:szCs w:val="18"/>
              </w:rPr>
              <w:t xml:space="preserve"> EXECUTADO AO LONGO DE 2022 </w:t>
            </w:r>
            <w:r w:rsidR="0062099B" w:rsidRPr="00381D07">
              <w:rPr>
                <w:rFonts w:cs="Arial"/>
                <w:sz w:val="18"/>
                <w:szCs w:val="18"/>
              </w:rPr>
              <w:lastRenderedPageBreak/>
              <w:t xml:space="preserve">(RELATÓRIO 06/22, DE </w:t>
            </w:r>
            <w:r w:rsidR="00787AFE" w:rsidRPr="00381D07">
              <w:rPr>
                <w:rFonts w:cs="Arial"/>
                <w:sz w:val="18"/>
                <w:szCs w:val="18"/>
              </w:rPr>
              <w:t>24</w:t>
            </w:r>
            <w:r w:rsidR="0062099B" w:rsidRPr="00381D07">
              <w:rPr>
                <w:rFonts w:cs="Arial"/>
                <w:sz w:val="18"/>
                <w:szCs w:val="18"/>
              </w:rPr>
              <w:t>/</w:t>
            </w:r>
            <w:r w:rsidR="00787AFE" w:rsidRPr="00381D07">
              <w:rPr>
                <w:rFonts w:cs="Arial"/>
                <w:sz w:val="18"/>
                <w:szCs w:val="18"/>
              </w:rPr>
              <w:t>02</w:t>
            </w:r>
            <w:r w:rsidR="0062099B" w:rsidRPr="00381D07">
              <w:rPr>
                <w:rFonts w:cs="Arial"/>
                <w:sz w:val="18"/>
                <w:szCs w:val="18"/>
              </w:rPr>
              <w:t>/</w:t>
            </w:r>
            <w:r w:rsidR="00787AFE" w:rsidRPr="00381D07">
              <w:rPr>
                <w:rFonts w:cs="Arial"/>
                <w:sz w:val="18"/>
                <w:szCs w:val="18"/>
              </w:rPr>
              <w:t>23</w:t>
            </w:r>
            <w:r w:rsidR="0062099B" w:rsidRPr="00381D07">
              <w:rPr>
                <w:rFonts w:cs="Arial"/>
                <w:sz w:val="18"/>
                <w:szCs w:val="18"/>
              </w:rPr>
              <w:t>).</w:t>
            </w:r>
          </w:p>
        </w:tc>
      </w:tr>
      <w:tr w:rsidR="00672CF8" w:rsidTr="00672CF8">
        <w:tc>
          <w:tcPr>
            <w:tcW w:w="10770" w:type="dxa"/>
            <w:gridSpan w:val="3"/>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center"/>
              <w:rPr>
                <w:rFonts w:cs="Arial"/>
                <w:sz w:val="18"/>
                <w:szCs w:val="18"/>
              </w:rPr>
            </w:pPr>
            <w:r>
              <w:rPr>
                <w:rFonts w:cs="Arial"/>
                <w:b/>
                <w:sz w:val="18"/>
                <w:szCs w:val="18"/>
              </w:rPr>
              <w:lastRenderedPageBreak/>
              <w:t>DILIGÊNCIAS</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DILIGÊNCIA 01 – ANÁLISE DA CONFORMIDADE ENTRE O PREVISTO E O REALIZADO DA REMUNERAÇÃO DE DIRIGENTES NO PERÍODO DE ABRIL/2021 A MARÇO/2022</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NÃO.</w:t>
            </w:r>
          </w:p>
        </w:tc>
        <w:tc>
          <w:tcPr>
            <w:tcW w:w="4817" w:type="dxa"/>
            <w:tcBorders>
              <w:top w:val="single" w:sz="4" w:space="0" w:color="auto"/>
              <w:left w:val="single" w:sz="4" w:space="0" w:color="auto"/>
              <w:bottom w:val="single" w:sz="4" w:space="0" w:color="auto"/>
              <w:right w:val="single" w:sz="4" w:space="0" w:color="auto"/>
            </w:tcBorders>
          </w:tcPr>
          <w:p w:rsidR="00672CF8" w:rsidRDefault="00672CF8">
            <w:pPr>
              <w:spacing w:line="360" w:lineRule="auto"/>
              <w:jc w:val="both"/>
              <w:rPr>
                <w:rFonts w:cs="Arial"/>
                <w:sz w:val="18"/>
                <w:szCs w:val="18"/>
              </w:rPr>
            </w:pPr>
            <w:r>
              <w:rPr>
                <w:rFonts w:cs="Arial"/>
                <w:sz w:val="18"/>
                <w:szCs w:val="18"/>
              </w:rPr>
              <w:t>CONCLUÍDA. (RELATÓRIO FINALIZADO EM 09/03/2022).</w:t>
            </w:r>
          </w:p>
          <w:p w:rsidR="00672CF8" w:rsidRDefault="00672CF8">
            <w:pPr>
              <w:spacing w:line="360" w:lineRule="auto"/>
              <w:jc w:val="both"/>
              <w:rPr>
                <w:rFonts w:cs="Arial"/>
                <w:sz w:val="18"/>
                <w:szCs w:val="18"/>
              </w:rPr>
            </w:pPr>
          </w:p>
          <w:p w:rsidR="00672CF8" w:rsidRDefault="00672CF8">
            <w:pPr>
              <w:spacing w:line="360" w:lineRule="auto"/>
              <w:jc w:val="both"/>
              <w:rPr>
                <w:rFonts w:cs="Arial"/>
                <w:sz w:val="18"/>
                <w:szCs w:val="18"/>
              </w:rPr>
            </w:pP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DILIGÊNCIA 02 – ANÁLISE DA EXECUÇÃO ORÇAMENTÁRIA NO PERÍODO DE JANEIRO A JUNHO DE 2022.</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NÃO.</w:t>
            </w:r>
          </w:p>
        </w:tc>
        <w:tc>
          <w:tcPr>
            <w:tcW w:w="4817" w:type="dxa"/>
            <w:tcBorders>
              <w:top w:val="single" w:sz="4" w:space="0" w:color="auto"/>
              <w:left w:val="single" w:sz="4" w:space="0" w:color="auto"/>
              <w:bottom w:val="single" w:sz="4" w:space="0" w:color="auto"/>
              <w:right w:val="single" w:sz="4" w:space="0" w:color="auto"/>
            </w:tcBorders>
          </w:tcPr>
          <w:p w:rsidR="00672CF8" w:rsidRDefault="00672CF8">
            <w:pPr>
              <w:spacing w:line="360" w:lineRule="auto"/>
              <w:jc w:val="both"/>
              <w:rPr>
                <w:rFonts w:cs="Arial"/>
                <w:sz w:val="18"/>
                <w:szCs w:val="18"/>
              </w:rPr>
            </w:pPr>
            <w:r>
              <w:rPr>
                <w:rFonts w:cs="Arial"/>
                <w:sz w:val="18"/>
                <w:szCs w:val="18"/>
              </w:rPr>
              <w:t>CONCLUÍDA. (INICIADA NO FIM DE JUNHO DE 2022 E RELATÓRIO FINALIZADO EM 23/08/2022).</w:t>
            </w:r>
          </w:p>
          <w:p w:rsidR="00672CF8" w:rsidRDefault="00672CF8">
            <w:pPr>
              <w:spacing w:line="360" w:lineRule="auto"/>
              <w:jc w:val="both"/>
              <w:rPr>
                <w:rFonts w:cs="Arial"/>
                <w:sz w:val="18"/>
                <w:szCs w:val="18"/>
              </w:rPr>
            </w:pPr>
          </w:p>
        </w:tc>
      </w:tr>
      <w:tr w:rsidR="00F06F25" w:rsidRPr="00F06F25"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DILIGÊNCIA 03 – SOLICITAÇÃO DOS CONSELHOS, COM BASE EM DENÚNCIA</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NÃO</w:t>
            </w:r>
          </w:p>
        </w:tc>
        <w:tc>
          <w:tcPr>
            <w:tcW w:w="4817" w:type="dxa"/>
            <w:tcBorders>
              <w:top w:val="single" w:sz="4" w:space="0" w:color="auto"/>
              <w:left w:val="single" w:sz="4" w:space="0" w:color="auto"/>
              <w:bottom w:val="single" w:sz="4" w:space="0" w:color="auto"/>
              <w:right w:val="single" w:sz="4" w:space="0" w:color="auto"/>
            </w:tcBorders>
            <w:hideMark/>
          </w:tcPr>
          <w:p w:rsidR="00672CF8" w:rsidRPr="00F06F25" w:rsidRDefault="0062099B">
            <w:pPr>
              <w:spacing w:line="360" w:lineRule="auto"/>
              <w:jc w:val="both"/>
              <w:rPr>
                <w:rFonts w:cs="Arial"/>
                <w:sz w:val="18"/>
                <w:szCs w:val="18"/>
              </w:rPr>
            </w:pPr>
            <w:r w:rsidRPr="00F06F25">
              <w:rPr>
                <w:rFonts w:cs="Arial"/>
                <w:sz w:val="18"/>
                <w:szCs w:val="18"/>
              </w:rPr>
              <w:t xml:space="preserve">CONCLUÍDA. RELATÓRIO FINALIZADO EM </w:t>
            </w:r>
            <w:r w:rsidR="00F06F25" w:rsidRPr="00F06F25">
              <w:rPr>
                <w:rFonts w:cs="Arial"/>
                <w:sz w:val="18"/>
                <w:szCs w:val="18"/>
              </w:rPr>
              <w:t>18</w:t>
            </w:r>
            <w:r w:rsidRPr="00F06F25">
              <w:rPr>
                <w:rFonts w:cs="Arial"/>
                <w:sz w:val="18"/>
                <w:szCs w:val="18"/>
              </w:rPr>
              <w:t>/</w:t>
            </w:r>
            <w:r w:rsidR="00F06F25" w:rsidRPr="00F06F25">
              <w:rPr>
                <w:rFonts w:cs="Arial"/>
                <w:sz w:val="18"/>
                <w:szCs w:val="18"/>
              </w:rPr>
              <w:t>10</w:t>
            </w:r>
            <w:r w:rsidRPr="00F06F25">
              <w:rPr>
                <w:rFonts w:cs="Arial"/>
                <w:sz w:val="18"/>
                <w:szCs w:val="18"/>
              </w:rPr>
              <w:t>/</w:t>
            </w:r>
            <w:r w:rsidR="00F06F25" w:rsidRPr="00F06F25">
              <w:rPr>
                <w:rFonts w:cs="Arial"/>
                <w:sz w:val="18"/>
                <w:szCs w:val="18"/>
              </w:rPr>
              <w:t>2022</w:t>
            </w:r>
            <w:r w:rsidRPr="00F06F25">
              <w:rPr>
                <w:rFonts w:cs="Arial"/>
                <w:sz w:val="18"/>
                <w:szCs w:val="18"/>
              </w:rPr>
              <w:t>.</w:t>
            </w:r>
          </w:p>
        </w:tc>
      </w:tr>
      <w:tr w:rsidR="00672CF8" w:rsidTr="00672CF8">
        <w:tc>
          <w:tcPr>
            <w:tcW w:w="10770" w:type="dxa"/>
            <w:gridSpan w:val="3"/>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center"/>
              <w:rPr>
                <w:rFonts w:cs="Arial"/>
                <w:sz w:val="18"/>
                <w:szCs w:val="18"/>
              </w:rPr>
            </w:pPr>
            <w:r>
              <w:rPr>
                <w:rFonts w:cs="Arial"/>
                <w:b/>
                <w:sz w:val="18"/>
                <w:szCs w:val="18"/>
              </w:rPr>
              <w:t>DILIGÊNCIAS DE PAGAMENTO</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 xml:space="preserve">AVALIAÇÃO DE PAGAMENTO POR AMOSTRAGEM – </w:t>
            </w:r>
            <w:r w:rsidR="0062099B">
              <w:rPr>
                <w:rFonts w:cs="Arial"/>
                <w:sz w:val="18"/>
                <w:szCs w:val="18"/>
              </w:rPr>
              <w:t>01</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(JANEIRO)</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CONCLUÍDA. DILIGÊNCIA DE PAGAMENTO 01/22, DATADA DE 10/03/2022.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 xml:space="preserve">AVALIAÇÃO DE PAGAMENTO POR AMOSTRAGEM – </w:t>
            </w:r>
            <w:r w:rsidR="0062099B">
              <w:rPr>
                <w:rFonts w:cs="Arial"/>
                <w:sz w:val="18"/>
                <w:szCs w:val="18"/>
              </w:rPr>
              <w:t>02</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(FEVEREIRO)</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CONCLUÍDA. DILIGÊNCIA DE PAGAMENTO 02/22, DATADA DE 11/05/2022.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AVALIAÇÃO DE PAGAMENTO POR AMOSTRAGEM -</w:t>
            </w:r>
            <w:r w:rsidR="0062099B">
              <w:rPr>
                <w:rFonts w:cs="Arial"/>
                <w:sz w:val="18"/>
                <w:szCs w:val="18"/>
              </w:rPr>
              <w:t xml:space="preserve"> 03</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(MARÇO)</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CONCLUÍDA. DILIGÊNCIA DE PAGAMENTO 03/22, DATADA DE 16/05/2022.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 xml:space="preserve">AVALIAÇÃO DE PAGAMENTO POR AMOSTRAGEM – </w:t>
            </w:r>
            <w:r w:rsidR="0062099B">
              <w:rPr>
                <w:rFonts w:cs="Arial"/>
                <w:sz w:val="18"/>
                <w:szCs w:val="18"/>
              </w:rPr>
              <w:t>04</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(ABRIL)</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CONCLUÍDA. DILIGÊNCIA DE PAGAMENTO 04/22, DATADA DE 19/05/2022.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AVALIAÇÃO DE PAGAMENTO POR AMOSTRAGEM –</w:t>
            </w:r>
            <w:r w:rsidR="0062099B">
              <w:rPr>
                <w:rFonts w:cs="Arial"/>
                <w:sz w:val="18"/>
                <w:szCs w:val="18"/>
              </w:rPr>
              <w:t xml:space="preserve"> 05</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(MAIO)</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CONCLUÍDA. DILIGÊNCIA DE PAGAMENTO 05/22, DATADA DE 12/07/2022.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 xml:space="preserve">AVALIAÇÃO DE PAGAMENTO POR AMOSTRAGEM - </w:t>
            </w:r>
            <w:r w:rsidR="0062099B">
              <w:rPr>
                <w:rFonts w:cs="Arial"/>
                <w:sz w:val="18"/>
                <w:szCs w:val="18"/>
              </w:rPr>
              <w:t>06</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(JUNHO)</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CONCLUÍDA. DILIGÊNCIA DE PAGAMENTO 06/22, DATADA DE 01/08/2022.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 xml:space="preserve">AVALIAÇÃO DE PAGAMENTO POR AMOSTRAGEM - </w:t>
            </w:r>
            <w:r w:rsidR="0062099B">
              <w:rPr>
                <w:rFonts w:cs="Arial"/>
                <w:sz w:val="18"/>
                <w:szCs w:val="18"/>
              </w:rPr>
              <w:t>07</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(JULHO)</w:t>
            </w:r>
          </w:p>
        </w:tc>
        <w:tc>
          <w:tcPr>
            <w:tcW w:w="4817" w:type="dxa"/>
            <w:tcBorders>
              <w:top w:val="single" w:sz="4" w:space="0" w:color="auto"/>
              <w:left w:val="single" w:sz="4" w:space="0" w:color="auto"/>
              <w:bottom w:val="single" w:sz="4" w:space="0" w:color="auto"/>
              <w:right w:val="single" w:sz="4" w:space="0" w:color="auto"/>
            </w:tcBorders>
            <w:hideMark/>
          </w:tcPr>
          <w:p w:rsidR="00672CF8" w:rsidRPr="00096827" w:rsidRDefault="003647D7">
            <w:pPr>
              <w:spacing w:line="360" w:lineRule="auto"/>
              <w:jc w:val="both"/>
              <w:rPr>
                <w:rFonts w:cs="Arial"/>
                <w:sz w:val="18"/>
                <w:szCs w:val="18"/>
              </w:rPr>
            </w:pPr>
            <w:r w:rsidRPr="00096827">
              <w:rPr>
                <w:rFonts w:cs="Arial"/>
                <w:sz w:val="18"/>
                <w:szCs w:val="18"/>
              </w:rPr>
              <w:t>CONCLUÍDA. DILIGÊNCIA DE PAGAMENTO 0</w:t>
            </w:r>
            <w:r w:rsidR="00096827" w:rsidRPr="00096827">
              <w:rPr>
                <w:rFonts w:cs="Arial"/>
                <w:sz w:val="18"/>
                <w:szCs w:val="18"/>
              </w:rPr>
              <w:t>7</w:t>
            </w:r>
            <w:r w:rsidRPr="00096827">
              <w:rPr>
                <w:rFonts w:cs="Arial"/>
                <w:sz w:val="18"/>
                <w:szCs w:val="18"/>
              </w:rPr>
              <w:t xml:space="preserve">/22, DATADA DE </w:t>
            </w:r>
            <w:r w:rsidR="00096827" w:rsidRPr="00096827">
              <w:rPr>
                <w:rFonts w:cs="Arial"/>
                <w:sz w:val="18"/>
                <w:szCs w:val="18"/>
              </w:rPr>
              <w:t>23</w:t>
            </w:r>
            <w:r w:rsidRPr="00096827">
              <w:rPr>
                <w:rFonts w:cs="Arial"/>
                <w:sz w:val="18"/>
                <w:szCs w:val="18"/>
              </w:rPr>
              <w:t>/</w:t>
            </w:r>
            <w:r w:rsidR="00096827" w:rsidRPr="00096827">
              <w:rPr>
                <w:rFonts w:cs="Arial"/>
                <w:sz w:val="18"/>
                <w:szCs w:val="18"/>
              </w:rPr>
              <w:t>11</w:t>
            </w:r>
            <w:r w:rsidRPr="00096827">
              <w:rPr>
                <w:rFonts w:cs="Arial"/>
                <w:sz w:val="18"/>
                <w:szCs w:val="18"/>
              </w:rPr>
              <w:t>/2022.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 xml:space="preserve">AVALIAÇÃO DE PAGAMENTO POR AMOSTRAGEM - </w:t>
            </w:r>
            <w:r w:rsidR="0062099B">
              <w:rPr>
                <w:rFonts w:cs="Arial"/>
                <w:sz w:val="18"/>
                <w:szCs w:val="18"/>
              </w:rPr>
              <w:t>08</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(AGOSTO)</w:t>
            </w:r>
          </w:p>
        </w:tc>
        <w:tc>
          <w:tcPr>
            <w:tcW w:w="4817" w:type="dxa"/>
            <w:tcBorders>
              <w:top w:val="single" w:sz="4" w:space="0" w:color="auto"/>
              <w:left w:val="single" w:sz="4" w:space="0" w:color="auto"/>
              <w:bottom w:val="single" w:sz="4" w:space="0" w:color="auto"/>
              <w:right w:val="single" w:sz="4" w:space="0" w:color="auto"/>
            </w:tcBorders>
            <w:hideMark/>
          </w:tcPr>
          <w:p w:rsidR="00672CF8" w:rsidRPr="00096827" w:rsidRDefault="003647D7">
            <w:pPr>
              <w:spacing w:line="360" w:lineRule="auto"/>
              <w:jc w:val="both"/>
              <w:rPr>
                <w:rFonts w:cs="Arial"/>
                <w:sz w:val="18"/>
                <w:szCs w:val="18"/>
              </w:rPr>
            </w:pPr>
            <w:r w:rsidRPr="00096827">
              <w:rPr>
                <w:rFonts w:cs="Arial"/>
                <w:sz w:val="18"/>
                <w:szCs w:val="18"/>
              </w:rPr>
              <w:t>CONCLUÍDA. DILIGÊNCIA DE PAGAMENTO 0</w:t>
            </w:r>
            <w:r w:rsidR="00096827" w:rsidRPr="00096827">
              <w:rPr>
                <w:rFonts w:cs="Arial"/>
                <w:sz w:val="18"/>
                <w:szCs w:val="18"/>
              </w:rPr>
              <w:t>8</w:t>
            </w:r>
            <w:r w:rsidRPr="00096827">
              <w:rPr>
                <w:rFonts w:cs="Arial"/>
                <w:sz w:val="18"/>
                <w:szCs w:val="18"/>
              </w:rPr>
              <w:t xml:space="preserve">/22, DATADA DE </w:t>
            </w:r>
            <w:r w:rsidR="00096827" w:rsidRPr="00096827">
              <w:rPr>
                <w:rFonts w:cs="Arial"/>
                <w:sz w:val="18"/>
                <w:szCs w:val="18"/>
              </w:rPr>
              <w:t>25</w:t>
            </w:r>
            <w:r w:rsidRPr="00096827">
              <w:rPr>
                <w:rFonts w:cs="Arial"/>
                <w:sz w:val="18"/>
                <w:szCs w:val="18"/>
              </w:rPr>
              <w:t>/</w:t>
            </w:r>
            <w:r w:rsidR="00096827" w:rsidRPr="00096827">
              <w:rPr>
                <w:rFonts w:cs="Arial"/>
                <w:sz w:val="18"/>
                <w:szCs w:val="18"/>
              </w:rPr>
              <w:t>11</w:t>
            </w:r>
            <w:r w:rsidRPr="00096827">
              <w:rPr>
                <w:rFonts w:cs="Arial"/>
                <w:sz w:val="18"/>
                <w:szCs w:val="18"/>
              </w:rPr>
              <w:t>/2022.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 xml:space="preserve">AVALIAÇÃO DE PAGAMENTO POR AMOSTRAGEM - </w:t>
            </w:r>
            <w:r w:rsidR="0062099B">
              <w:rPr>
                <w:rFonts w:cs="Arial"/>
                <w:sz w:val="18"/>
                <w:szCs w:val="18"/>
              </w:rPr>
              <w:t>09</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(SETEMBRO)</w:t>
            </w:r>
          </w:p>
        </w:tc>
        <w:tc>
          <w:tcPr>
            <w:tcW w:w="4817" w:type="dxa"/>
            <w:tcBorders>
              <w:top w:val="single" w:sz="4" w:space="0" w:color="auto"/>
              <w:left w:val="single" w:sz="4" w:space="0" w:color="auto"/>
              <w:bottom w:val="single" w:sz="4" w:space="0" w:color="auto"/>
              <w:right w:val="single" w:sz="4" w:space="0" w:color="auto"/>
            </w:tcBorders>
            <w:hideMark/>
          </w:tcPr>
          <w:p w:rsidR="00672CF8" w:rsidRPr="00096827" w:rsidRDefault="003647D7">
            <w:pPr>
              <w:spacing w:line="360" w:lineRule="auto"/>
              <w:jc w:val="both"/>
              <w:rPr>
                <w:rFonts w:cs="Arial"/>
                <w:sz w:val="18"/>
                <w:szCs w:val="18"/>
              </w:rPr>
            </w:pPr>
            <w:r w:rsidRPr="00096827">
              <w:rPr>
                <w:rFonts w:cs="Arial"/>
                <w:sz w:val="18"/>
                <w:szCs w:val="18"/>
              </w:rPr>
              <w:t>CONCLUÍDA. DILIGÊNCIA DE PAGAMENTO 0</w:t>
            </w:r>
            <w:r w:rsidR="00096827" w:rsidRPr="00096827">
              <w:rPr>
                <w:rFonts w:cs="Arial"/>
                <w:sz w:val="18"/>
                <w:szCs w:val="18"/>
              </w:rPr>
              <w:t>9</w:t>
            </w:r>
            <w:r w:rsidRPr="00096827">
              <w:rPr>
                <w:rFonts w:cs="Arial"/>
                <w:sz w:val="18"/>
                <w:szCs w:val="18"/>
              </w:rPr>
              <w:t xml:space="preserve">/22, DATADA DE </w:t>
            </w:r>
            <w:r w:rsidR="00096827" w:rsidRPr="00096827">
              <w:rPr>
                <w:rFonts w:cs="Arial"/>
                <w:sz w:val="18"/>
                <w:szCs w:val="18"/>
              </w:rPr>
              <w:t>12</w:t>
            </w:r>
            <w:r w:rsidRPr="00096827">
              <w:rPr>
                <w:rFonts w:cs="Arial"/>
                <w:sz w:val="18"/>
                <w:szCs w:val="18"/>
              </w:rPr>
              <w:t>/</w:t>
            </w:r>
            <w:r w:rsidR="00096827" w:rsidRPr="00096827">
              <w:rPr>
                <w:rFonts w:cs="Arial"/>
                <w:sz w:val="18"/>
                <w:szCs w:val="18"/>
              </w:rPr>
              <w:t>01</w:t>
            </w:r>
            <w:r w:rsidRPr="00096827">
              <w:rPr>
                <w:rFonts w:cs="Arial"/>
                <w:sz w:val="18"/>
                <w:szCs w:val="18"/>
              </w:rPr>
              <w:t>/202</w:t>
            </w:r>
            <w:r w:rsidR="00096827" w:rsidRPr="00096827">
              <w:rPr>
                <w:rFonts w:cs="Arial"/>
                <w:sz w:val="18"/>
                <w:szCs w:val="18"/>
              </w:rPr>
              <w:t>3</w:t>
            </w:r>
            <w:r w:rsidRPr="00096827">
              <w:rPr>
                <w:rFonts w:cs="Arial"/>
                <w:sz w:val="18"/>
                <w:szCs w:val="18"/>
              </w:rPr>
              <w:t>.</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 xml:space="preserve">AVALIAÇÃO DE PAGAMENTO POR AMOSTRAGEM - </w:t>
            </w:r>
            <w:r w:rsidR="0062099B">
              <w:rPr>
                <w:rFonts w:cs="Arial"/>
                <w:sz w:val="18"/>
                <w:szCs w:val="18"/>
              </w:rPr>
              <w:t>10</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(OUTUBRO)</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2099B">
            <w:pPr>
              <w:spacing w:line="360" w:lineRule="auto"/>
              <w:jc w:val="both"/>
              <w:rPr>
                <w:rFonts w:cs="Arial"/>
                <w:sz w:val="18"/>
                <w:szCs w:val="18"/>
              </w:rPr>
            </w:pPr>
            <w:r>
              <w:rPr>
                <w:rFonts w:cs="Arial"/>
                <w:sz w:val="18"/>
                <w:szCs w:val="18"/>
              </w:rPr>
              <w:t>CANCELADA.</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 xml:space="preserve">AVALIAÇÃO DE PAGAMENTO POR AMOSTRAGEM - </w:t>
            </w:r>
            <w:r w:rsidR="0062099B">
              <w:rPr>
                <w:rFonts w:cs="Arial"/>
                <w:sz w:val="18"/>
                <w:szCs w:val="18"/>
              </w:rPr>
              <w:t>11</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(NOVEMBRO)</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2099B">
            <w:pPr>
              <w:spacing w:line="360" w:lineRule="auto"/>
              <w:jc w:val="both"/>
              <w:rPr>
                <w:rFonts w:cs="Arial"/>
                <w:sz w:val="18"/>
                <w:szCs w:val="18"/>
              </w:rPr>
            </w:pPr>
            <w:r>
              <w:rPr>
                <w:rFonts w:cs="Arial"/>
                <w:sz w:val="18"/>
                <w:szCs w:val="18"/>
              </w:rPr>
              <w:t>CANCELADA.</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 xml:space="preserve">AVALIAÇÃO DE PAGAMENTO POR AMOSTRAGEM - </w:t>
            </w:r>
            <w:r w:rsidR="0062099B">
              <w:rPr>
                <w:rFonts w:cs="Arial"/>
                <w:sz w:val="18"/>
                <w:szCs w:val="18"/>
              </w:rPr>
              <w:t>12</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(DEZEMBRO)</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2099B">
            <w:pPr>
              <w:spacing w:line="360" w:lineRule="auto"/>
              <w:jc w:val="both"/>
              <w:rPr>
                <w:rFonts w:cs="Arial"/>
                <w:sz w:val="18"/>
                <w:szCs w:val="18"/>
              </w:rPr>
            </w:pPr>
            <w:r>
              <w:rPr>
                <w:rFonts w:cs="Arial"/>
                <w:sz w:val="18"/>
                <w:szCs w:val="18"/>
              </w:rPr>
              <w:t>CANCELADA.</w:t>
            </w:r>
          </w:p>
        </w:tc>
      </w:tr>
      <w:tr w:rsidR="00672CF8" w:rsidTr="00672CF8">
        <w:tc>
          <w:tcPr>
            <w:tcW w:w="10770" w:type="dxa"/>
            <w:gridSpan w:val="3"/>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center"/>
              <w:rPr>
                <w:rFonts w:cs="Arial"/>
                <w:b/>
                <w:sz w:val="18"/>
                <w:szCs w:val="18"/>
              </w:rPr>
            </w:pPr>
            <w:r>
              <w:rPr>
                <w:rFonts w:cs="Arial"/>
                <w:b/>
                <w:sz w:val="18"/>
                <w:szCs w:val="18"/>
              </w:rPr>
              <w:t xml:space="preserve">DEMAIS ATIVIDADES </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ELABORAÇÃO PAINT 2023</w:t>
            </w:r>
          </w:p>
        </w:tc>
        <w:tc>
          <w:tcPr>
            <w:tcW w:w="1842" w:type="dxa"/>
            <w:tcBorders>
              <w:top w:val="single" w:sz="4" w:space="0" w:color="auto"/>
              <w:left w:val="single" w:sz="4" w:space="0" w:color="auto"/>
              <w:bottom w:val="single" w:sz="4" w:space="0" w:color="auto"/>
              <w:right w:val="single" w:sz="4" w:space="0" w:color="auto"/>
            </w:tcBorders>
            <w:hideMark/>
          </w:tcPr>
          <w:p w:rsidR="00672CF8" w:rsidRPr="00606F35" w:rsidRDefault="00672CF8">
            <w:pPr>
              <w:spacing w:line="360" w:lineRule="auto"/>
              <w:jc w:val="both"/>
              <w:rPr>
                <w:rFonts w:cs="Arial"/>
                <w:sz w:val="18"/>
                <w:szCs w:val="18"/>
              </w:rPr>
            </w:pPr>
            <w:r w:rsidRPr="00606F35">
              <w:rPr>
                <w:rFonts w:cs="Arial"/>
                <w:sz w:val="18"/>
                <w:szCs w:val="18"/>
              </w:rPr>
              <w:t>SIM. (ATÉ 31/10/2022)</w:t>
            </w:r>
          </w:p>
        </w:tc>
        <w:tc>
          <w:tcPr>
            <w:tcW w:w="4817" w:type="dxa"/>
            <w:tcBorders>
              <w:top w:val="single" w:sz="4" w:space="0" w:color="auto"/>
              <w:left w:val="single" w:sz="4" w:space="0" w:color="auto"/>
              <w:bottom w:val="single" w:sz="4" w:space="0" w:color="auto"/>
              <w:right w:val="single" w:sz="4" w:space="0" w:color="auto"/>
            </w:tcBorders>
            <w:hideMark/>
          </w:tcPr>
          <w:p w:rsidR="00672CF8" w:rsidRPr="00606F35" w:rsidRDefault="00606F35">
            <w:pPr>
              <w:spacing w:line="360" w:lineRule="auto"/>
              <w:jc w:val="both"/>
              <w:rPr>
                <w:rFonts w:cs="Arial"/>
                <w:sz w:val="18"/>
                <w:szCs w:val="18"/>
              </w:rPr>
            </w:pPr>
            <w:r w:rsidRPr="00606F35">
              <w:rPr>
                <w:rFonts w:cs="Arial"/>
                <w:sz w:val="18"/>
                <w:szCs w:val="18"/>
              </w:rPr>
              <w:t>CONCLUÍDO. REALIZADO NO PRAZO PREVISTO NA IN 05 DA CGU.</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ELABORAÇÃO RAINT 2021</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(ATÉ 31/03/2022)</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CONCLUÍDO. REALIZAD</w:t>
            </w:r>
            <w:r w:rsidR="00606F35">
              <w:rPr>
                <w:rFonts w:cs="Arial"/>
                <w:sz w:val="18"/>
                <w:szCs w:val="18"/>
              </w:rPr>
              <w:t>O</w:t>
            </w:r>
            <w:r>
              <w:rPr>
                <w:rFonts w:cs="Arial"/>
                <w:sz w:val="18"/>
                <w:szCs w:val="18"/>
              </w:rPr>
              <w:t xml:space="preserve"> NO PRAZO PREVISTO </w:t>
            </w:r>
            <w:r w:rsidR="00606F35">
              <w:rPr>
                <w:rFonts w:cs="Arial"/>
                <w:sz w:val="18"/>
                <w:szCs w:val="18"/>
              </w:rPr>
              <w:t>NA IN 05 DA CGU</w:t>
            </w:r>
            <w:r>
              <w:rPr>
                <w:rFonts w:cs="Arial"/>
                <w:sz w:val="18"/>
                <w:szCs w:val="18"/>
              </w:rPr>
              <w:t>.</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APOIO À AUDITORIA EXTERNA E À FISCALIZAÇÃO DA CGU E DO TCU</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(JANEIRO A DEZEMBRO/2022)</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06F35">
            <w:pPr>
              <w:spacing w:line="360" w:lineRule="auto"/>
              <w:jc w:val="both"/>
              <w:rPr>
                <w:rFonts w:cs="Arial"/>
                <w:sz w:val="18"/>
                <w:szCs w:val="18"/>
              </w:rPr>
            </w:pPr>
            <w:r>
              <w:rPr>
                <w:rFonts w:cs="Arial"/>
                <w:sz w:val="18"/>
                <w:szCs w:val="18"/>
              </w:rPr>
              <w:t>REALIZADO DURANTE O EXERCÍCIO DE 2022 SEMPRE QUE SOLICITADO</w:t>
            </w:r>
            <w:r w:rsidR="00672CF8">
              <w:rPr>
                <w:rFonts w:cs="Arial"/>
                <w:sz w:val="18"/>
                <w:szCs w:val="18"/>
              </w:rPr>
              <w:t>.</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FISCALIZAÇÃO DOS CONTRATOS DE AUDITORIA EXTERNA E ASSESSORIA AO CONFIS COM ELABORAÇÃO TERMO DE REFERÊNCIA PARA AS CONTRATAÇÕES.</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(JANEIRO A DEZEMBRO/2022)</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06F35">
            <w:pPr>
              <w:spacing w:line="360" w:lineRule="auto"/>
              <w:jc w:val="both"/>
              <w:rPr>
                <w:rFonts w:cs="Arial"/>
                <w:sz w:val="18"/>
                <w:szCs w:val="18"/>
              </w:rPr>
            </w:pPr>
            <w:r>
              <w:rPr>
                <w:rFonts w:cs="Arial"/>
                <w:sz w:val="18"/>
                <w:szCs w:val="18"/>
              </w:rPr>
              <w:t>REALIZADO DURANTE O EXERCÍCIO DE 2022.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PREPARAÇÃO DE DOCUMENTAÇÃO E PARTICIPAÇÃO NOS CONSELHOS DE ADMINISTRAÇÃO E FISCAL</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(MENSAL)</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06F35">
            <w:pPr>
              <w:spacing w:line="360" w:lineRule="auto"/>
              <w:jc w:val="both"/>
              <w:rPr>
                <w:rFonts w:cs="Arial"/>
                <w:sz w:val="18"/>
                <w:szCs w:val="18"/>
              </w:rPr>
            </w:pPr>
            <w:r>
              <w:rPr>
                <w:rFonts w:cs="Arial"/>
                <w:sz w:val="18"/>
                <w:szCs w:val="18"/>
              </w:rPr>
              <w:t>REALIZADO DURANTE O EXERCÍCIO DE 2022.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jc w:val="both"/>
              <w:rPr>
                <w:rFonts w:cs="Calibri"/>
                <w:sz w:val="18"/>
                <w:szCs w:val="18"/>
              </w:rPr>
            </w:pPr>
            <w:r>
              <w:rPr>
                <w:rFonts w:cs="Calibri"/>
                <w:sz w:val="18"/>
                <w:szCs w:val="18"/>
              </w:rPr>
              <w:t>AVALIAÇÕES PGMQ POR AUDITORIA</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(JANEIRO A DEZEMBRO/2022)</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CB404D">
            <w:pPr>
              <w:spacing w:line="360" w:lineRule="auto"/>
              <w:jc w:val="both"/>
              <w:rPr>
                <w:rFonts w:cs="Arial"/>
                <w:sz w:val="18"/>
                <w:szCs w:val="18"/>
              </w:rPr>
            </w:pPr>
            <w:r>
              <w:rPr>
                <w:rFonts w:cs="Arial"/>
                <w:sz w:val="18"/>
                <w:szCs w:val="18"/>
              </w:rPr>
              <w:t>PARCIAL.</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RELATÓRIO ANUAL PGMQ</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(ATÉ 31/12/2022)</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381D07">
            <w:pPr>
              <w:spacing w:line="360" w:lineRule="auto"/>
              <w:jc w:val="both"/>
              <w:rPr>
                <w:rFonts w:cs="Arial"/>
                <w:sz w:val="18"/>
                <w:szCs w:val="18"/>
              </w:rPr>
            </w:pPr>
            <w:r>
              <w:rPr>
                <w:rFonts w:cs="Arial"/>
                <w:sz w:val="18"/>
                <w:szCs w:val="18"/>
              </w:rPr>
              <w:t>REALIZADAS AS ANÁLISES</w:t>
            </w:r>
            <w:r w:rsidR="00CB404D">
              <w:rPr>
                <w:rFonts w:cs="Arial"/>
                <w:sz w:val="18"/>
                <w:szCs w:val="18"/>
              </w:rPr>
              <w:t>, DE ACORDO COM O IACM.</w:t>
            </w:r>
            <w:r w:rsidR="004231EC">
              <w:rPr>
                <w:rFonts w:cs="Arial"/>
                <w:sz w:val="18"/>
                <w:szCs w:val="18"/>
              </w:rPr>
              <w:t xml:space="preserve"> AVALIAÇÃO NO IACM NO E-AUD REALIZADO EM 2023.</w:t>
            </w:r>
            <w:r w:rsidR="00CB404D">
              <w:rPr>
                <w:rFonts w:cs="Arial"/>
                <w:sz w:val="18"/>
                <w:szCs w:val="18"/>
              </w:rPr>
              <w:t xml:space="preserve"> RELATÓRIO EM ANDAMENTO.</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ANÁLISE E PARECER SOBRE RELATÓRIO DE GESTÃO</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(NÃO DETERMINADO, CONFORME PRAZO ESTIPULADO PELO TCU)</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CONCLUÍDO. PARECER DATADO DE 16/05/2022.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REUNIÕES DE EQUIPE DO SETOR</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(JANEIRO A DEZEMBRO/2022)</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381D07">
            <w:pPr>
              <w:spacing w:line="360" w:lineRule="auto"/>
              <w:jc w:val="both"/>
              <w:rPr>
                <w:rFonts w:cs="Arial"/>
                <w:sz w:val="18"/>
                <w:szCs w:val="18"/>
              </w:rPr>
            </w:pPr>
            <w:r>
              <w:rPr>
                <w:rFonts w:cs="Arial"/>
                <w:sz w:val="18"/>
                <w:szCs w:val="18"/>
              </w:rPr>
              <w:t>REALIZADAS DURANTE O EXERCÍCIO DE 2022.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 xml:space="preserve">REVISÃO DE NORMATIVO DA AUDINT </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(JANEIRO A DEZEMBRO/2022)</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 xml:space="preserve">NÃO </w:t>
            </w:r>
            <w:r w:rsidR="00CB404D">
              <w:rPr>
                <w:rFonts w:cs="Arial"/>
                <w:sz w:val="18"/>
                <w:szCs w:val="18"/>
              </w:rPr>
              <w:t>REALIZADA</w:t>
            </w:r>
            <w:r>
              <w:rPr>
                <w:rFonts w:cs="Arial"/>
                <w:sz w:val="18"/>
                <w:szCs w:val="18"/>
              </w:rPr>
              <w:t>.</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ELABORAÇÃO DE PROGRAMA DE TREINAMENTO DO SETOR PARA O ANO SEGUINTE.</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NÃO.</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CB404D">
            <w:pPr>
              <w:spacing w:line="360" w:lineRule="auto"/>
              <w:jc w:val="both"/>
              <w:rPr>
                <w:rFonts w:cs="Arial"/>
                <w:sz w:val="18"/>
                <w:szCs w:val="18"/>
              </w:rPr>
            </w:pPr>
            <w:r>
              <w:rPr>
                <w:rFonts w:cs="Arial"/>
                <w:sz w:val="18"/>
                <w:szCs w:val="18"/>
              </w:rPr>
              <w:t>REALIZADA.</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PRESTAÇÃO DE APOIO ÀS ÁREAS DA CDC QUE SOLICITAM CONSULTA.</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NÃO.</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CB404D">
            <w:pPr>
              <w:spacing w:line="360" w:lineRule="auto"/>
              <w:jc w:val="both"/>
              <w:rPr>
                <w:rFonts w:cs="Arial"/>
                <w:sz w:val="18"/>
                <w:szCs w:val="18"/>
              </w:rPr>
            </w:pPr>
            <w:r>
              <w:rPr>
                <w:rFonts w:cs="Arial"/>
                <w:sz w:val="18"/>
                <w:szCs w:val="18"/>
              </w:rPr>
              <w:t>REALIZADA NO EXERCÍCIO DE 2022.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SELEÇÃO DE ESTAGIÁRIOS (ENVIO DE E-MAILS, ELABORAÇÃO E CORREÇÃO DE PROVAS, ANÁLISE DE CURRÍCULOS E HISTÓRICOS E ENTREVISTAS)</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NÃO.</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CB404D">
            <w:pPr>
              <w:spacing w:line="360" w:lineRule="auto"/>
              <w:jc w:val="both"/>
              <w:rPr>
                <w:rFonts w:cs="Arial"/>
                <w:sz w:val="18"/>
                <w:szCs w:val="18"/>
              </w:rPr>
            </w:pPr>
            <w:r>
              <w:rPr>
                <w:rFonts w:cs="Arial"/>
                <w:sz w:val="18"/>
                <w:szCs w:val="18"/>
              </w:rPr>
              <w:t>REALIZADAS VÁRIAS VEZES.</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REUNIÕES SOBRE AS DEMONSTRAÇÕES CONTÁBEIS DE 202</w:t>
            </w:r>
            <w:r w:rsidR="00CB404D">
              <w:rPr>
                <w:rFonts w:cs="Arial"/>
                <w:sz w:val="18"/>
                <w:szCs w:val="18"/>
              </w:rPr>
              <w:t>2</w:t>
            </w:r>
            <w:r>
              <w:rPr>
                <w:rFonts w:cs="Arial"/>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NÃO.</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CONCLUÍDO.</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REUNIÕES COM CODCON E COAUD</w:t>
            </w:r>
            <w:r w:rsidR="00CB404D">
              <w:rPr>
                <w:rFonts w:cs="Arial"/>
                <w:sz w:val="18"/>
                <w:szCs w:val="18"/>
              </w:rPr>
              <w:t>.</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NÃO.</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EM ANDAMENTO (CONTÍNUO).</w:t>
            </w:r>
          </w:p>
        </w:tc>
      </w:tr>
      <w:tr w:rsidR="00672CF8" w:rsidTr="00672CF8">
        <w:tc>
          <w:tcPr>
            <w:tcW w:w="10770" w:type="dxa"/>
            <w:gridSpan w:val="3"/>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center"/>
              <w:rPr>
                <w:rFonts w:cs="Arial"/>
                <w:sz w:val="18"/>
                <w:szCs w:val="18"/>
              </w:rPr>
            </w:pPr>
            <w:r>
              <w:rPr>
                <w:rFonts w:cs="Arial"/>
                <w:b/>
                <w:sz w:val="18"/>
                <w:szCs w:val="18"/>
              </w:rPr>
              <w:t>RELATÓRIOS TRIMESTRAIS AO COAUD</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RELATÓRIO RELATIVO AO TRIMESTRE 4 DE 2021 DE ATIVIDADES DA AUDINT PARA O COAUD</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(JANEIRO/22)</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CONCLUÍDO. RELATÓRIO DATADO DE 23/02/2022.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RELATÓRIO RELATIVO AO TRIMESTRE 1 DE 2022 DE ATIVIDADES DA AUDINT PARA O COAUD</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(ABRIL/22)</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CONCLUÍDO. RELATÓRIO DATADO DE 17/05/22.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RELATÓRIO RELATIVO AO TRIMESTRE 2 DE 2022 DE ATIVIDADES DA AUDINT PARA O COAUD</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(JULHO/22)</w:t>
            </w:r>
          </w:p>
        </w:tc>
        <w:tc>
          <w:tcPr>
            <w:tcW w:w="4817" w:type="dxa"/>
            <w:tcBorders>
              <w:top w:val="single" w:sz="4" w:space="0" w:color="auto"/>
              <w:left w:val="single" w:sz="4" w:space="0" w:color="auto"/>
              <w:bottom w:val="single" w:sz="4" w:space="0" w:color="auto"/>
              <w:right w:val="single" w:sz="4" w:space="0" w:color="auto"/>
            </w:tcBorders>
            <w:hideMark/>
          </w:tcPr>
          <w:p w:rsidR="00672CF8" w:rsidRPr="0063265C" w:rsidRDefault="00672CF8">
            <w:pPr>
              <w:spacing w:line="360" w:lineRule="auto"/>
              <w:jc w:val="both"/>
              <w:rPr>
                <w:rFonts w:cs="Arial"/>
                <w:sz w:val="18"/>
                <w:szCs w:val="18"/>
              </w:rPr>
            </w:pPr>
            <w:r w:rsidRPr="0063265C">
              <w:rPr>
                <w:rFonts w:cs="Arial"/>
                <w:sz w:val="18"/>
                <w:szCs w:val="18"/>
              </w:rPr>
              <w:t>CONCLUÍDO. RELATÓRIO DATADO DE 23/08/22.</w:t>
            </w:r>
          </w:p>
        </w:tc>
      </w:tr>
      <w:tr w:rsidR="003647D7" w:rsidRPr="003647D7"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RELATÓRIO RELATIVO AO TRIMESTRE 3 DE 2022 DE ATIVIDADES DA AUDINT PARA O COAUD</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(OUTUBRO/22)</w:t>
            </w:r>
          </w:p>
        </w:tc>
        <w:tc>
          <w:tcPr>
            <w:tcW w:w="4817" w:type="dxa"/>
            <w:tcBorders>
              <w:top w:val="single" w:sz="4" w:space="0" w:color="auto"/>
              <w:left w:val="single" w:sz="4" w:space="0" w:color="auto"/>
              <w:bottom w:val="single" w:sz="4" w:space="0" w:color="auto"/>
              <w:right w:val="single" w:sz="4" w:space="0" w:color="auto"/>
            </w:tcBorders>
            <w:hideMark/>
          </w:tcPr>
          <w:p w:rsidR="00672CF8" w:rsidRPr="0063265C" w:rsidRDefault="00672CF8">
            <w:pPr>
              <w:spacing w:line="360" w:lineRule="auto"/>
              <w:jc w:val="both"/>
              <w:rPr>
                <w:rFonts w:cs="Arial"/>
                <w:sz w:val="18"/>
                <w:szCs w:val="18"/>
              </w:rPr>
            </w:pPr>
            <w:r w:rsidRPr="0063265C">
              <w:rPr>
                <w:rFonts w:cs="Arial"/>
                <w:sz w:val="18"/>
                <w:szCs w:val="18"/>
              </w:rPr>
              <w:t>CONCLUÍDO. RELATÓRIO DATADO DE 17/10/2022.</w:t>
            </w:r>
          </w:p>
        </w:tc>
      </w:tr>
      <w:tr w:rsidR="00672CF8" w:rsidTr="00672CF8">
        <w:tc>
          <w:tcPr>
            <w:tcW w:w="10770" w:type="dxa"/>
            <w:gridSpan w:val="3"/>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center"/>
              <w:rPr>
                <w:rFonts w:cs="Arial"/>
                <w:sz w:val="18"/>
                <w:szCs w:val="18"/>
              </w:rPr>
            </w:pPr>
            <w:r>
              <w:rPr>
                <w:rFonts w:cs="Arial"/>
                <w:b/>
                <w:sz w:val="18"/>
                <w:szCs w:val="18"/>
              </w:rPr>
              <w:t>JUÍZOS DE ADMISSIBILIDADE</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VERIFICAÇÃO DE ADMISSIBILIDADE  - PROC SEI Nº 50900.001158/2021-64</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(NÃO DETERMINADO)</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CONCLUÍDO. PARECER 01/22, DATADO DE 31/01/22.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VERIFICAÇÃO DE ADMISSIBILIDADE - PROC SEI Nº 50900.000918/2021-16</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(NÃO DETERMINADO)</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CONCLUÍDO. PARECER 02/22, DATADO DE 04/02/22.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VERIFICAÇÃO DE ADMISSIBILIDADE - PROC SEI Nº 50900.000211/2022-91</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(NÃO DETERMINADO)</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CONCLUÍDO. PARECER 03/22, DATADO DE 14/02/22.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VERIFICAÇÃO DE ADMISSIBILIDADE -  PROC SEI Nº 00115.000003/2022-70</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(NÃO DETERMINADO)</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CONCLUÍDO. PARECER 04/22, DATADO DE 15/03/22.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VERIFICAÇÃO DE ADMISSIBILIDADE - PROC SEI Nº 50900.001154/2021-86</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(NÃO DETERMINADO)</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CONCLUÍDO. PARECER 05/22, DATADO DE 05/04/22.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VERIFICAÇÃO DE ADMISSIBILIDADE - PROC SEI Nº 50900.000514/2021-22</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(NÃO DETERMINADO)</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CONCLUÍDO. PARECER 06/22, DATADO DE 20/04/22.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VERIFICAÇÃO DE ADMISSIBILIDADE - PROC SEI Nº 50900.000412/2022-98</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(NÃO DETERMINADO)</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CONCLUÍDO. PARECER 07/22, DATADO DE 27/04/22.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VERIFICAÇÃO DE ADMISSIBILIDADE - PROC SEI Nº 50900.000413/2022-32</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(NÃO DETERMINADO)</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CONCLUÍDO. PARECER 09/22, DATADO DE 22/06/22.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VERIFICAÇÃO DE ADMISSIBILIDADE - PROC SEI Nº 50900.000558/2022-33</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(NÃO DETERMINADO)</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CONCLUÍDO. PARECER 10/22, DATADO DE 23/06/22.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VERIFICAÇÃO DE ADMISSIBILIDADE - PROC SEI Nº 50900.000770/2022-09</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(NÃO DETERMINADO)</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CONCLUÍDO. PARECER 11/22, DATADO DE 25/07/22.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VERIFICAÇÃO DE ADMISSIBILIDADE - PROC SEI Nº 50900.000551/2022-11</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(NÃO DETERMINADO)</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CONCLUÍDO. PARECER 12/22, DATADO DE 26/07/22.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VERIFICAÇÃO DE ADMISSIBILIDADE - PROC SEI Nº 00115.000064/2022-37</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(NÃO DETERMINADO)</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CONCLUÍDO. PARECER 13/22, DATADO DE 17/08/22.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VERIFICAÇÃO DE ADMISSIBILIDADE - PROC SEI Nº 50900.000621/2022-31</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(NÃO DETERMINADO)</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CONCLUÍDO. PARECER 14/22, DATADO DE 30/08/22.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VERIFICAÇÃO DE ADMISSIBILIDADE - PROC SEI Nº 50900.000624/2020-11</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(NÃO DETERMINADO)</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CONCLUÍDO. PARECER 15/22, DATADO DE 02/09/22.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VERIFICAÇÃO DE ADMISSIBILIDADE - PROC SEI Nº 50000.024630/2022-61</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(NÃO DETERMINADO)</w:t>
            </w:r>
          </w:p>
        </w:tc>
        <w:tc>
          <w:tcPr>
            <w:tcW w:w="4817"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CONCLUÍDO. PARECER 16/22, DATADO DE 28/09/22.</w:t>
            </w:r>
          </w:p>
        </w:tc>
      </w:tr>
      <w:tr w:rsidR="00672CF8" w:rsidTr="00672CF8">
        <w:tc>
          <w:tcPr>
            <w:tcW w:w="4111"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VERIFICAÇÃO DE ADMISSIBILIDADE - PROC SEI Nº 50900.000405/2022-96</w:t>
            </w:r>
          </w:p>
        </w:tc>
        <w:tc>
          <w:tcPr>
            <w:tcW w:w="1842" w:type="dxa"/>
            <w:tcBorders>
              <w:top w:val="single" w:sz="4" w:space="0" w:color="auto"/>
              <w:left w:val="single" w:sz="4" w:space="0" w:color="auto"/>
              <w:bottom w:val="single" w:sz="4" w:space="0" w:color="auto"/>
              <w:right w:val="single" w:sz="4" w:space="0" w:color="auto"/>
            </w:tcBorders>
            <w:hideMark/>
          </w:tcPr>
          <w:p w:rsidR="00672CF8" w:rsidRDefault="00672CF8">
            <w:pPr>
              <w:spacing w:line="360" w:lineRule="auto"/>
              <w:jc w:val="both"/>
              <w:rPr>
                <w:rFonts w:cs="Arial"/>
                <w:sz w:val="18"/>
                <w:szCs w:val="18"/>
              </w:rPr>
            </w:pPr>
            <w:r>
              <w:rPr>
                <w:rFonts w:cs="Arial"/>
                <w:sz w:val="18"/>
                <w:szCs w:val="18"/>
              </w:rPr>
              <w:t>SIM. (NÃO DETERMINADO)</w:t>
            </w:r>
          </w:p>
        </w:tc>
        <w:tc>
          <w:tcPr>
            <w:tcW w:w="4817" w:type="dxa"/>
            <w:tcBorders>
              <w:top w:val="single" w:sz="4" w:space="0" w:color="auto"/>
              <w:left w:val="single" w:sz="4" w:space="0" w:color="auto"/>
              <w:bottom w:val="single" w:sz="4" w:space="0" w:color="auto"/>
              <w:right w:val="single" w:sz="4" w:space="0" w:color="auto"/>
            </w:tcBorders>
            <w:hideMark/>
          </w:tcPr>
          <w:p w:rsidR="00672CF8" w:rsidRPr="00096827" w:rsidRDefault="00672CF8">
            <w:pPr>
              <w:spacing w:line="360" w:lineRule="auto"/>
              <w:jc w:val="both"/>
              <w:rPr>
                <w:rFonts w:cs="Arial"/>
                <w:sz w:val="18"/>
                <w:szCs w:val="18"/>
              </w:rPr>
            </w:pPr>
            <w:r w:rsidRPr="00096827">
              <w:rPr>
                <w:rFonts w:cs="Arial"/>
                <w:sz w:val="18"/>
                <w:szCs w:val="18"/>
              </w:rPr>
              <w:t>CONCLUÍDO. PARECER 17/22, DATADO DE 05/10/22.</w:t>
            </w:r>
          </w:p>
        </w:tc>
      </w:tr>
      <w:tr w:rsidR="00096827" w:rsidRPr="00096827" w:rsidTr="00672CF8">
        <w:tc>
          <w:tcPr>
            <w:tcW w:w="4111" w:type="dxa"/>
            <w:tcBorders>
              <w:top w:val="single" w:sz="4" w:space="0" w:color="auto"/>
              <w:left w:val="single" w:sz="4" w:space="0" w:color="auto"/>
              <w:bottom w:val="single" w:sz="4" w:space="0" w:color="auto"/>
              <w:right w:val="single" w:sz="4" w:space="0" w:color="auto"/>
            </w:tcBorders>
          </w:tcPr>
          <w:p w:rsidR="00096827" w:rsidRDefault="00096827" w:rsidP="00096827">
            <w:pPr>
              <w:spacing w:line="360" w:lineRule="auto"/>
              <w:jc w:val="both"/>
              <w:rPr>
                <w:rFonts w:cs="Arial"/>
                <w:sz w:val="18"/>
                <w:szCs w:val="18"/>
              </w:rPr>
            </w:pPr>
            <w:r>
              <w:rPr>
                <w:rFonts w:cs="Arial"/>
                <w:sz w:val="18"/>
                <w:szCs w:val="18"/>
              </w:rPr>
              <w:t xml:space="preserve">VERIFICAÇÃO DE ADMISSIBILIDADE - PROC SEI Nº </w:t>
            </w:r>
            <w:r>
              <w:t>50900.000592/2020-46</w:t>
            </w:r>
          </w:p>
        </w:tc>
        <w:tc>
          <w:tcPr>
            <w:tcW w:w="1842" w:type="dxa"/>
            <w:tcBorders>
              <w:top w:val="single" w:sz="4" w:space="0" w:color="auto"/>
              <w:left w:val="single" w:sz="4" w:space="0" w:color="auto"/>
              <w:bottom w:val="single" w:sz="4" w:space="0" w:color="auto"/>
              <w:right w:val="single" w:sz="4" w:space="0" w:color="auto"/>
            </w:tcBorders>
          </w:tcPr>
          <w:p w:rsidR="00096827" w:rsidRDefault="00096827" w:rsidP="00096827">
            <w:pPr>
              <w:spacing w:line="360" w:lineRule="auto"/>
              <w:jc w:val="both"/>
              <w:rPr>
                <w:rFonts w:cs="Arial"/>
                <w:sz w:val="18"/>
                <w:szCs w:val="18"/>
              </w:rPr>
            </w:pPr>
            <w:r>
              <w:rPr>
                <w:rFonts w:cs="Arial"/>
                <w:sz w:val="18"/>
                <w:szCs w:val="18"/>
              </w:rPr>
              <w:t>SIM. (NÃO DETERMINADO)</w:t>
            </w:r>
          </w:p>
        </w:tc>
        <w:tc>
          <w:tcPr>
            <w:tcW w:w="4817" w:type="dxa"/>
            <w:tcBorders>
              <w:top w:val="single" w:sz="4" w:space="0" w:color="auto"/>
              <w:left w:val="single" w:sz="4" w:space="0" w:color="auto"/>
              <w:bottom w:val="single" w:sz="4" w:space="0" w:color="auto"/>
              <w:right w:val="single" w:sz="4" w:space="0" w:color="auto"/>
            </w:tcBorders>
          </w:tcPr>
          <w:p w:rsidR="00096827" w:rsidRPr="00096827" w:rsidRDefault="00096827" w:rsidP="00096827">
            <w:pPr>
              <w:spacing w:line="360" w:lineRule="auto"/>
              <w:jc w:val="both"/>
              <w:rPr>
                <w:rFonts w:cs="Arial"/>
                <w:sz w:val="18"/>
                <w:szCs w:val="18"/>
                <w:highlight w:val="yellow"/>
              </w:rPr>
            </w:pPr>
            <w:r w:rsidRPr="00096827">
              <w:rPr>
                <w:rFonts w:cs="Arial"/>
                <w:sz w:val="18"/>
                <w:szCs w:val="18"/>
              </w:rPr>
              <w:t>CONCLUÍDO. PARECER 18/22, DATADO DE 17/11/22.</w:t>
            </w:r>
          </w:p>
        </w:tc>
      </w:tr>
      <w:tr w:rsidR="00096827" w:rsidTr="00672CF8">
        <w:tc>
          <w:tcPr>
            <w:tcW w:w="4111" w:type="dxa"/>
            <w:tcBorders>
              <w:top w:val="single" w:sz="4" w:space="0" w:color="auto"/>
              <w:left w:val="single" w:sz="4" w:space="0" w:color="auto"/>
              <w:bottom w:val="single" w:sz="4" w:space="0" w:color="auto"/>
              <w:right w:val="single" w:sz="4" w:space="0" w:color="auto"/>
            </w:tcBorders>
          </w:tcPr>
          <w:p w:rsidR="00096827" w:rsidRDefault="00096827" w:rsidP="00096827">
            <w:pPr>
              <w:spacing w:line="360" w:lineRule="auto"/>
              <w:jc w:val="both"/>
              <w:rPr>
                <w:rFonts w:cs="Arial"/>
                <w:sz w:val="18"/>
                <w:szCs w:val="18"/>
              </w:rPr>
            </w:pPr>
            <w:r>
              <w:rPr>
                <w:rFonts w:cs="Arial"/>
                <w:sz w:val="18"/>
                <w:szCs w:val="18"/>
              </w:rPr>
              <w:t xml:space="preserve">VERIFICAÇÃO DE ADMISSIBILIDADE - PROC SEI Nº </w:t>
            </w:r>
            <w:r w:rsidR="00B832A5">
              <w:t>50900.001153/2022- 12</w:t>
            </w:r>
          </w:p>
        </w:tc>
        <w:tc>
          <w:tcPr>
            <w:tcW w:w="1842" w:type="dxa"/>
            <w:tcBorders>
              <w:top w:val="single" w:sz="4" w:space="0" w:color="auto"/>
              <w:left w:val="single" w:sz="4" w:space="0" w:color="auto"/>
              <w:bottom w:val="single" w:sz="4" w:space="0" w:color="auto"/>
              <w:right w:val="single" w:sz="4" w:space="0" w:color="auto"/>
            </w:tcBorders>
          </w:tcPr>
          <w:p w:rsidR="00096827" w:rsidRDefault="00096827" w:rsidP="00096827">
            <w:pPr>
              <w:spacing w:line="360" w:lineRule="auto"/>
              <w:jc w:val="both"/>
              <w:rPr>
                <w:rFonts w:cs="Arial"/>
                <w:sz w:val="18"/>
                <w:szCs w:val="18"/>
              </w:rPr>
            </w:pPr>
            <w:r>
              <w:rPr>
                <w:rFonts w:cs="Arial"/>
                <w:sz w:val="18"/>
                <w:szCs w:val="18"/>
              </w:rPr>
              <w:t>SIM. (NÃO DETERMINADO)</w:t>
            </w:r>
          </w:p>
        </w:tc>
        <w:tc>
          <w:tcPr>
            <w:tcW w:w="4817" w:type="dxa"/>
            <w:tcBorders>
              <w:top w:val="single" w:sz="4" w:space="0" w:color="auto"/>
              <w:left w:val="single" w:sz="4" w:space="0" w:color="auto"/>
              <w:bottom w:val="single" w:sz="4" w:space="0" w:color="auto"/>
              <w:right w:val="single" w:sz="4" w:space="0" w:color="auto"/>
            </w:tcBorders>
          </w:tcPr>
          <w:p w:rsidR="00096827" w:rsidRPr="00B832A5" w:rsidRDefault="00096827" w:rsidP="00096827">
            <w:pPr>
              <w:spacing w:line="360" w:lineRule="auto"/>
              <w:jc w:val="both"/>
              <w:rPr>
                <w:rFonts w:cs="Arial"/>
                <w:sz w:val="18"/>
                <w:szCs w:val="18"/>
                <w:highlight w:val="yellow"/>
              </w:rPr>
            </w:pPr>
            <w:r w:rsidRPr="00B832A5">
              <w:rPr>
                <w:rFonts w:cs="Arial"/>
                <w:sz w:val="18"/>
                <w:szCs w:val="18"/>
              </w:rPr>
              <w:t xml:space="preserve">CONCLUÍDO. PARECER 19/22, DATADO DE </w:t>
            </w:r>
            <w:r w:rsidR="00B832A5" w:rsidRPr="00B832A5">
              <w:rPr>
                <w:rFonts w:cs="Arial"/>
                <w:sz w:val="18"/>
                <w:szCs w:val="18"/>
              </w:rPr>
              <w:t>02</w:t>
            </w:r>
            <w:r w:rsidRPr="00B832A5">
              <w:rPr>
                <w:rFonts w:cs="Arial"/>
                <w:sz w:val="18"/>
                <w:szCs w:val="18"/>
              </w:rPr>
              <w:t>/</w:t>
            </w:r>
            <w:r w:rsidR="00B832A5" w:rsidRPr="00B832A5">
              <w:rPr>
                <w:rFonts w:cs="Arial"/>
                <w:sz w:val="18"/>
                <w:szCs w:val="18"/>
              </w:rPr>
              <w:t>12</w:t>
            </w:r>
            <w:r w:rsidRPr="00B832A5">
              <w:rPr>
                <w:rFonts w:cs="Arial"/>
                <w:sz w:val="18"/>
                <w:szCs w:val="18"/>
              </w:rPr>
              <w:t>/22.</w:t>
            </w:r>
          </w:p>
        </w:tc>
      </w:tr>
      <w:tr w:rsidR="00096827" w:rsidTr="00672CF8">
        <w:tc>
          <w:tcPr>
            <w:tcW w:w="10770" w:type="dxa"/>
            <w:gridSpan w:val="3"/>
            <w:tcBorders>
              <w:top w:val="single" w:sz="4" w:space="0" w:color="auto"/>
              <w:left w:val="single" w:sz="4" w:space="0" w:color="auto"/>
              <w:bottom w:val="single" w:sz="4" w:space="0" w:color="auto"/>
              <w:right w:val="single" w:sz="4" w:space="0" w:color="auto"/>
            </w:tcBorders>
            <w:hideMark/>
          </w:tcPr>
          <w:p w:rsidR="00096827" w:rsidRDefault="00096827" w:rsidP="00096827">
            <w:pPr>
              <w:spacing w:line="360" w:lineRule="auto"/>
              <w:jc w:val="center"/>
              <w:rPr>
                <w:rFonts w:cs="Arial"/>
                <w:sz w:val="18"/>
                <w:szCs w:val="18"/>
              </w:rPr>
            </w:pPr>
            <w:r>
              <w:rPr>
                <w:rFonts w:cs="Arial"/>
                <w:b/>
                <w:sz w:val="18"/>
                <w:szCs w:val="18"/>
              </w:rPr>
              <w:t>RELATÓRIOS TRIMESTRAIS DE CORREIÇÃO</w:t>
            </w:r>
          </w:p>
        </w:tc>
      </w:tr>
      <w:tr w:rsidR="00096827" w:rsidTr="00672CF8">
        <w:tc>
          <w:tcPr>
            <w:tcW w:w="4111" w:type="dxa"/>
            <w:tcBorders>
              <w:top w:val="single" w:sz="4" w:space="0" w:color="auto"/>
              <w:left w:val="single" w:sz="4" w:space="0" w:color="auto"/>
              <w:bottom w:val="single" w:sz="4" w:space="0" w:color="auto"/>
              <w:right w:val="single" w:sz="4" w:space="0" w:color="auto"/>
            </w:tcBorders>
            <w:hideMark/>
          </w:tcPr>
          <w:p w:rsidR="00096827" w:rsidRDefault="00096827" w:rsidP="00096827">
            <w:pPr>
              <w:spacing w:line="360" w:lineRule="auto"/>
              <w:jc w:val="both"/>
              <w:rPr>
                <w:rFonts w:cs="Arial"/>
                <w:sz w:val="18"/>
                <w:szCs w:val="18"/>
              </w:rPr>
            </w:pPr>
            <w:r>
              <w:rPr>
                <w:rFonts w:cs="Arial"/>
                <w:sz w:val="18"/>
                <w:szCs w:val="18"/>
              </w:rPr>
              <w:t>RELATÓRIO TRIMESTRAL DE CORREIÇÃO (PERÍODO 29/10 A 28/01)</w:t>
            </w:r>
          </w:p>
        </w:tc>
        <w:tc>
          <w:tcPr>
            <w:tcW w:w="1842" w:type="dxa"/>
            <w:tcBorders>
              <w:top w:val="single" w:sz="4" w:space="0" w:color="auto"/>
              <w:left w:val="single" w:sz="4" w:space="0" w:color="auto"/>
              <w:bottom w:val="single" w:sz="4" w:space="0" w:color="auto"/>
              <w:right w:val="single" w:sz="4" w:space="0" w:color="auto"/>
            </w:tcBorders>
            <w:hideMark/>
          </w:tcPr>
          <w:p w:rsidR="00096827" w:rsidRDefault="00096827" w:rsidP="00096827">
            <w:pPr>
              <w:spacing w:line="360" w:lineRule="auto"/>
              <w:jc w:val="both"/>
              <w:rPr>
                <w:rFonts w:cs="Arial"/>
                <w:sz w:val="18"/>
                <w:szCs w:val="18"/>
              </w:rPr>
            </w:pPr>
            <w:r>
              <w:rPr>
                <w:rFonts w:cs="Arial"/>
                <w:sz w:val="18"/>
                <w:szCs w:val="18"/>
              </w:rPr>
              <w:t>SIM. (JANEIRO/22)</w:t>
            </w:r>
          </w:p>
        </w:tc>
        <w:tc>
          <w:tcPr>
            <w:tcW w:w="4817" w:type="dxa"/>
            <w:tcBorders>
              <w:top w:val="single" w:sz="4" w:space="0" w:color="auto"/>
              <w:left w:val="single" w:sz="4" w:space="0" w:color="auto"/>
              <w:bottom w:val="single" w:sz="4" w:space="0" w:color="auto"/>
              <w:right w:val="single" w:sz="4" w:space="0" w:color="auto"/>
            </w:tcBorders>
            <w:hideMark/>
          </w:tcPr>
          <w:p w:rsidR="00096827" w:rsidRDefault="00096827" w:rsidP="00096827">
            <w:pPr>
              <w:spacing w:line="360" w:lineRule="auto"/>
              <w:jc w:val="both"/>
              <w:rPr>
                <w:rFonts w:cs="Arial"/>
                <w:sz w:val="18"/>
                <w:szCs w:val="18"/>
              </w:rPr>
            </w:pPr>
            <w:r>
              <w:rPr>
                <w:rFonts w:cs="Arial"/>
                <w:sz w:val="18"/>
                <w:szCs w:val="18"/>
              </w:rPr>
              <w:t>CONCLUÍDO. RELATÓRIO 02, DE 26/01/2022.</w:t>
            </w:r>
          </w:p>
        </w:tc>
      </w:tr>
      <w:tr w:rsidR="00096827" w:rsidTr="00672CF8">
        <w:tc>
          <w:tcPr>
            <w:tcW w:w="4111" w:type="dxa"/>
            <w:tcBorders>
              <w:top w:val="single" w:sz="4" w:space="0" w:color="auto"/>
              <w:left w:val="single" w:sz="4" w:space="0" w:color="auto"/>
              <w:bottom w:val="single" w:sz="4" w:space="0" w:color="auto"/>
              <w:right w:val="single" w:sz="4" w:space="0" w:color="auto"/>
            </w:tcBorders>
            <w:hideMark/>
          </w:tcPr>
          <w:p w:rsidR="00096827" w:rsidRDefault="00096827" w:rsidP="00096827">
            <w:pPr>
              <w:spacing w:line="360" w:lineRule="auto"/>
              <w:jc w:val="both"/>
              <w:rPr>
                <w:rFonts w:cs="Arial"/>
                <w:sz w:val="18"/>
                <w:szCs w:val="18"/>
              </w:rPr>
            </w:pPr>
            <w:r>
              <w:rPr>
                <w:rFonts w:cs="Arial"/>
                <w:sz w:val="18"/>
                <w:szCs w:val="18"/>
              </w:rPr>
              <w:t>RELATÓRIO TRIMESTRAL DE CORREIÇÃO (PERÍODO 29/01 A 28/04)</w:t>
            </w:r>
          </w:p>
        </w:tc>
        <w:tc>
          <w:tcPr>
            <w:tcW w:w="1842" w:type="dxa"/>
            <w:tcBorders>
              <w:top w:val="single" w:sz="4" w:space="0" w:color="auto"/>
              <w:left w:val="single" w:sz="4" w:space="0" w:color="auto"/>
              <w:bottom w:val="single" w:sz="4" w:space="0" w:color="auto"/>
              <w:right w:val="single" w:sz="4" w:space="0" w:color="auto"/>
            </w:tcBorders>
            <w:hideMark/>
          </w:tcPr>
          <w:p w:rsidR="00096827" w:rsidRDefault="00096827" w:rsidP="00096827">
            <w:pPr>
              <w:spacing w:line="360" w:lineRule="auto"/>
              <w:jc w:val="both"/>
              <w:rPr>
                <w:rFonts w:cs="Arial"/>
                <w:sz w:val="18"/>
                <w:szCs w:val="18"/>
              </w:rPr>
            </w:pPr>
            <w:r>
              <w:rPr>
                <w:rFonts w:cs="Arial"/>
                <w:sz w:val="18"/>
                <w:szCs w:val="18"/>
              </w:rPr>
              <w:t>SIM. (ABRIL/22)</w:t>
            </w:r>
          </w:p>
        </w:tc>
        <w:tc>
          <w:tcPr>
            <w:tcW w:w="4817" w:type="dxa"/>
            <w:tcBorders>
              <w:top w:val="single" w:sz="4" w:space="0" w:color="auto"/>
              <w:left w:val="single" w:sz="4" w:space="0" w:color="auto"/>
              <w:bottom w:val="single" w:sz="4" w:space="0" w:color="auto"/>
              <w:right w:val="single" w:sz="4" w:space="0" w:color="auto"/>
            </w:tcBorders>
            <w:hideMark/>
          </w:tcPr>
          <w:p w:rsidR="00096827" w:rsidRDefault="00096827" w:rsidP="00096827">
            <w:pPr>
              <w:spacing w:line="360" w:lineRule="auto"/>
              <w:jc w:val="both"/>
              <w:rPr>
                <w:rFonts w:cs="Arial"/>
                <w:sz w:val="18"/>
                <w:szCs w:val="18"/>
              </w:rPr>
            </w:pPr>
            <w:r>
              <w:rPr>
                <w:rFonts w:cs="Arial"/>
                <w:sz w:val="18"/>
                <w:szCs w:val="18"/>
              </w:rPr>
              <w:t>CONCLUÍDO. RELATÓRIO 03, DE 24/05/2022.</w:t>
            </w:r>
          </w:p>
        </w:tc>
      </w:tr>
      <w:tr w:rsidR="00096827" w:rsidTr="00672CF8">
        <w:tc>
          <w:tcPr>
            <w:tcW w:w="4111" w:type="dxa"/>
            <w:tcBorders>
              <w:top w:val="single" w:sz="4" w:space="0" w:color="auto"/>
              <w:left w:val="single" w:sz="4" w:space="0" w:color="auto"/>
              <w:bottom w:val="single" w:sz="4" w:space="0" w:color="auto"/>
              <w:right w:val="single" w:sz="4" w:space="0" w:color="auto"/>
            </w:tcBorders>
            <w:hideMark/>
          </w:tcPr>
          <w:p w:rsidR="00096827" w:rsidRDefault="00096827" w:rsidP="00096827">
            <w:pPr>
              <w:spacing w:line="360" w:lineRule="auto"/>
              <w:jc w:val="both"/>
              <w:rPr>
                <w:rFonts w:cs="Arial"/>
                <w:sz w:val="18"/>
                <w:szCs w:val="18"/>
              </w:rPr>
            </w:pPr>
            <w:r>
              <w:rPr>
                <w:rFonts w:cs="Arial"/>
                <w:sz w:val="18"/>
                <w:szCs w:val="18"/>
              </w:rPr>
              <w:t>RELATÓRIO TRIMESTRAL DE CORREIÇÃO (PERÍODO 29/04 A 28/07)</w:t>
            </w:r>
          </w:p>
        </w:tc>
        <w:tc>
          <w:tcPr>
            <w:tcW w:w="1842" w:type="dxa"/>
            <w:tcBorders>
              <w:top w:val="single" w:sz="4" w:space="0" w:color="auto"/>
              <w:left w:val="single" w:sz="4" w:space="0" w:color="auto"/>
              <w:bottom w:val="single" w:sz="4" w:space="0" w:color="auto"/>
              <w:right w:val="single" w:sz="4" w:space="0" w:color="auto"/>
            </w:tcBorders>
            <w:hideMark/>
          </w:tcPr>
          <w:p w:rsidR="00096827" w:rsidRDefault="00096827" w:rsidP="00096827">
            <w:pPr>
              <w:spacing w:line="360" w:lineRule="auto"/>
              <w:jc w:val="both"/>
              <w:rPr>
                <w:rFonts w:cs="Arial"/>
                <w:sz w:val="18"/>
                <w:szCs w:val="18"/>
              </w:rPr>
            </w:pPr>
            <w:r>
              <w:rPr>
                <w:rFonts w:cs="Arial"/>
                <w:sz w:val="18"/>
                <w:szCs w:val="18"/>
              </w:rPr>
              <w:t>SIM. (JULHO/22)</w:t>
            </w:r>
          </w:p>
        </w:tc>
        <w:tc>
          <w:tcPr>
            <w:tcW w:w="4817" w:type="dxa"/>
            <w:tcBorders>
              <w:top w:val="single" w:sz="4" w:space="0" w:color="auto"/>
              <w:left w:val="single" w:sz="4" w:space="0" w:color="auto"/>
              <w:bottom w:val="single" w:sz="4" w:space="0" w:color="auto"/>
              <w:right w:val="single" w:sz="4" w:space="0" w:color="auto"/>
            </w:tcBorders>
            <w:hideMark/>
          </w:tcPr>
          <w:p w:rsidR="00096827" w:rsidRDefault="00096827" w:rsidP="00096827">
            <w:pPr>
              <w:spacing w:line="360" w:lineRule="auto"/>
              <w:jc w:val="both"/>
              <w:rPr>
                <w:rFonts w:cs="Arial"/>
                <w:sz w:val="18"/>
                <w:szCs w:val="18"/>
              </w:rPr>
            </w:pPr>
            <w:r>
              <w:rPr>
                <w:rFonts w:cs="Arial"/>
                <w:sz w:val="18"/>
                <w:szCs w:val="18"/>
              </w:rPr>
              <w:t>CONCLUÍDO. RELATÓRIO 04, DE 05/08/2022.</w:t>
            </w:r>
          </w:p>
        </w:tc>
      </w:tr>
      <w:tr w:rsidR="00096827" w:rsidTr="00672CF8">
        <w:tc>
          <w:tcPr>
            <w:tcW w:w="4111" w:type="dxa"/>
            <w:tcBorders>
              <w:top w:val="single" w:sz="4" w:space="0" w:color="auto"/>
              <w:left w:val="single" w:sz="4" w:space="0" w:color="auto"/>
              <w:bottom w:val="single" w:sz="4" w:space="0" w:color="auto"/>
              <w:right w:val="single" w:sz="4" w:space="0" w:color="auto"/>
            </w:tcBorders>
            <w:hideMark/>
          </w:tcPr>
          <w:p w:rsidR="00096827" w:rsidRDefault="00096827" w:rsidP="00096827">
            <w:pPr>
              <w:spacing w:line="360" w:lineRule="auto"/>
              <w:jc w:val="both"/>
              <w:rPr>
                <w:rFonts w:cs="Arial"/>
                <w:sz w:val="18"/>
                <w:szCs w:val="18"/>
              </w:rPr>
            </w:pPr>
            <w:r>
              <w:rPr>
                <w:rFonts w:cs="Arial"/>
                <w:sz w:val="18"/>
                <w:szCs w:val="18"/>
              </w:rPr>
              <w:t>RELATÓRIO TRIMESTRAL DE CORREIÇÃO (PERÍODO 29/07 A 28/10)</w:t>
            </w:r>
          </w:p>
        </w:tc>
        <w:tc>
          <w:tcPr>
            <w:tcW w:w="1842" w:type="dxa"/>
            <w:tcBorders>
              <w:top w:val="single" w:sz="4" w:space="0" w:color="auto"/>
              <w:left w:val="single" w:sz="4" w:space="0" w:color="auto"/>
              <w:bottom w:val="single" w:sz="4" w:space="0" w:color="auto"/>
              <w:right w:val="single" w:sz="4" w:space="0" w:color="auto"/>
            </w:tcBorders>
            <w:hideMark/>
          </w:tcPr>
          <w:p w:rsidR="00096827" w:rsidRDefault="00096827" w:rsidP="00096827">
            <w:pPr>
              <w:spacing w:line="360" w:lineRule="auto"/>
              <w:jc w:val="both"/>
              <w:rPr>
                <w:rFonts w:cs="Arial"/>
                <w:sz w:val="18"/>
                <w:szCs w:val="18"/>
              </w:rPr>
            </w:pPr>
            <w:r>
              <w:rPr>
                <w:rFonts w:cs="Arial"/>
                <w:sz w:val="18"/>
                <w:szCs w:val="18"/>
              </w:rPr>
              <w:t>SIM. (OUTUBRO/22)</w:t>
            </w:r>
          </w:p>
        </w:tc>
        <w:tc>
          <w:tcPr>
            <w:tcW w:w="4817" w:type="dxa"/>
            <w:tcBorders>
              <w:top w:val="single" w:sz="4" w:space="0" w:color="auto"/>
              <w:left w:val="single" w:sz="4" w:space="0" w:color="auto"/>
              <w:bottom w:val="single" w:sz="4" w:space="0" w:color="auto"/>
              <w:right w:val="single" w:sz="4" w:space="0" w:color="auto"/>
            </w:tcBorders>
            <w:hideMark/>
          </w:tcPr>
          <w:p w:rsidR="00096827" w:rsidRPr="00CB404D" w:rsidRDefault="00096827" w:rsidP="00096827">
            <w:pPr>
              <w:spacing w:line="360" w:lineRule="auto"/>
              <w:jc w:val="both"/>
              <w:rPr>
                <w:rFonts w:cs="Arial"/>
                <w:sz w:val="18"/>
                <w:szCs w:val="18"/>
              </w:rPr>
            </w:pPr>
            <w:r w:rsidRPr="00CB404D">
              <w:rPr>
                <w:rFonts w:cs="Arial"/>
                <w:sz w:val="18"/>
                <w:szCs w:val="18"/>
              </w:rPr>
              <w:t xml:space="preserve">CONCLUÍDO. RELATÓRIO 05, DE </w:t>
            </w:r>
            <w:r w:rsidR="00CB404D" w:rsidRPr="00CB404D">
              <w:rPr>
                <w:rFonts w:cs="Arial"/>
                <w:sz w:val="18"/>
                <w:szCs w:val="18"/>
              </w:rPr>
              <w:t>25</w:t>
            </w:r>
            <w:r w:rsidRPr="00CB404D">
              <w:rPr>
                <w:rFonts w:cs="Arial"/>
                <w:sz w:val="18"/>
                <w:szCs w:val="18"/>
              </w:rPr>
              <w:t>/</w:t>
            </w:r>
            <w:r w:rsidR="00CB404D" w:rsidRPr="00CB404D">
              <w:rPr>
                <w:rFonts w:cs="Arial"/>
                <w:sz w:val="18"/>
                <w:szCs w:val="18"/>
              </w:rPr>
              <w:t>11</w:t>
            </w:r>
            <w:r w:rsidRPr="00CB404D">
              <w:rPr>
                <w:rFonts w:cs="Arial"/>
                <w:sz w:val="18"/>
                <w:szCs w:val="18"/>
              </w:rPr>
              <w:t>/2022.</w:t>
            </w:r>
          </w:p>
        </w:tc>
      </w:tr>
    </w:tbl>
    <w:p w:rsidR="00256645" w:rsidRPr="004C0842" w:rsidRDefault="00256645" w:rsidP="00A91D84">
      <w:pPr>
        <w:pStyle w:val="Ttulo11"/>
        <w:tabs>
          <w:tab w:val="left" w:pos="320"/>
        </w:tabs>
        <w:ind w:left="0" w:right="-358"/>
        <w:rPr>
          <w:color w:val="FF0000"/>
          <w:sz w:val="18"/>
          <w:szCs w:val="18"/>
          <w:highlight w:val="lightGray"/>
        </w:rPr>
      </w:pPr>
    </w:p>
    <w:p w:rsidR="00256645" w:rsidRPr="004C0842" w:rsidRDefault="00256645" w:rsidP="00A91D84">
      <w:pPr>
        <w:pStyle w:val="Ttulo11"/>
        <w:tabs>
          <w:tab w:val="left" w:pos="320"/>
        </w:tabs>
        <w:ind w:left="0" w:right="-358"/>
        <w:rPr>
          <w:color w:val="000000" w:themeColor="text1"/>
          <w:sz w:val="18"/>
          <w:szCs w:val="18"/>
          <w:highlight w:val="lightGray"/>
        </w:rPr>
      </w:pPr>
    </w:p>
    <w:p w:rsidR="00BF6AA3" w:rsidRPr="004C0842" w:rsidRDefault="00A91D84" w:rsidP="00BF6AA3">
      <w:pPr>
        <w:pStyle w:val="Ttulo11"/>
        <w:numPr>
          <w:ilvl w:val="0"/>
          <w:numId w:val="1"/>
        </w:numPr>
        <w:tabs>
          <w:tab w:val="left" w:pos="320"/>
        </w:tabs>
        <w:ind w:left="-426" w:right="-358" w:firstLine="0"/>
        <w:rPr>
          <w:color w:val="000000" w:themeColor="text1"/>
          <w:sz w:val="18"/>
          <w:szCs w:val="18"/>
          <w:highlight w:val="lightGray"/>
        </w:rPr>
      </w:pPr>
      <w:r w:rsidRPr="004C0842">
        <w:rPr>
          <w:color w:val="000000" w:themeColor="text1"/>
          <w:sz w:val="18"/>
          <w:szCs w:val="18"/>
          <w:highlight w:val="lightGray"/>
        </w:rPr>
        <w:t>–</w:t>
      </w:r>
      <w:r w:rsidR="00BF6AA3" w:rsidRPr="004C0842">
        <w:rPr>
          <w:color w:val="000000" w:themeColor="text1"/>
          <w:sz w:val="18"/>
          <w:szCs w:val="18"/>
          <w:highlight w:val="lightGray"/>
        </w:rPr>
        <w:t xml:space="preserve"> </w:t>
      </w:r>
      <w:r w:rsidRPr="004C0842">
        <w:rPr>
          <w:color w:val="000000" w:themeColor="text1"/>
          <w:sz w:val="18"/>
          <w:szCs w:val="18"/>
          <w:highlight w:val="lightGray"/>
        </w:rPr>
        <w:t>DESCRIÇÃO DOS FATOS RELEVANTES QUE IMPACTARAM A EXECUÇÃO DOS SERVIÇOS DE AUDITORIA</w:t>
      </w:r>
      <w:r w:rsidR="00256645" w:rsidRPr="004C0842">
        <w:rPr>
          <w:color w:val="000000" w:themeColor="text1"/>
          <w:sz w:val="18"/>
          <w:szCs w:val="18"/>
          <w:highlight w:val="lightGray"/>
        </w:rPr>
        <w:t>.</w:t>
      </w:r>
    </w:p>
    <w:p w:rsidR="00BF6AA3" w:rsidRPr="004C0842" w:rsidRDefault="00BF6AA3" w:rsidP="00BF6AA3">
      <w:pPr>
        <w:pStyle w:val="Ttulo11"/>
        <w:tabs>
          <w:tab w:val="left" w:pos="320"/>
        </w:tabs>
        <w:ind w:right="-358"/>
        <w:rPr>
          <w:color w:val="FF0000"/>
          <w:sz w:val="18"/>
          <w:szCs w:val="18"/>
          <w:highlight w:val="lightGray"/>
        </w:rPr>
      </w:pPr>
    </w:p>
    <w:p w:rsidR="0003527E" w:rsidRDefault="00256645" w:rsidP="0033400F">
      <w:pPr>
        <w:pStyle w:val="Corpodetexto"/>
        <w:tabs>
          <w:tab w:val="left" w:pos="10348"/>
        </w:tabs>
        <w:ind w:left="-426" w:right="-358" w:firstLine="850"/>
        <w:jc w:val="both"/>
        <w:rPr>
          <w:sz w:val="18"/>
          <w:szCs w:val="18"/>
        </w:rPr>
      </w:pPr>
      <w:r w:rsidRPr="0003527E">
        <w:rPr>
          <w:sz w:val="18"/>
          <w:szCs w:val="18"/>
        </w:rPr>
        <w:t>O quadro de lotação da Auditoria I</w:t>
      </w:r>
      <w:r w:rsidR="0067343E" w:rsidRPr="0003527E">
        <w:rPr>
          <w:sz w:val="18"/>
          <w:szCs w:val="18"/>
        </w:rPr>
        <w:t>nterna da CDC durante o ano de 202</w:t>
      </w:r>
      <w:r w:rsidR="00BC7BFE" w:rsidRPr="0003527E">
        <w:rPr>
          <w:sz w:val="18"/>
          <w:szCs w:val="18"/>
        </w:rPr>
        <w:t>2</w:t>
      </w:r>
      <w:r w:rsidRPr="0003527E">
        <w:rPr>
          <w:sz w:val="18"/>
          <w:szCs w:val="18"/>
        </w:rPr>
        <w:t xml:space="preserve"> foi composto por</w:t>
      </w:r>
      <w:r w:rsidR="0033400F" w:rsidRPr="0003527E">
        <w:rPr>
          <w:sz w:val="18"/>
          <w:szCs w:val="18"/>
        </w:rPr>
        <w:t xml:space="preserve"> 03 membros: Coordenadora de Auditoria (titular da unidade), com formação em Direito e Ciências Contábeis, uma profissional, que atua na assessoria técnica desta Coordenadoria, com formação em Ciências Contábeis, e uma profissional cursando Ciências Contábeis, que também realiza as atividades de secretária de Conselho</w:t>
      </w:r>
      <w:r w:rsidR="0003527E" w:rsidRPr="0003527E">
        <w:rPr>
          <w:sz w:val="18"/>
          <w:szCs w:val="18"/>
        </w:rPr>
        <w:t xml:space="preserve"> na CDC</w:t>
      </w:r>
      <w:r w:rsidR="0033400F" w:rsidRPr="0003527E">
        <w:rPr>
          <w:sz w:val="18"/>
          <w:szCs w:val="18"/>
        </w:rPr>
        <w:t xml:space="preserve">. </w:t>
      </w:r>
      <w:r w:rsidR="0003527E">
        <w:rPr>
          <w:sz w:val="18"/>
          <w:szCs w:val="18"/>
        </w:rPr>
        <w:t>Desta forma, trata-se de uma equipe pequena.</w:t>
      </w:r>
    </w:p>
    <w:p w:rsidR="0003527E" w:rsidRDefault="0003527E" w:rsidP="0033400F">
      <w:pPr>
        <w:pStyle w:val="Corpodetexto"/>
        <w:tabs>
          <w:tab w:val="left" w:pos="10348"/>
        </w:tabs>
        <w:ind w:left="-426" w:right="-358" w:firstLine="850"/>
        <w:jc w:val="both"/>
        <w:rPr>
          <w:sz w:val="18"/>
          <w:szCs w:val="18"/>
        </w:rPr>
      </w:pPr>
    </w:p>
    <w:p w:rsidR="0033400F" w:rsidRPr="0003527E" w:rsidRDefault="0003527E" w:rsidP="0033400F">
      <w:pPr>
        <w:pStyle w:val="Corpodetexto"/>
        <w:tabs>
          <w:tab w:val="left" w:pos="10348"/>
        </w:tabs>
        <w:ind w:left="-426" w:right="-358" w:firstLine="850"/>
        <w:jc w:val="both"/>
        <w:rPr>
          <w:sz w:val="18"/>
          <w:szCs w:val="18"/>
        </w:rPr>
      </w:pPr>
      <w:r>
        <w:rPr>
          <w:sz w:val="18"/>
          <w:szCs w:val="18"/>
        </w:rPr>
        <w:t>H</w:t>
      </w:r>
      <w:r w:rsidR="0033400F" w:rsidRPr="0003527E">
        <w:rPr>
          <w:sz w:val="18"/>
          <w:szCs w:val="18"/>
        </w:rPr>
        <w:t>á previsão de dois estagiários de nível superior, cursando a faculdade de Ciências Contábeis, porém, na maior parte de 2022, essas vagas estiveram vazias em razão de as seleções realizadas não terem</w:t>
      </w:r>
      <w:r>
        <w:rPr>
          <w:sz w:val="18"/>
          <w:szCs w:val="18"/>
        </w:rPr>
        <w:t xml:space="preserve"> apresentado êxito, tendo em vista que </w:t>
      </w:r>
      <w:r w:rsidR="003F3160">
        <w:rPr>
          <w:sz w:val="18"/>
          <w:szCs w:val="18"/>
        </w:rPr>
        <w:t>a falta de comprometimento com a seleção ou a ausência de conhecimento acadêmico necessário.</w:t>
      </w:r>
    </w:p>
    <w:p w:rsidR="00256645" w:rsidRPr="0003527E" w:rsidRDefault="00256645" w:rsidP="00256645">
      <w:pPr>
        <w:pStyle w:val="Corpodetexto"/>
        <w:tabs>
          <w:tab w:val="left" w:pos="10348"/>
        </w:tabs>
        <w:ind w:right="-358"/>
        <w:rPr>
          <w:sz w:val="18"/>
          <w:szCs w:val="18"/>
        </w:rPr>
      </w:pPr>
    </w:p>
    <w:p w:rsidR="0033400F" w:rsidRPr="0003527E" w:rsidRDefault="003F3160" w:rsidP="00256645">
      <w:pPr>
        <w:pStyle w:val="Corpodetexto"/>
        <w:tabs>
          <w:tab w:val="left" w:pos="10348"/>
        </w:tabs>
        <w:ind w:left="-426" w:right="-358" w:firstLine="852"/>
        <w:jc w:val="both"/>
        <w:rPr>
          <w:sz w:val="18"/>
          <w:szCs w:val="18"/>
        </w:rPr>
      </w:pPr>
      <w:r>
        <w:rPr>
          <w:sz w:val="18"/>
          <w:szCs w:val="18"/>
        </w:rPr>
        <w:t>Ressalte-se, contudo que a</w:t>
      </w:r>
      <w:r w:rsidR="004708F3" w:rsidRPr="0003527E">
        <w:rPr>
          <w:sz w:val="18"/>
          <w:szCs w:val="18"/>
        </w:rPr>
        <w:t xml:space="preserve">s </w:t>
      </w:r>
      <w:r w:rsidR="0033400F" w:rsidRPr="0003527E">
        <w:rPr>
          <w:sz w:val="18"/>
          <w:szCs w:val="18"/>
        </w:rPr>
        <w:t xml:space="preserve">maiores dificuldades </w:t>
      </w:r>
      <w:r w:rsidR="0003527E" w:rsidRPr="0003527E">
        <w:rPr>
          <w:sz w:val="18"/>
          <w:szCs w:val="18"/>
        </w:rPr>
        <w:t xml:space="preserve">na execução dos serviços de Auditoria Interna </w:t>
      </w:r>
      <w:r w:rsidR="0033400F" w:rsidRPr="0003527E">
        <w:rPr>
          <w:sz w:val="18"/>
          <w:szCs w:val="18"/>
        </w:rPr>
        <w:t>devem-se</w:t>
      </w:r>
      <w:r w:rsidR="004708F3" w:rsidRPr="0003527E">
        <w:rPr>
          <w:sz w:val="18"/>
          <w:szCs w:val="18"/>
        </w:rPr>
        <w:t xml:space="preserve"> </w:t>
      </w:r>
      <w:r w:rsidR="0033400F" w:rsidRPr="0003527E">
        <w:rPr>
          <w:sz w:val="18"/>
          <w:szCs w:val="18"/>
        </w:rPr>
        <w:t>a</w:t>
      </w:r>
      <w:r w:rsidR="004708F3" w:rsidRPr="0003527E">
        <w:rPr>
          <w:sz w:val="18"/>
          <w:szCs w:val="18"/>
        </w:rPr>
        <w:t>o incremento das atividades de correição ao setor</w:t>
      </w:r>
      <w:r w:rsidR="0033400F" w:rsidRPr="0003527E">
        <w:rPr>
          <w:sz w:val="18"/>
          <w:szCs w:val="18"/>
        </w:rPr>
        <w:t xml:space="preserve">, tendo em vista que o setor de Auditoria tem um programa a seguir (PAINT) e as atividades de correição não são previsíveis e tem prazos curtos e imediatos, o que prejudica o desenvolvimento das atividades de auditoria, pois são constantemente </w:t>
      </w:r>
      <w:r w:rsidR="0003527E" w:rsidRPr="0003527E">
        <w:rPr>
          <w:sz w:val="18"/>
          <w:szCs w:val="18"/>
        </w:rPr>
        <w:t>descontinuadas ou suspensas em razão dos prazos correcionais, como pode ser constatado nos itens acima.</w:t>
      </w:r>
    </w:p>
    <w:p w:rsidR="0003527E" w:rsidRPr="0003527E" w:rsidRDefault="0003527E" w:rsidP="00256645">
      <w:pPr>
        <w:pStyle w:val="Corpodetexto"/>
        <w:tabs>
          <w:tab w:val="left" w:pos="10348"/>
        </w:tabs>
        <w:ind w:left="-426" w:right="-358" w:firstLine="852"/>
        <w:jc w:val="both"/>
        <w:rPr>
          <w:sz w:val="18"/>
          <w:szCs w:val="18"/>
        </w:rPr>
      </w:pPr>
    </w:p>
    <w:p w:rsidR="0003527E" w:rsidRPr="0003527E" w:rsidRDefault="0003527E" w:rsidP="00256645">
      <w:pPr>
        <w:pStyle w:val="Corpodetexto"/>
        <w:tabs>
          <w:tab w:val="left" w:pos="10348"/>
        </w:tabs>
        <w:ind w:left="-426" w:right="-358" w:firstLine="852"/>
        <w:jc w:val="both"/>
        <w:rPr>
          <w:sz w:val="18"/>
          <w:szCs w:val="18"/>
        </w:rPr>
      </w:pPr>
      <w:r w:rsidRPr="0003527E">
        <w:rPr>
          <w:sz w:val="18"/>
          <w:szCs w:val="18"/>
        </w:rPr>
        <w:t>A situação foi tratada no Relatório de Supervisão Ministerial Biêncio 2022/2023, em que constou nas Oportunidades de melhoria: “No que se refere ao acúmulo das funções de auditoria interna e corregedoria pela AUDINT, é importante o CONSAD e a Diretoria da Companhia reavaliarem essa situação, de maneira que a Auditoria Interna utilize os HH integralmente em serviços de auditoria, o que possibilitará o planejamento de outras auditorias em temas relevantes”.</w:t>
      </w:r>
    </w:p>
    <w:p w:rsidR="00256645" w:rsidRPr="004C0842" w:rsidRDefault="00256645" w:rsidP="00256645">
      <w:pPr>
        <w:pStyle w:val="Corpodetexto"/>
        <w:ind w:right="-358"/>
        <w:rPr>
          <w:color w:val="FF0000"/>
          <w:sz w:val="18"/>
          <w:szCs w:val="18"/>
        </w:rPr>
      </w:pPr>
    </w:p>
    <w:p w:rsidR="00256645" w:rsidRPr="003F3160" w:rsidRDefault="004708F3" w:rsidP="00256645">
      <w:pPr>
        <w:ind w:left="-426" w:right="-358" w:firstLine="710"/>
        <w:jc w:val="both"/>
        <w:rPr>
          <w:rFonts w:cs="Arial"/>
          <w:sz w:val="18"/>
          <w:szCs w:val="18"/>
        </w:rPr>
      </w:pPr>
      <w:r w:rsidRPr="003F3160">
        <w:rPr>
          <w:rFonts w:cs="Arial"/>
          <w:sz w:val="18"/>
          <w:szCs w:val="18"/>
        </w:rPr>
        <w:t>Além disso, em 202</w:t>
      </w:r>
      <w:r w:rsidR="0033400F" w:rsidRPr="003F3160">
        <w:rPr>
          <w:rFonts w:cs="Arial"/>
          <w:sz w:val="18"/>
          <w:szCs w:val="18"/>
        </w:rPr>
        <w:t>2</w:t>
      </w:r>
      <w:r w:rsidR="00256645" w:rsidRPr="003F3160">
        <w:rPr>
          <w:rFonts w:cs="Arial"/>
          <w:sz w:val="18"/>
          <w:szCs w:val="18"/>
        </w:rPr>
        <w:t>, ainda persistiram os reflexos do hackeamento de dados e sistemas ocorrido na madrugada de 28/10/2019, tendo em vista a perda permanente de informações e dos sistemas desenvolvidos pela CDC</w:t>
      </w:r>
      <w:r w:rsidR="0033400F" w:rsidRPr="003F3160">
        <w:rPr>
          <w:rFonts w:cs="Arial"/>
          <w:sz w:val="18"/>
          <w:szCs w:val="18"/>
        </w:rPr>
        <w:t>, dificultando a análise das informações</w:t>
      </w:r>
      <w:r w:rsidR="003F3160" w:rsidRPr="003F3160">
        <w:rPr>
          <w:rFonts w:cs="Arial"/>
          <w:sz w:val="18"/>
          <w:szCs w:val="18"/>
        </w:rPr>
        <w:t xml:space="preserve"> auditadas.</w:t>
      </w:r>
    </w:p>
    <w:p w:rsidR="008262CC" w:rsidRPr="004C0842" w:rsidRDefault="008262CC" w:rsidP="004708F3">
      <w:pPr>
        <w:pStyle w:val="Ttulo11"/>
        <w:tabs>
          <w:tab w:val="left" w:pos="320"/>
        </w:tabs>
        <w:ind w:left="0" w:right="-358"/>
        <w:rPr>
          <w:color w:val="FF0000"/>
          <w:sz w:val="18"/>
          <w:szCs w:val="18"/>
          <w:highlight w:val="lightGray"/>
        </w:rPr>
      </w:pPr>
    </w:p>
    <w:p w:rsidR="00256645" w:rsidRPr="004C0842" w:rsidRDefault="00256645" w:rsidP="00BF6AA3">
      <w:pPr>
        <w:pStyle w:val="Ttulo11"/>
        <w:tabs>
          <w:tab w:val="left" w:pos="320"/>
        </w:tabs>
        <w:ind w:right="-358"/>
        <w:rPr>
          <w:color w:val="FF0000"/>
          <w:sz w:val="18"/>
          <w:szCs w:val="18"/>
          <w:highlight w:val="lightGray"/>
        </w:rPr>
      </w:pPr>
    </w:p>
    <w:p w:rsidR="00BF6AA3" w:rsidRPr="004C0842" w:rsidRDefault="00BF6AA3" w:rsidP="00BF6AA3">
      <w:pPr>
        <w:pStyle w:val="Ttulo11"/>
        <w:numPr>
          <w:ilvl w:val="0"/>
          <w:numId w:val="1"/>
        </w:numPr>
        <w:tabs>
          <w:tab w:val="left" w:pos="320"/>
        </w:tabs>
        <w:ind w:left="-426" w:right="-358" w:firstLine="0"/>
        <w:rPr>
          <w:color w:val="000000" w:themeColor="text1"/>
          <w:sz w:val="18"/>
          <w:szCs w:val="18"/>
          <w:highlight w:val="lightGray"/>
        </w:rPr>
      </w:pPr>
      <w:r w:rsidRPr="004C0842">
        <w:rPr>
          <w:color w:val="000000" w:themeColor="text1"/>
          <w:sz w:val="18"/>
          <w:szCs w:val="18"/>
          <w:highlight w:val="lightGray"/>
        </w:rPr>
        <w:t>- QUADRO DEMONSTRATIVO</w:t>
      </w:r>
      <w:r w:rsidR="00256645" w:rsidRPr="004C0842">
        <w:rPr>
          <w:color w:val="000000" w:themeColor="text1"/>
          <w:sz w:val="18"/>
          <w:szCs w:val="18"/>
          <w:highlight w:val="lightGray"/>
        </w:rPr>
        <w:t xml:space="preserve"> DO VALOR DOS BENEFÍCIOS FINANCEIROS E DO QUANTITATIVO DOS BENEFÍCIOS NÃO FINANCEIROS AUFERIDOS EM DECORRÊNCIA DA ATUAÇÃO DA UAIG AO LONGO DO EXERCÍCIO, CONFORME AS DISPOSIÇÕES DA INSTRUÇÃO NORMATIVA Nº 10, DE 28 DE ABRIL DE 2020, DA CGU.</w:t>
      </w:r>
    </w:p>
    <w:p w:rsidR="00BF6AA3" w:rsidRPr="004C0842" w:rsidRDefault="00BF6AA3" w:rsidP="00BF6AA3">
      <w:pPr>
        <w:pStyle w:val="Ttulo11"/>
        <w:tabs>
          <w:tab w:val="left" w:pos="320"/>
        </w:tabs>
        <w:ind w:left="0" w:right="-358"/>
        <w:rPr>
          <w:color w:val="FF0000"/>
          <w:sz w:val="18"/>
          <w:szCs w:val="18"/>
          <w:highlight w:val="lightGray"/>
        </w:rPr>
      </w:pPr>
    </w:p>
    <w:p w:rsidR="00256645" w:rsidRPr="003F3160" w:rsidRDefault="00256645" w:rsidP="00256645">
      <w:pPr>
        <w:pStyle w:val="Corpodetexto"/>
        <w:ind w:left="-426" w:right="-358" w:firstLine="710"/>
        <w:jc w:val="both"/>
        <w:rPr>
          <w:sz w:val="18"/>
          <w:szCs w:val="18"/>
        </w:rPr>
      </w:pPr>
      <w:r w:rsidRPr="003F3160">
        <w:rPr>
          <w:sz w:val="18"/>
          <w:szCs w:val="18"/>
        </w:rPr>
        <w:t>A Auditoria Intern</w:t>
      </w:r>
      <w:r w:rsidR="00CB7B20" w:rsidRPr="003F3160">
        <w:rPr>
          <w:sz w:val="18"/>
          <w:szCs w:val="18"/>
        </w:rPr>
        <w:t>a, ao longo do exercício de 2021, fez</w:t>
      </w:r>
      <w:r w:rsidRPr="003F3160">
        <w:rPr>
          <w:sz w:val="18"/>
          <w:szCs w:val="18"/>
        </w:rPr>
        <w:t xml:space="preserve"> sugestões para melhoria dos controles e correção de impropriedades. As recomendações foram variadas, mas sempre com foco na consecução dos objetivos do processo auditado, ressaltando os riscos encontrados bem como a necessidade de melhoria ou criação de controles com a finalidade de mitigar esses riscos. </w:t>
      </w:r>
    </w:p>
    <w:p w:rsidR="00256645" w:rsidRPr="003F3160" w:rsidRDefault="00256645" w:rsidP="00256645">
      <w:pPr>
        <w:pStyle w:val="Corpodetexto"/>
        <w:ind w:left="-426" w:right="-358" w:firstLine="710"/>
        <w:jc w:val="both"/>
        <w:rPr>
          <w:sz w:val="18"/>
          <w:szCs w:val="18"/>
        </w:rPr>
      </w:pPr>
    </w:p>
    <w:p w:rsidR="00256645" w:rsidRPr="003F3160" w:rsidRDefault="00256645" w:rsidP="00256645">
      <w:pPr>
        <w:pStyle w:val="Corpodetexto"/>
        <w:ind w:left="-426" w:right="-358" w:firstLine="710"/>
        <w:jc w:val="both"/>
        <w:rPr>
          <w:sz w:val="18"/>
          <w:szCs w:val="18"/>
        </w:rPr>
      </w:pPr>
      <w:r w:rsidRPr="003F3160">
        <w:rPr>
          <w:sz w:val="18"/>
          <w:szCs w:val="18"/>
        </w:rPr>
        <w:t xml:space="preserve">Houve, ainda, recomendações de elaboração de normativos e de melhoria </w:t>
      </w:r>
      <w:r w:rsidRPr="003F3160">
        <w:rPr>
          <w:spacing w:val="-3"/>
          <w:sz w:val="18"/>
          <w:szCs w:val="18"/>
        </w:rPr>
        <w:t xml:space="preserve">em </w:t>
      </w:r>
      <w:r w:rsidRPr="003F3160">
        <w:rPr>
          <w:sz w:val="18"/>
          <w:szCs w:val="18"/>
        </w:rPr>
        <w:t>normativos existentes, bem como atuação quanto à conformidade e aderência à legislação, normas e entendimentos dos órgãos de controle, de forma preventiva, visando a que a CDC tenha seus atos pautados na legalidade e tenha suas contas julgadas regulares perante o</w:t>
      </w:r>
      <w:r w:rsidRPr="003F3160">
        <w:rPr>
          <w:spacing w:val="-14"/>
          <w:sz w:val="18"/>
          <w:szCs w:val="18"/>
        </w:rPr>
        <w:t xml:space="preserve"> </w:t>
      </w:r>
      <w:r w:rsidRPr="003F3160">
        <w:rPr>
          <w:sz w:val="18"/>
          <w:szCs w:val="18"/>
        </w:rPr>
        <w:t>Tribunal.</w:t>
      </w:r>
    </w:p>
    <w:p w:rsidR="00256645" w:rsidRPr="004C0842" w:rsidRDefault="00256645" w:rsidP="00256645">
      <w:pPr>
        <w:pStyle w:val="Corpodetexto"/>
        <w:spacing w:before="4"/>
        <w:ind w:left="-426" w:right="-358" w:firstLine="710"/>
        <w:rPr>
          <w:color w:val="FF0000"/>
          <w:sz w:val="18"/>
          <w:szCs w:val="18"/>
        </w:rPr>
      </w:pPr>
    </w:p>
    <w:p w:rsidR="00256645" w:rsidRPr="001D64BB" w:rsidRDefault="00256645" w:rsidP="00256645">
      <w:pPr>
        <w:pStyle w:val="Corpodetexto"/>
        <w:ind w:left="-426" w:right="-358" w:firstLine="710"/>
        <w:jc w:val="both"/>
        <w:rPr>
          <w:sz w:val="18"/>
          <w:szCs w:val="18"/>
        </w:rPr>
      </w:pPr>
      <w:r w:rsidRPr="001D64BB">
        <w:rPr>
          <w:sz w:val="18"/>
          <w:szCs w:val="18"/>
        </w:rPr>
        <w:t>A auditoria também atua no monitoramento da implementação das recomendações dos órgãos de controle.</w:t>
      </w:r>
    </w:p>
    <w:p w:rsidR="00256645" w:rsidRPr="001D64BB" w:rsidRDefault="00256645" w:rsidP="00256645">
      <w:pPr>
        <w:pStyle w:val="Corpodetexto"/>
        <w:ind w:right="67"/>
        <w:rPr>
          <w:sz w:val="18"/>
          <w:szCs w:val="18"/>
        </w:rPr>
      </w:pPr>
      <w:r w:rsidRPr="001D64BB">
        <w:rPr>
          <w:sz w:val="18"/>
          <w:szCs w:val="18"/>
        </w:rPr>
        <w:t xml:space="preserve"> </w:t>
      </w:r>
    </w:p>
    <w:tbl>
      <w:tblPr>
        <w:tblW w:w="10078" w:type="dxa"/>
        <w:tblInd w:w="57" w:type="dxa"/>
        <w:tblLayout w:type="fixed"/>
        <w:tblCellMar>
          <w:left w:w="70" w:type="dxa"/>
          <w:right w:w="70" w:type="dxa"/>
        </w:tblCellMar>
        <w:tblLook w:val="04A0"/>
      </w:tblPr>
      <w:tblGrid>
        <w:gridCol w:w="7243"/>
        <w:gridCol w:w="2675"/>
        <w:gridCol w:w="160"/>
      </w:tblGrid>
      <w:tr w:rsidR="00664132" w:rsidRPr="00664132" w:rsidTr="005F6368">
        <w:trPr>
          <w:trHeight w:val="300"/>
        </w:trPr>
        <w:tc>
          <w:tcPr>
            <w:tcW w:w="9918" w:type="dxa"/>
            <w:gridSpan w:val="2"/>
            <w:tcBorders>
              <w:top w:val="nil"/>
              <w:left w:val="nil"/>
              <w:bottom w:val="nil"/>
              <w:right w:val="nil"/>
            </w:tcBorders>
            <w:shd w:val="clear" w:color="auto" w:fill="auto"/>
            <w:noWrap/>
            <w:vAlign w:val="bottom"/>
            <w:hideMark/>
          </w:tcPr>
          <w:p w:rsidR="00BB5774" w:rsidRPr="00664132" w:rsidRDefault="00BB5774" w:rsidP="00BB5774">
            <w:pPr>
              <w:widowControl/>
              <w:autoSpaceDE/>
              <w:autoSpaceDN/>
              <w:ind w:firstLine="227"/>
              <w:rPr>
                <w:rFonts w:eastAsia="Times New Roman" w:cs="Calibri"/>
                <w:sz w:val="18"/>
                <w:szCs w:val="18"/>
                <w:lang w:val="pt-BR" w:eastAsia="pt-BR" w:bidi="ar-SA"/>
              </w:rPr>
            </w:pPr>
            <w:r w:rsidRPr="00664132">
              <w:rPr>
                <w:rFonts w:eastAsia="Times New Roman" w:cs="Calibri"/>
                <w:sz w:val="18"/>
                <w:szCs w:val="18"/>
                <w:lang w:val="pt-BR" w:eastAsia="pt-BR" w:bidi="ar-SA"/>
              </w:rPr>
              <w:t>Sem destaques de benefícios financeiros.</w:t>
            </w:r>
          </w:p>
          <w:p w:rsidR="00BB5774" w:rsidRPr="00664132" w:rsidRDefault="00BB5774" w:rsidP="00BB5774">
            <w:pPr>
              <w:widowControl/>
              <w:autoSpaceDE/>
              <w:autoSpaceDN/>
              <w:ind w:firstLine="227"/>
              <w:rPr>
                <w:rFonts w:eastAsia="Times New Roman" w:cs="Calibri"/>
                <w:sz w:val="18"/>
                <w:szCs w:val="18"/>
                <w:lang w:val="pt-BR" w:eastAsia="pt-BR" w:bidi="ar-SA"/>
              </w:rPr>
            </w:pPr>
          </w:p>
          <w:p w:rsidR="00256645" w:rsidRPr="00664132" w:rsidRDefault="00256645" w:rsidP="00BB5774">
            <w:pPr>
              <w:widowControl/>
              <w:autoSpaceDE/>
              <w:autoSpaceDN/>
              <w:ind w:firstLine="227"/>
              <w:rPr>
                <w:rFonts w:eastAsia="Times New Roman" w:cs="Calibri"/>
                <w:sz w:val="18"/>
                <w:szCs w:val="18"/>
                <w:lang w:val="pt-BR" w:eastAsia="pt-BR" w:bidi="ar-SA"/>
              </w:rPr>
            </w:pPr>
            <w:r w:rsidRPr="00664132">
              <w:rPr>
                <w:rFonts w:eastAsia="Times New Roman" w:cs="Calibri"/>
                <w:sz w:val="18"/>
                <w:szCs w:val="18"/>
                <w:lang w:val="pt-BR" w:eastAsia="pt-BR" w:bidi="ar-SA"/>
              </w:rPr>
              <w:t xml:space="preserve">Benefícios </w:t>
            </w:r>
            <w:proofErr w:type="spellStart"/>
            <w:r w:rsidRPr="00664132">
              <w:rPr>
                <w:rFonts w:eastAsia="Times New Roman" w:cs="Calibri"/>
                <w:sz w:val="18"/>
                <w:szCs w:val="18"/>
                <w:lang w:val="pt-BR" w:eastAsia="pt-BR" w:bidi="ar-SA"/>
              </w:rPr>
              <w:t>Não-Financeiros</w:t>
            </w:r>
            <w:proofErr w:type="spellEnd"/>
            <w:r w:rsidRPr="00664132">
              <w:rPr>
                <w:rFonts w:eastAsia="Times New Roman" w:cs="Calibri"/>
                <w:sz w:val="18"/>
                <w:szCs w:val="18"/>
                <w:lang w:val="pt-BR" w:eastAsia="pt-BR" w:bidi="ar-SA"/>
              </w:rPr>
              <w:t xml:space="preserve"> Aferidos no Período:</w:t>
            </w:r>
          </w:p>
        </w:tc>
        <w:tc>
          <w:tcPr>
            <w:tcW w:w="160" w:type="dxa"/>
            <w:tcBorders>
              <w:top w:val="nil"/>
              <w:left w:val="nil"/>
              <w:bottom w:val="nil"/>
              <w:right w:val="nil"/>
            </w:tcBorders>
          </w:tcPr>
          <w:p w:rsidR="00256645" w:rsidRPr="00664132" w:rsidRDefault="00256645" w:rsidP="00256645">
            <w:pPr>
              <w:widowControl/>
              <w:autoSpaceDE/>
              <w:autoSpaceDN/>
              <w:rPr>
                <w:rFonts w:eastAsia="Times New Roman" w:cs="Calibri"/>
                <w:sz w:val="18"/>
                <w:szCs w:val="18"/>
                <w:lang w:val="pt-BR" w:eastAsia="pt-BR" w:bidi="ar-SA"/>
              </w:rPr>
            </w:pPr>
          </w:p>
        </w:tc>
      </w:tr>
      <w:tr w:rsidR="00664132" w:rsidRPr="00664132" w:rsidTr="005F6368">
        <w:trPr>
          <w:trHeight w:val="315"/>
        </w:trPr>
        <w:tc>
          <w:tcPr>
            <w:tcW w:w="7243" w:type="dxa"/>
            <w:tcBorders>
              <w:top w:val="nil"/>
              <w:left w:val="nil"/>
              <w:bottom w:val="single" w:sz="8" w:space="0" w:color="EEEEEE"/>
              <w:right w:val="single" w:sz="8" w:space="0" w:color="EEEEEE"/>
            </w:tcBorders>
            <w:shd w:val="clear" w:color="auto" w:fill="auto"/>
            <w:vAlign w:val="bottom"/>
            <w:hideMark/>
          </w:tcPr>
          <w:p w:rsidR="00256645" w:rsidRPr="00664132" w:rsidRDefault="00256645" w:rsidP="00256645">
            <w:pPr>
              <w:widowControl/>
              <w:autoSpaceDE/>
              <w:autoSpaceDN/>
              <w:rPr>
                <w:rFonts w:eastAsia="Times New Roman" w:cs="Calibri"/>
                <w:b/>
                <w:bCs/>
                <w:sz w:val="18"/>
                <w:szCs w:val="18"/>
                <w:lang w:val="pt-BR" w:eastAsia="pt-BR" w:bidi="ar-SA"/>
              </w:rPr>
            </w:pPr>
            <w:r w:rsidRPr="00664132">
              <w:rPr>
                <w:rFonts w:eastAsia="Times New Roman" w:cs="Calibri"/>
                <w:b/>
                <w:bCs/>
                <w:sz w:val="18"/>
                <w:szCs w:val="18"/>
                <w:lang w:val="pt-BR" w:eastAsia="pt-BR" w:bidi="ar-SA"/>
              </w:rPr>
              <w:t>Dimensão do Benefício</w:t>
            </w:r>
          </w:p>
        </w:tc>
        <w:tc>
          <w:tcPr>
            <w:tcW w:w="2675" w:type="dxa"/>
            <w:tcBorders>
              <w:top w:val="nil"/>
              <w:left w:val="nil"/>
              <w:bottom w:val="single" w:sz="8" w:space="0" w:color="EEEEEE"/>
              <w:right w:val="nil"/>
            </w:tcBorders>
            <w:shd w:val="clear" w:color="auto" w:fill="auto"/>
            <w:vAlign w:val="bottom"/>
            <w:hideMark/>
          </w:tcPr>
          <w:p w:rsidR="00256645" w:rsidRPr="00664132" w:rsidRDefault="00256645" w:rsidP="00256645">
            <w:pPr>
              <w:widowControl/>
              <w:autoSpaceDE/>
              <w:autoSpaceDN/>
              <w:rPr>
                <w:rFonts w:eastAsia="Times New Roman" w:cs="Calibri"/>
                <w:b/>
                <w:bCs/>
                <w:sz w:val="18"/>
                <w:szCs w:val="18"/>
                <w:lang w:val="pt-BR" w:eastAsia="pt-BR" w:bidi="ar-SA"/>
              </w:rPr>
            </w:pPr>
            <w:r w:rsidRPr="00664132">
              <w:rPr>
                <w:rFonts w:eastAsia="Times New Roman" w:cs="Calibri"/>
                <w:b/>
                <w:bCs/>
                <w:sz w:val="18"/>
                <w:szCs w:val="18"/>
                <w:lang w:val="pt-BR" w:eastAsia="pt-BR" w:bidi="ar-SA"/>
              </w:rPr>
              <w:t>Quantidade</w:t>
            </w:r>
          </w:p>
        </w:tc>
        <w:tc>
          <w:tcPr>
            <w:tcW w:w="160" w:type="dxa"/>
            <w:tcBorders>
              <w:top w:val="nil"/>
              <w:left w:val="nil"/>
              <w:bottom w:val="single" w:sz="8" w:space="0" w:color="EEEEEE"/>
              <w:right w:val="nil"/>
            </w:tcBorders>
          </w:tcPr>
          <w:p w:rsidR="00256645" w:rsidRPr="00664132" w:rsidRDefault="00256645" w:rsidP="00256645">
            <w:pPr>
              <w:widowControl/>
              <w:autoSpaceDE/>
              <w:autoSpaceDN/>
              <w:rPr>
                <w:rFonts w:eastAsia="Times New Roman" w:cs="Calibri"/>
                <w:b/>
                <w:bCs/>
                <w:sz w:val="18"/>
                <w:szCs w:val="18"/>
                <w:lang w:val="pt-BR" w:eastAsia="pt-BR" w:bidi="ar-SA"/>
              </w:rPr>
            </w:pPr>
          </w:p>
        </w:tc>
      </w:tr>
      <w:tr w:rsidR="00664132" w:rsidRPr="00664132" w:rsidTr="005F6368">
        <w:trPr>
          <w:trHeight w:val="915"/>
        </w:trPr>
        <w:tc>
          <w:tcPr>
            <w:tcW w:w="7243" w:type="dxa"/>
            <w:tcBorders>
              <w:top w:val="single" w:sz="8" w:space="0" w:color="EEEEEE"/>
              <w:left w:val="nil"/>
              <w:bottom w:val="nil"/>
              <w:right w:val="single" w:sz="8" w:space="0" w:color="EEEEEE"/>
            </w:tcBorders>
            <w:shd w:val="clear" w:color="000000" w:fill="FAFBFC"/>
            <w:vAlign w:val="center"/>
            <w:hideMark/>
          </w:tcPr>
          <w:p w:rsidR="00256645" w:rsidRPr="00664132" w:rsidRDefault="00256645" w:rsidP="00256645">
            <w:pPr>
              <w:widowControl/>
              <w:autoSpaceDE/>
              <w:autoSpaceDN/>
              <w:rPr>
                <w:rFonts w:eastAsia="Times New Roman" w:cs="Calibri"/>
                <w:sz w:val="18"/>
                <w:szCs w:val="18"/>
                <w:lang w:val="pt-BR" w:eastAsia="pt-BR" w:bidi="ar-SA"/>
              </w:rPr>
            </w:pPr>
            <w:r w:rsidRPr="00664132">
              <w:rPr>
                <w:rFonts w:eastAsia="Times New Roman" w:cs="Calibri"/>
                <w:sz w:val="18"/>
                <w:szCs w:val="18"/>
                <w:lang w:val="pt-BR" w:eastAsia="pt-BR" w:bidi="ar-SA"/>
              </w:rPr>
              <w:t xml:space="preserve">Pessoas, Infraestrutura e/ou Processos Internos - Repercussão </w:t>
            </w:r>
            <w:proofErr w:type="gramStart"/>
            <w:r w:rsidRPr="00664132">
              <w:rPr>
                <w:rFonts w:eastAsia="Times New Roman" w:cs="Calibri"/>
                <w:sz w:val="18"/>
                <w:szCs w:val="18"/>
                <w:lang w:val="pt-BR" w:eastAsia="pt-BR" w:bidi="ar-SA"/>
              </w:rPr>
              <w:t>Estratégica</w:t>
            </w:r>
            <w:proofErr w:type="gramEnd"/>
          </w:p>
        </w:tc>
        <w:tc>
          <w:tcPr>
            <w:tcW w:w="2675" w:type="dxa"/>
            <w:tcBorders>
              <w:top w:val="single" w:sz="8" w:space="0" w:color="EEEEEE"/>
              <w:left w:val="nil"/>
              <w:bottom w:val="nil"/>
              <w:right w:val="nil"/>
            </w:tcBorders>
            <w:shd w:val="clear" w:color="000000" w:fill="FAFBFC"/>
            <w:vAlign w:val="center"/>
            <w:hideMark/>
          </w:tcPr>
          <w:p w:rsidR="00256645" w:rsidRPr="00664132" w:rsidRDefault="006604FA" w:rsidP="00256645">
            <w:pPr>
              <w:widowControl/>
              <w:autoSpaceDE/>
              <w:autoSpaceDN/>
              <w:jc w:val="right"/>
              <w:rPr>
                <w:rFonts w:eastAsia="Times New Roman" w:cs="Calibri"/>
                <w:sz w:val="18"/>
                <w:szCs w:val="18"/>
                <w:lang w:val="pt-BR" w:eastAsia="pt-BR" w:bidi="ar-SA"/>
              </w:rPr>
            </w:pPr>
            <w:r w:rsidRPr="00664132">
              <w:rPr>
                <w:rFonts w:eastAsia="Times New Roman" w:cs="Calibri"/>
                <w:sz w:val="18"/>
                <w:szCs w:val="18"/>
                <w:lang w:val="pt-BR" w:eastAsia="pt-BR" w:bidi="ar-SA"/>
              </w:rPr>
              <w:t>0</w:t>
            </w:r>
            <w:r w:rsidR="0032084A" w:rsidRPr="00664132">
              <w:rPr>
                <w:rFonts w:eastAsia="Times New Roman" w:cs="Calibri"/>
                <w:sz w:val="18"/>
                <w:szCs w:val="18"/>
                <w:lang w:val="pt-BR" w:eastAsia="pt-BR" w:bidi="ar-SA"/>
              </w:rPr>
              <w:t>2</w:t>
            </w:r>
          </w:p>
        </w:tc>
        <w:tc>
          <w:tcPr>
            <w:tcW w:w="160" w:type="dxa"/>
            <w:tcBorders>
              <w:top w:val="single" w:sz="8" w:space="0" w:color="EEEEEE"/>
              <w:left w:val="nil"/>
              <w:bottom w:val="nil"/>
              <w:right w:val="nil"/>
            </w:tcBorders>
            <w:shd w:val="clear" w:color="000000" w:fill="FAFBFC"/>
          </w:tcPr>
          <w:p w:rsidR="00256645" w:rsidRPr="00664132" w:rsidRDefault="00256645" w:rsidP="00256645">
            <w:pPr>
              <w:widowControl/>
              <w:autoSpaceDE/>
              <w:autoSpaceDN/>
              <w:jc w:val="right"/>
              <w:rPr>
                <w:rFonts w:eastAsia="Times New Roman" w:cs="Calibri"/>
                <w:sz w:val="18"/>
                <w:szCs w:val="18"/>
                <w:lang w:val="pt-BR" w:eastAsia="pt-BR" w:bidi="ar-SA"/>
              </w:rPr>
            </w:pPr>
          </w:p>
        </w:tc>
      </w:tr>
      <w:tr w:rsidR="00664132" w:rsidRPr="00664132" w:rsidTr="005F6368">
        <w:trPr>
          <w:trHeight w:val="1140"/>
        </w:trPr>
        <w:tc>
          <w:tcPr>
            <w:tcW w:w="7243" w:type="dxa"/>
            <w:tcBorders>
              <w:top w:val="single" w:sz="8" w:space="0" w:color="EEEEEE"/>
              <w:left w:val="nil"/>
              <w:bottom w:val="nil"/>
              <w:right w:val="single" w:sz="8" w:space="0" w:color="EEEEEE"/>
            </w:tcBorders>
            <w:shd w:val="clear" w:color="000000" w:fill="FFFFFF"/>
            <w:vAlign w:val="center"/>
            <w:hideMark/>
          </w:tcPr>
          <w:p w:rsidR="00256645" w:rsidRPr="00664132" w:rsidRDefault="00256645" w:rsidP="00256645">
            <w:pPr>
              <w:widowControl/>
              <w:autoSpaceDE/>
              <w:autoSpaceDN/>
              <w:rPr>
                <w:rFonts w:eastAsia="Times New Roman" w:cs="Arial"/>
                <w:sz w:val="18"/>
                <w:szCs w:val="18"/>
                <w:lang w:val="pt-BR" w:eastAsia="pt-BR" w:bidi="ar-SA"/>
              </w:rPr>
            </w:pPr>
            <w:r w:rsidRPr="00664132">
              <w:rPr>
                <w:rFonts w:eastAsia="Times New Roman" w:cs="Arial"/>
                <w:sz w:val="18"/>
                <w:szCs w:val="18"/>
                <w:lang w:val="pt-BR" w:eastAsia="pt-BR" w:bidi="ar-SA"/>
              </w:rPr>
              <w:t>Pessoas, Infraestrutura e/ou Processos Internos - Repercussão Tático/</w:t>
            </w:r>
            <w:proofErr w:type="gramStart"/>
            <w:r w:rsidRPr="00664132">
              <w:rPr>
                <w:rFonts w:eastAsia="Times New Roman" w:cs="Arial"/>
                <w:sz w:val="18"/>
                <w:szCs w:val="18"/>
                <w:lang w:val="pt-BR" w:eastAsia="pt-BR" w:bidi="ar-SA"/>
              </w:rPr>
              <w:t>Operacional</w:t>
            </w:r>
            <w:proofErr w:type="gramEnd"/>
          </w:p>
        </w:tc>
        <w:tc>
          <w:tcPr>
            <w:tcW w:w="2675" w:type="dxa"/>
            <w:tcBorders>
              <w:top w:val="nil"/>
              <w:left w:val="nil"/>
              <w:bottom w:val="nil"/>
              <w:right w:val="nil"/>
            </w:tcBorders>
            <w:shd w:val="clear" w:color="000000" w:fill="FAFBFC"/>
            <w:vAlign w:val="center"/>
            <w:hideMark/>
          </w:tcPr>
          <w:p w:rsidR="00256645" w:rsidRPr="00664132" w:rsidRDefault="0032084A" w:rsidP="00256645">
            <w:pPr>
              <w:widowControl/>
              <w:autoSpaceDE/>
              <w:autoSpaceDN/>
              <w:jc w:val="right"/>
              <w:rPr>
                <w:rFonts w:eastAsia="Times New Roman" w:cs="Calibri"/>
                <w:sz w:val="18"/>
                <w:szCs w:val="18"/>
                <w:lang w:val="pt-BR" w:eastAsia="pt-BR" w:bidi="ar-SA"/>
              </w:rPr>
            </w:pPr>
            <w:r w:rsidRPr="00664132">
              <w:rPr>
                <w:rFonts w:eastAsia="Times New Roman" w:cs="Calibri"/>
                <w:sz w:val="18"/>
                <w:szCs w:val="18"/>
                <w:lang w:val="pt-BR" w:eastAsia="pt-BR" w:bidi="ar-SA"/>
              </w:rPr>
              <w:t>0</w:t>
            </w:r>
            <w:r w:rsidR="00664132" w:rsidRPr="00664132">
              <w:rPr>
                <w:rFonts w:eastAsia="Times New Roman" w:cs="Calibri"/>
                <w:sz w:val="18"/>
                <w:szCs w:val="18"/>
                <w:lang w:val="pt-BR" w:eastAsia="pt-BR" w:bidi="ar-SA"/>
              </w:rPr>
              <w:t>8</w:t>
            </w:r>
          </w:p>
        </w:tc>
        <w:tc>
          <w:tcPr>
            <w:tcW w:w="160" w:type="dxa"/>
            <w:tcBorders>
              <w:top w:val="nil"/>
              <w:left w:val="nil"/>
              <w:bottom w:val="nil"/>
              <w:right w:val="nil"/>
            </w:tcBorders>
            <w:shd w:val="clear" w:color="000000" w:fill="FAFBFC"/>
          </w:tcPr>
          <w:p w:rsidR="00256645" w:rsidRPr="00664132" w:rsidRDefault="00256645" w:rsidP="00256645">
            <w:pPr>
              <w:widowControl/>
              <w:autoSpaceDE/>
              <w:autoSpaceDN/>
              <w:jc w:val="right"/>
              <w:rPr>
                <w:rFonts w:eastAsia="Times New Roman" w:cs="Calibri"/>
                <w:sz w:val="18"/>
                <w:szCs w:val="18"/>
                <w:lang w:val="pt-BR" w:eastAsia="pt-BR" w:bidi="ar-SA"/>
              </w:rPr>
            </w:pPr>
          </w:p>
        </w:tc>
      </w:tr>
      <w:tr w:rsidR="00664132" w:rsidRPr="00664132" w:rsidTr="005F6368">
        <w:trPr>
          <w:trHeight w:val="300"/>
        </w:trPr>
        <w:tc>
          <w:tcPr>
            <w:tcW w:w="7243" w:type="dxa"/>
            <w:tcBorders>
              <w:top w:val="nil"/>
              <w:left w:val="nil"/>
              <w:bottom w:val="nil"/>
              <w:right w:val="nil"/>
            </w:tcBorders>
            <w:shd w:val="clear" w:color="auto" w:fill="auto"/>
            <w:noWrap/>
            <w:vAlign w:val="bottom"/>
            <w:hideMark/>
          </w:tcPr>
          <w:p w:rsidR="00256645" w:rsidRPr="00664132" w:rsidRDefault="00256645" w:rsidP="00256645">
            <w:pPr>
              <w:widowControl/>
              <w:autoSpaceDE/>
              <w:autoSpaceDN/>
              <w:rPr>
                <w:rFonts w:eastAsia="Times New Roman" w:cs="Calibri"/>
                <w:sz w:val="18"/>
                <w:szCs w:val="18"/>
                <w:lang w:val="pt-BR" w:eastAsia="pt-BR" w:bidi="ar-SA"/>
              </w:rPr>
            </w:pPr>
          </w:p>
        </w:tc>
        <w:tc>
          <w:tcPr>
            <w:tcW w:w="2675" w:type="dxa"/>
            <w:tcBorders>
              <w:top w:val="nil"/>
              <w:left w:val="nil"/>
              <w:bottom w:val="nil"/>
              <w:right w:val="nil"/>
            </w:tcBorders>
            <w:shd w:val="clear" w:color="auto" w:fill="auto"/>
            <w:noWrap/>
            <w:vAlign w:val="bottom"/>
            <w:hideMark/>
          </w:tcPr>
          <w:p w:rsidR="00256645" w:rsidRPr="00664132" w:rsidRDefault="00664132" w:rsidP="00256645">
            <w:pPr>
              <w:widowControl/>
              <w:autoSpaceDE/>
              <w:autoSpaceDN/>
              <w:jc w:val="right"/>
              <w:rPr>
                <w:rFonts w:eastAsia="Times New Roman" w:cs="Calibri"/>
                <w:sz w:val="18"/>
                <w:szCs w:val="18"/>
                <w:lang w:val="pt-BR" w:eastAsia="pt-BR" w:bidi="ar-SA"/>
              </w:rPr>
            </w:pPr>
            <w:r w:rsidRPr="00664132">
              <w:rPr>
                <w:rFonts w:eastAsia="Times New Roman" w:cs="Calibri"/>
                <w:sz w:val="18"/>
                <w:szCs w:val="18"/>
                <w:lang w:val="pt-BR" w:eastAsia="pt-BR" w:bidi="ar-SA"/>
              </w:rPr>
              <w:t>10</w:t>
            </w:r>
          </w:p>
        </w:tc>
        <w:tc>
          <w:tcPr>
            <w:tcW w:w="160" w:type="dxa"/>
            <w:tcBorders>
              <w:top w:val="nil"/>
              <w:left w:val="nil"/>
              <w:bottom w:val="nil"/>
              <w:right w:val="nil"/>
            </w:tcBorders>
          </w:tcPr>
          <w:p w:rsidR="00256645" w:rsidRPr="00664132" w:rsidRDefault="00256645" w:rsidP="00256645">
            <w:pPr>
              <w:widowControl/>
              <w:autoSpaceDE/>
              <w:autoSpaceDN/>
              <w:jc w:val="right"/>
              <w:rPr>
                <w:rFonts w:eastAsia="Times New Roman" w:cs="Calibri"/>
                <w:sz w:val="18"/>
                <w:szCs w:val="18"/>
                <w:lang w:val="pt-BR" w:eastAsia="pt-BR" w:bidi="ar-SA"/>
              </w:rPr>
            </w:pPr>
          </w:p>
        </w:tc>
      </w:tr>
    </w:tbl>
    <w:p w:rsidR="00256645" w:rsidRPr="004C0842" w:rsidRDefault="00256645" w:rsidP="00BF6AA3">
      <w:pPr>
        <w:pStyle w:val="Ttulo11"/>
        <w:tabs>
          <w:tab w:val="left" w:pos="320"/>
        </w:tabs>
        <w:ind w:left="0" w:right="-358"/>
        <w:rPr>
          <w:color w:val="FF0000"/>
          <w:sz w:val="18"/>
          <w:szCs w:val="18"/>
          <w:highlight w:val="lightGray"/>
        </w:rPr>
      </w:pPr>
    </w:p>
    <w:p w:rsidR="00256645" w:rsidRPr="004C0842" w:rsidRDefault="00256645" w:rsidP="00BF6AA3">
      <w:pPr>
        <w:pStyle w:val="Ttulo11"/>
        <w:tabs>
          <w:tab w:val="left" w:pos="320"/>
        </w:tabs>
        <w:ind w:left="0" w:right="-358"/>
        <w:rPr>
          <w:color w:val="000000" w:themeColor="text1"/>
          <w:sz w:val="18"/>
          <w:szCs w:val="18"/>
          <w:highlight w:val="lightGray"/>
        </w:rPr>
      </w:pPr>
    </w:p>
    <w:p w:rsidR="00BF6AA3" w:rsidRPr="004C0842" w:rsidRDefault="00256645" w:rsidP="00BF6AA3">
      <w:pPr>
        <w:pStyle w:val="Ttulo11"/>
        <w:numPr>
          <w:ilvl w:val="0"/>
          <w:numId w:val="1"/>
        </w:numPr>
        <w:tabs>
          <w:tab w:val="left" w:pos="320"/>
        </w:tabs>
        <w:ind w:left="-426" w:right="-358" w:firstLine="0"/>
        <w:rPr>
          <w:color w:val="000000" w:themeColor="text1"/>
          <w:sz w:val="18"/>
          <w:szCs w:val="18"/>
          <w:highlight w:val="lightGray"/>
        </w:rPr>
      </w:pPr>
      <w:r w:rsidRPr="004C0842">
        <w:rPr>
          <w:color w:val="000000" w:themeColor="text1"/>
          <w:sz w:val="18"/>
          <w:szCs w:val="18"/>
          <w:highlight w:val="lightGray"/>
        </w:rPr>
        <w:t>–</w:t>
      </w:r>
      <w:r w:rsidR="00BF6AA3" w:rsidRPr="004C0842">
        <w:rPr>
          <w:color w:val="000000" w:themeColor="text1"/>
          <w:sz w:val="18"/>
          <w:szCs w:val="18"/>
          <w:highlight w:val="lightGray"/>
        </w:rPr>
        <w:t xml:space="preserve"> </w:t>
      </w:r>
      <w:r w:rsidR="00CB7B20" w:rsidRPr="004C0842">
        <w:rPr>
          <w:color w:val="000000" w:themeColor="text1"/>
          <w:sz w:val="18"/>
          <w:szCs w:val="18"/>
          <w:highlight w:val="lightGray"/>
        </w:rPr>
        <w:t xml:space="preserve"> </w:t>
      </w:r>
      <w:r w:rsidRPr="004C0842">
        <w:rPr>
          <w:color w:val="000000" w:themeColor="text1"/>
          <w:sz w:val="18"/>
          <w:szCs w:val="18"/>
          <w:highlight w:val="lightGray"/>
        </w:rPr>
        <w:t>INFORME SOBRE OS RESULTADOS DO PROGRAMA DE GESTÃO E MELHORIA DA QUALIDADE – PGMQ.</w:t>
      </w:r>
    </w:p>
    <w:p w:rsidR="00C510F0" w:rsidRPr="004C0842" w:rsidRDefault="00C510F0" w:rsidP="00256645">
      <w:pPr>
        <w:pStyle w:val="Corpodetexto"/>
        <w:spacing w:before="4"/>
        <w:ind w:right="-358"/>
        <w:rPr>
          <w:b/>
          <w:color w:val="FF0000"/>
          <w:sz w:val="18"/>
          <w:szCs w:val="18"/>
        </w:rPr>
      </w:pPr>
    </w:p>
    <w:p w:rsidR="005F6368" w:rsidRPr="001D64BB" w:rsidRDefault="00C510F0" w:rsidP="00704C10">
      <w:pPr>
        <w:pStyle w:val="Corpodetexto"/>
        <w:ind w:left="-426" w:right="-358" w:firstLine="710"/>
        <w:jc w:val="both"/>
        <w:rPr>
          <w:sz w:val="18"/>
          <w:szCs w:val="18"/>
        </w:rPr>
      </w:pPr>
      <w:r w:rsidRPr="001D64BB">
        <w:rPr>
          <w:sz w:val="18"/>
          <w:szCs w:val="18"/>
        </w:rPr>
        <w:t>A AUDINT (Coordenadoria de Auditoria In</w:t>
      </w:r>
      <w:r w:rsidR="00704C10" w:rsidRPr="001D64BB">
        <w:rPr>
          <w:sz w:val="18"/>
          <w:szCs w:val="18"/>
        </w:rPr>
        <w:t>terna) elaborou seu PGMQ</w:t>
      </w:r>
      <w:r w:rsidRPr="001D64BB">
        <w:rPr>
          <w:sz w:val="18"/>
          <w:szCs w:val="18"/>
        </w:rPr>
        <w:t>, tendo sido aprovado pelo CONSAD</w:t>
      </w:r>
      <w:r w:rsidR="00704C10" w:rsidRPr="001D64BB">
        <w:rPr>
          <w:sz w:val="18"/>
          <w:szCs w:val="18"/>
        </w:rPr>
        <w:t xml:space="preserve"> em no</w:t>
      </w:r>
      <w:r w:rsidR="00C3458B" w:rsidRPr="001D64BB">
        <w:rPr>
          <w:sz w:val="18"/>
          <w:szCs w:val="18"/>
        </w:rPr>
        <w:t xml:space="preserve">vembro de 2019, com </w:t>
      </w:r>
      <w:r w:rsidR="005F6368" w:rsidRPr="001D64BB">
        <w:rPr>
          <w:sz w:val="18"/>
          <w:szCs w:val="18"/>
        </w:rPr>
        <w:t xml:space="preserve">início de </w:t>
      </w:r>
      <w:r w:rsidR="00C3458B" w:rsidRPr="001D64BB">
        <w:rPr>
          <w:sz w:val="18"/>
          <w:szCs w:val="18"/>
        </w:rPr>
        <w:t>implantação</w:t>
      </w:r>
      <w:r w:rsidRPr="001D64BB">
        <w:rPr>
          <w:sz w:val="18"/>
          <w:szCs w:val="18"/>
        </w:rPr>
        <w:t xml:space="preserve"> em 2020, </w:t>
      </w:r>
      <w:r w:rsidR="00704C10" w:rsidRPr="001D64BB">
        <w:rPr>
          <w:sz w:val="18"/>
          <w:szCs w:val="18"/>
        </w:rPr>
        <w:t xml:space="preserve">através das avaliações realizadas pelas áreas auditadas a cada auditoria. </w:t>
      </w:r>
      <w:r w:rsidR="000D1520" w:rsidRPr="001D64BB">
        <w:rPr>
          <w:sz w:val="18"/>
          <w:szCs w:val="18"/>
        </w:rPr>
        <w:t xml:space="preserve">Em 2021, </w:t>
      </w:r>
      <w:r w:rsidR="005F6368" w:rsidRPr="001D64BB">
        <w:rPr>
          <w:sz w:val="18"/>
          <w:szCs w:val="18"/>
        </w:rPr>
        <w:t>referido documento foi anexado</w:t>
      </w:r>
      <w:r w:rsidR="000D1520" w:rsidRPr="001D64BB">
        <w:rPr>
          <w:sz w:val="18"/>
          <w:szCs w:val="18"/>
        </w:rPr>
        <w:t xml:space="preserve"> ao Regulamento Interno da AUDINT da CDC. </w:t>
      </w:r>
    </w:p>
    <w:p w:rsidR="005F6368" w:rsidRPr="001D64BB" w:rsidRDefault="005F6368" w:rsidP="00704C10">
      <w:pPr>
        <w:pStyle w:val="Corpodetexto"/>
        <w:ind w:left="-426" w:right="-358" w:firstLine="710"/>
        <w:jc w:val="both"/>
        <w:rPr>
          <w:sz w:val="18"/>
          <w:szCs w:val="18"/>
        </w:rPr>
      </w:pPr>
    </w:p>
    <w:p w:rsidR="00E8069A" w:rsidRPr="00E8069A" w:rsidRDefault="001D64BB" w:rsidP="00C510F0">
      <w:pPr>
        <w:pStyle w:val="Corpodetexto"/>
        <w:ind w:left="-426" w:right="-358" w:firstLine="710"/>
        <w:jc w:val="both"/>
        <w:rPr>
          <w:sz w:val="18"/>
          <w:szCs w:val="18"/>
        </w:rPr>
      </w:pPr>
      <w:r w:rsidRPr="00E8069A">
        <w:rPr>
          <w:sz w:val="18"/>
          <w:szCs w:val="18"/>
        </w:rPr>
        <w:t xml:space="preserve">A AUDINT analisou os itens relativos ao IACM do setor, </w:t>
      </w:r>
      <w:r w:rsidR="004231EC">
        <w:rPr>
          <w:sz w:val="18"/>
          <w:szCs w:val="18"/>
        </w:rPr>
        <w:t xml:space="preserve">INCLUSIVE TENDO REALIZADO ESSA AVALIAÇÃO NO Sistema e-aud em março de 2023, </w:t>
      </w:r>
      <w:r w:rsidRPr="00E8069A">
        <w:rPr>
          <w:sz w:val="18"/>
          <w:szCs w:val="18"/>
        </w:rPr>
        <w:t xml:space="preserve">entretanto o relatório ainda não foi finalizado, devendo ocorrer </w:t>
      </w:r>
      <w:r w:rsidR="00E8069A" w:rsidRPr="00E8069A">
        <w:rPr>
          <w:sz w:val="18"/>
          <w:szCs w:val="18"/>
        </w:rPr>
        <w:t>ainda no primeiro semestre de 2023.</w:t>
      </w:r>
    </w:p>
    <w:p w:rsidR="00E8069A" w:rsidRDefault="00E8069A" w:rsidP="00C510F0">
      <w:pPr>
        <w:pStyle w:val="Corpodetexto"/>
        <w:ind w:left="-426" w:right="-358" w:firstLine="710"/>
        <w:jc w:val="both"/>
        <w:rPr>
          <w:color w:val="FF0000"/>
          <w:sz w:val="18"/>
          <w:szCs w:val="18"/>
        </w:rPr>
      </w:pPr>
    </w:p>
    <w:p w:rsidR="00C510F0" w:rsidRPr="00E8069A" w:rsidRDefault="00C510F0" w:rsidP="00C510F0">
      <w:pPr>
        <w:pStyle w:val="Corpodetexto"/>
        <w:ind w:left="-426" w:right="-358" w:firstLine="710"/>
        <w:jc w:val="both"/>
        <w:rPr>
          <w:sz w:val="18"/>
          <w:szCs w:val="18"/>
        </w:rPr>
      </w:pPr>
      <w:r w:rsidRPr="00E8069A">
        <w:rPr>
          <w:sz w:val="18"/>
          <w:szCs w:val="18"/>
        </w:rPr>
        <w:t>Informa-se que todos os relatórios elaborados pela AUDINT são encaminhados para a Diretoria da CDC</w:t>
      </w:r>
      <w:r w:rsidR="00C3458B" w:rsidRPr="00E8069A">
        <w:rPr>
          <w:sz w:val="18"/>
          <w:szCs w:val="18"/>
        </w:rPr>
        <w:t>, ao COAUD</w:t>
      </w:r>
      <w:r w:rsidRPr="00E8069A">
        <w:rPr>
          <w:sz w:val="18"/>
          <w:szCs w:val="18"/>
        </w:rPr>
        <w:t xml:space="preserve"> e, posteriormente, aos Conselhos de Administração e Fiscal.</w:t>
      </w:r>
    </w:p>
    <w:p w:rsidR="00C510F0" w:rsidRPr="004C0842" w:rsidRDefault="00C510F0" w:rsidP="00C510F0">
      <w:pPr>
        <w:pStyle w:val="Corpodetexto"/>
        <w:spacing w:before="7"/>
        <w:ind w:left="-426" w:right="-358" w:firstLine="710"/>
        <w:rPr>
          <w:color w:val="FF0000"/>
          <w:sz w:val="18"/>
          <w:szCs w:val="18"/>
        </w:rPr>
      </w:pPr>
    </w:p>
    <w:p w:rsidR="00C510F0" w:rsidRPr="001D64BB" w:rsidRDefault="00C510F0" w:rsidP="00A26302">
      <w:pPr>
        <w:pStyle w:val="Corpodetexto"/>
        <w:ind w:left="-426" w:right="-358" w:firstLine="710"/>
        <w:jc w:val="both"/>
        <w:rPr>
          <w:sz w:val="18"/>
          <w:szCs w:val="18"/>
        </w:rPr>
      </w:pPr>
      <w:r w:rsidRPr="001D64BB">
        <w:rPr>
          <w:sz w:val="18"/>
          <w:szCs w:val="18"/>
        </w:rPr>
        <w:t>Ressalte-se também que</w:t>
      </w:r>
      <w:r w:rsidR="00BD0AB1" w:rsidRPr="001D64BB">
        <w:rPr>
          <w:sz w:val="18"/>
          <w:szCs w:val="18"/>
        </w:rPr>
        <w:t xml:space="preserve">, além de possuir suas atribuições contidas no Regimento Interno da CDC, </w:t>
      </w:r>
      <w:r w:rsidRPr="001D64BB">
        <w:rPr>
          <w:sz w:val="18"/>
          <w:szCs w:val="18"/>
        </w:rPr>
        <w:t>a AUDINT da CDC possu</w:t>
      </w:r>
      <w:r w:rsidR="00BD0AB1" w:rsidRPr="001D64BB">
        <w:rPr>
          <w:sz w:val="18"/>
          <w:szCs w:val="18"/>
        </w:rPr>
        <w:t>i regulamento próprio, incluindo</w:t>
      </w:r>
      <w:r w:rsidRPr="001D64BB">
        <w:rPr>
          <w:sz w:val="18"/>
          <w:szCs w:val="18"/>
        </w:rPr>
        <w:t xml:space="preserve"> fundamentação legal, conceitos, definição, objetivo, missão, competência para nomeação e exoneração de coordenador de auditoria interna, requisitos para investidura na função comissionada de coordenador de auditoria interna, tempo de permanência e dispensa do coordenador de auditoria interna, diretrizes, prerrogativas, deveres dos membros </w:t>
      </w:r>
      <w:r w:rsidR="00BD0AB1" w:rsidRPr="001D64BB">
        <w:rPr>
          <w:sz w:val="18"/>
          <w:szCs w:val="18"/>
        </w:rPr>
        <w:t>e relacionados à atividade da auditoria interna</w:t>
      </w:r>
      <w:r w:rsidRPr="001D64BB">
        <w:rPr>
          <w:sz w:val="18"/>
          <w:szCs w:val="18"/>
        </w:rPr>
        <w:t>, plano de auditoria, relatórios, monitoramento, disposições gerais e código de ética referentes à AUDINT</w:t>
      </w:r>
      <w:r w:rsidR="00BD0AB1" w:rsidRPr="001D64BB">
        <w:rPr>
          <w:sz w:val="18"/>
          <w:szCs w:val="18"/>
        </w:rPr>
        <w:t xml:space="preserve"> e PGMQ</w:t>
      </w:r>
      <w:r w:rsidRPr="001D64BB">
        <w:rPr>
          <w:sz w:val="18"/>
          <w:szCs w:val="18"/>
        </w:rPr>
        <w:t>.</w:t>
      </w:r>
      <w:r w:rsidR="00704C10" w:rsidRPr="001D64BB">
        <w:rPr>
          <w:sz w:val="18"/>
          <w:szCs w:val="18"/>
        </w:rPr>
        <w:t xml:space="preserve"> O Regulamento da AUDINT foi adequado à IN </w:t>
      </w:r>
      <w:r w:rsidR="00F04290" w:rsidRPr="001D64BB">
        <w:rPr>
          <w:sz w:val="18"/>
          <w:szCs w:val="18"/>
        </w:rPr>
        <w:t>CGU n</w:t>
      </w:r>
      <w:r w:rsidR="00F04290" w:rsidRPr="001D64BB">
        <w:rPr>
          <w:rFonts w:cs="Arial"/>
          <w:sz w:val="18"/>
          <w:szCs w:val="18"/>
        </w:rPr>
        <w:t xml:space="preserve">º </w:t>
      </w:r>
      <w:r w:rsidR="00704C10" w:rsidRPr="001D64BB">
        <w:rPr>
          <w:sz w:val="18"/>
          <w:szCs w:val="18"/>
        </w:rPr>
        <w:t>13/</w:t>
      </w:r>
      <w:r w:rsidR="00F04290" w:rsidRPr="001D64BB">
        <w:rPr>
          <w:sz w:val="18"/>
          <w:szCs w:val="18"/>
        </w:rPr>
        <w:t>20</w:t>
      </w:r>
      <w:r w:rsidR="00704C10" w:rsidRPr="001D64BB">
        <w:rPr>
          <w:sz w:val="18"/>
          <w:szCs w:val="18"/>
        </w:rPr>
        <w:t xml:space="preserve">20, </w:t>
      </w:r>
      <w:r w:rsidR="00BD0AB1" w:rsidRPr="001D64BB">
        <w:rPr>
          <w:sz w:val="18"/>
          <w:szCs w:val="18"/>
        </w:rPr>
        <w:t xml:space="preserve">bem como adequado ao Novo Estatuto da CDC, </w:t>
      </w:r>
      <w:r w:rsidR="00704C10" w:rsidRPr="001D64BB">
        <w:rPr>
          <w:sz w:val="18"/>
          <w:szCs w:val="18"/>
        </w:rPr>
        <w:t>tendo sido aprovado em reunião de D</w:t>
      </w:r>
      <w:r w:rsidR="005F6368" w:rsidRPr="001D64BB">
        <w:rPr>
          <w:sz w:val="18"/>
          <w:szCs w:val="18"/>
        </w:rPr>
        <w:t>iretoria Executiva (</w:t>
      </w:r>
      <w:r w:rsidR="00BD0AB1" w:rsidRPr="001D64BB">
        <w:rPr>
          <w:sz w:val="18"/>
          <w:szCs w:val="18"/>
        </w:rPr>
        <w:t xml:space="preserve">Resolução DIREXE nº 11/2021, de 26/04/2021) e </w:t>
      </w:r>
      <w:r w:rsidR="00A26302" w:rsidRPr="001D64BB">
        <w:rPr>
          <w:sz w:val="18"/>
          <w:szCs w:val="18"/>
        </w:rPr>
        <w:t>do Conselho de Administração</w:t>
      </w:r>
      <w:r w:rsidR="00BD0AB1" w:rsidRPr="001D64BB">
        <w:rPr>
          <w:sz w:val="18"/>
          <w:szCs w:val="18"/>
        </w:rPr>
        <w:t xml:space="preserve"> (Deliberação CONSAD nº 21/2021, de 26/04/2021)</w:t>
      </w:r>
      <w:r w:rsidR="00A26302" w:rsidRPr="001D64BB">
        <w:rPr>
          <w:sz w:val="18"/>
          <w:szCs w:val="18"/>
        </w:rPr>
        <w:t xml:space="preserve">. </w:t>
      </w:r>
    </w:p>
    <w:p w:rsidR="00C510F0" w:rsidRPr="001D64BB" w:rsidRDefault="00C510F0" w:rsidP="00C510F0">
      <w:pPr>
        <w:pStyle w:val="Corpodetexto"/>
        <w:spacing w:before="1"/>
        <w:ind w:left="-426" w:right="-358" w:firstLine="710"/>
        <w:rPr>
          <w:sz w:val="18"/>
          <w:szCs w:val="18"/>
        </w:rPr>
      </w:pPr>
    </w:p>
    <w:p w:rsidR="008262CC" w:rsidRPr="001D64BB" w:rsidRDefault="008262CC" w:rsidP="008262CC">
      <w:pPr>
        <w:pStyle w:val="Corpodetexto"/>
        <w:ind w:left="-426" w:right="-358" w:firstLine="710"/>
        <w:jc w:val="both"/>
        <w:rPr>
          <w:sz w:val="18"/>
          <w:szCs w:val="18"/>
        </w:rPr>
      </w:pPr>
      <w:r w:rsidRPr="001D64BB">
        <w:rPr>
          <w:sz w:val="18"/>
          <w:szCs w:val="18"/>
        </w:rPr>
        <w:t>Em relação aos assuntos a serem tratados no Relatório do PGMQ, abaixo, constam os indicadores gerenciais de 202</w:t>
      </w:r>
      <w:r w:rsidR="001D64BB" w:rsidRPr="001D64BB">
        <w:rPr>
          <w:sz w:val="18"/>
          <w:szCs w:val="18"/>
        </w:rPr>
        <w:t>2.</w:t>
      </w:r>
    </w:p>
    <w:p w:rsidR="008262CC" w:rsidRPr="004C0842" w:rsidRDefault="008262CC" w:rsidP="00C510F0">
      <w:pPr>
        <w:pStyle w:val="Corpodetexto"/>
        <w:spacing w:before="1"/>
        <w:ind w:left="-426" w:right="-358" w:firstLine="710"/>
        <w:rPr>
          <w:color w:val="FF0000"/>
          <w:sz w:val="18"/>
          <w:szCs w:val="18"/>
        </w:rPr>
      </w:pPr>
    </w:p>
    <w:p w:rsidR="004C79E4" w:rsidRPr="004C0842" w:rsidRDefault="004C79E4" w:rsidP="004C79E4">
      <w:pPr>
        <w:rPr>
          <w:color w:val="FF0000"/>
          <w:sz w:val="18"/>
          <w:szCs w:val="18"/>
          <w:lang w:val="pt-BR"/>
        </w:rPr>
      </w:pPr>
    </w:p>
    <w:tbl>
      <w:tblPr>
        <w:tblStyle w:val="Tabelacomgrade"/>
        <w:tblW w:w="10774" w:type="dxa"/>
        <w:tblInd w:w="-318" w:type="dxa"/>
        <w:tblLayout w:type="fixed"/>
        <w:tblLook w:val="04A0"/>
      </w:tblPr>
      <w:tblGrid>
        <w:gridCol w:w="1277"/>
        <w:gridCol w:w="1276"/>
        <w:gridCol w:w="2126"/>
        <w:gridCol w:w="6095"/>
      </w:tblGrid>
      <w:tr w:rsidR="004C0842" w:rsidRPr="004C0842" w:rsidTr="004C79E4">
        <w:trPr>
          <w:trHeight w:val="850"/>
        </w:trPr>
        <w:tc>
          <w:tcPr>
            <w:tcW w:w="1277" w:type="dxa"/>
          </w:tcPr>
          <w:p w:rsidR="004C79E4" w:rsidRPr="001D64BB" w:rsidRDefault="007641DE" w:rsidP="004C79E4">
            <w:pPr>
              <w:rPr>
                <w:rFonts w:cstheme="minorHAnsi"/>
                <w:b/>
                <w:sz w:val="18"/>
                <w:szCs w:val="18"/>
              </w:rPr>
            </w:pPr>
            <w:r w:rsidRPr="001D64BB">
              <w:rPr>
                <w:rFonts w:cstheme="minorHAnsi"/>
                <w:b/>
                <w:sz w:val="18"/>
                <w:szCs w:val="18"/>
              </w:rPr>
              <w:t>Nome do Indicador</w:t>
            </w:r>
          </w:p>
        </w:tc>
        <w:tc>
          <w:tcPr>
            <w:tcW w:w="1276" w:type="dxa"/>
          </w:tcPr>
          <w:p w:rsidR="004C79E4" w:rsidRPr="001D64BB" w:rsidRDefault="007641DE" w:rsidP="004C79E4">
            <w:pPr>
              <w:rPr>
                <w:rStyle w:val="a16c0b8e7976047ddaffa215a9cf3f0c110"/>
                <w:rFonts w:cstheme="minorHAnsi"/>
                <w:b/>
                <w:sz w:val="18"/>
                <w:szCs w:val="18"/>
              </w:rPr>
            </w:pPr>
            <w:r w:rsidRPr="001D64BB">
              <w:rPr>
                <w:rStyle w:val="a16c0b8e7976047ddaffa215a9cf3f0c110"/>
                <w:rFonts w:cstheme="minorHAnsi"/>
                <w:b/>
                <w:sz w:val="18"/>
                <w:szCs w:val="18"/>
              </w:rPr>
              <w:t>Indicador</w:t>
            </w:r>
          </w:p>
        </w:tc>
        <w:tc>
          <w:tcPr>
            <w:tcW w:w="2126" w:type="dxa"/>
          </w:tcPr>
          <w:p w:rsidR="004C79E4" w:rsidRPr="001D64BB" w:rsidRDefault="007641DE" w:rsidP="004C79E4">
            <w:pPr>
              <w:rPr>
                <w:rFonts w:cstheme="minorHAnsi"/>
                <w:b/>
                <w:sz w:val="18"/>
                <w:szCs w:val="18"/>
              </w:rPr>
            </w:pPr>
            <w:r w:rsidRPr="001D64BB">
              <w:rPr>
                <w:rFonts w:cstheme="minorHAnsi"/>
                <w:b/>
                <w:sz w:val="18"/>
                <w:szCs w:val="18"/>
              </w:rPr>
              <w:t>Forma de Aferição</w:t>
            </w:r>
          </w:p>
        </w:tc>
        <w:tc>
          <w:tcPr>
            <w:tcW w:w="6095" w:type="dxa"/>
          </w:tcPr>
          <w:p w:rsidR="004C79E4" w:rsidRPr="001D64BB" w:rsidRDefault="007641DE" w:rsidP="004C79E4">
            <w:pPr>
              <w:rPr>
                <w:rStyle w:val="a16c0b8e7976047ddaffa215a9cf3f0c110"/>
                <w:rFonts w:cstheme="minorHAnsi"/>
                <w:b/>
                <w:sz w:val="18"/>
                <w:szCs w:val="18"/>
              </w:rPr>
            </w:pPr>
            <w:r w:rsidRPr="001D64BB">
              <w:rPr>
                <w:rStyle w:val="a16c0b8e7976047ddaffa215a9cf3f0c110"/>
                <w:rFonts w:cstheme="minorHAnsi"/>
                <w:b/>
                <w:sz w:val="18"/>
                <w:szCs w:val="18"/>
              </w:rPr>
              <w:t>Explicação</w:t>
            </w:r>
          </w:p>
        </w:tc>
      </w:tr>
      <w:tr w:rsidR="004C0842" w:rsidRPr="004C0842" w:rsidTr="004C79E4">
        <w:trPr>
          <w:trHeight w:val="850"/>
        </w:trPr>
        <w:tc>
          <w:tcPr>
            <w:tcW w:w="1277" w:type="dxa"/>
          </w:tcPr>
          <w:p w:rsidR="007641DE" w:rsidRPr="001D64BB" w:rsidRDefault="007641DE" w:rsidP="007641DE">
            <w:pPr>
              <w:rPr>
                <w:rFonts w:cstheme="minorHAnsi"/>
                <w:sz w:val="18"/>
                <w:szCs w:val="18"/>
              </w:rPr>
            </w:pPr>
            <w:r w:rsidRPr="001D64BB">
              <w:rPr>
                <w:rFonts w:cstheme="minorHAnsi"/>
                <w:sz w:val="18"/>
                <w:szCs w:val="18"/>
              </w:rPr>
              <w:t>Tempo médio de realização das auditorias</w:t>
            </w:r>
          </w:p>
        </w:tc>
        <w:tc>
          <w:tcPr>
            <w:tcW w:w="1276" w:type="dxa"/>
          </w:tcPr>
          <w:p w:rsidR="007641DE" w:rsidRPr="007532CA" w:rsidRDefault="007532CA" w:rsidP="007641DE">
            <w:pPr>
              <w:rPr>
                <w:rStyle w:val="a16c0b8e7976047ddaffa215a9cf3f0c110"/>
                <w:rFonts w:cstheme="minorHAnsi"/>
                <w:sz w:val="18"/>
                <w:szCs w:val="18"/>
              </w:rPr>
            </w:pPr>
            <w:r>
              <w:rPr>
                <w:rStyle w:val="a16c0b8e7976047ddaffa215a9cf3f0c110"/>
                <w:rFonts w:cstheme="minorHAnsi"/>
                <w:sz w:val="18"/>
                <w:szCs w:val="18"/>
              </w:rPr>
              <w:t>36,76</w:t>
            </w:r>
            <w:r w:rsidR="007641DE" w:rsidRPr="007532CA">
              <w:rPr>
                <w:rStyle w:val="a16c0b8e7976047ddaffa215a9cf3f0c110"/>
                <w:rFonts w:cstheme="minorHAnsi"/>
                <w:sz w:val="18"/>
                <w:szCs w:val="18"/>
              </w:rPr>
              <w:t xml:space="preserve"> dias</w:t>
            </w:r>
          </w:p>
        </w:tc>
        <w:tc>
          <w:tcPr>
            <w:tcW w:w="2126" w:type="dxa"/>
          </w:tcPr>
          <w:p w:rsidR="007641DE" w:rsidRPr="007532CA" w:rsidRDefault="007641DE" w:rsidP="007641DE">
            <w:pPr>
              <w:rPr>
                <w:rFonts w:cstheme="minorHAnsi"/>
                <w:sz w:val="18"/>
                <w:szCs w:val="18"/>
              </w:rPr>
            </w:pPr>
            <w:r w:rsidRPr="007532CA">
              <w:rPr>
                <w:rStyle w:val="a16c0b8e7976047ddaffa215a9cf3f0c110"/>
                <w:rFonts w:cstheme="minorHAnsi"/>
                <w:sz w:val="18"/>
                <w:szCs w:val="18"/>
              </w:rPr>
              <w:t>Média de dias entre a data de conclusão e a data de início das auditorias</w:t>
            </w:r>
          </w:p>
        </w:tc>
        <w:tc>
          <w:tcPr>
            <w:tcW w:w="6095" w:type="dxa"/>
          </w:tcPr>
          <w:p w:rsidR="007641DE" w:rsidRPr="001D64BB" w:rsidRDefault="007641DE" w:rsidP="007641DE">
            <w:pPr>
              <w:rPr>
                <w:rStyle w:val="a16c0b8e7976047ddaffa215a9cf3f0c110"/>
                <w:rFonts w:cstheme="minorHAnsi"/>
                <w:sz w:val="18"/>
                <w:szCs w:val="18"/>
              </w:rPr>
            </w:pPr>
            <w:r w:rsidRPr="001D64BB">
              <w:rPr>
                <w:rStyle w:val="a16c0b8e7976047ddaffa215a9cf3f0c110"/>
                <w:rFonts w:cstheme="minorHAnsi"/>
                <w:sz w:val="18"/>
                <w:szCs w:val="18"/>
              </w:rPr>
              <w:t xml:space="preserve">Tempo médio, em dias, entre a data de conclusão e a data de início das auditorias </w:t>
            </w:r>
            <w:r w:rsidR="007532CA">
              <w:rPr>
                <w:rStyle w:val="a16c0b8e7976047ddaffa215a9cf3f0c110"/>
                <w:rFonts w:cstheme="minorHAnsi"/>
                <w:sz w:val="18"/>
                <w:szCs w:val="18"/>
              </w:rPr>
              <w:t>(auditorias e diligências de pagamento)</w:t>
            </w:r>
          </w:p>
          <w:p w:rsidR="007641DE" w:rsidRPr="001D64BB" w:rsidRDefault="007641DE" w:rsidP="007641DE">
            <w:pPr>
              <w:rPr>
                <w:rStyle w:val="a16c0b8e7976047ddaffa215a9cf3f0c110"/>
                <w:rFonts w:cstheme="minorHAnsi"/>
                <w:i/>
                <w:sz w:val="18"/>
                <w:szCs w:val="18"/>
              </w:rPr>
            </w:pPr>
            <w:r w:rsidRPr="001D64BB">
              <w:rPr>
                <w:rStyle w:val="a16c0b8e7976047ddaffa215a9cf3f0c110"/>
                <w:rFonts w:cstheme="minorHAnsi"/>
                <w:i/>
                <w:sz w:val="18"/>
                <w:szCs w:val="18"/>
              </w:rPr>
              <w:t xml:space="preserve">– apoia a avaliação sobre a tempestividade das entregas da auditoria – </w:t>
            </w:r>
          </w:p>
        </w:tc>
      </w:tr>
      <w:tr w:rsidR="004C0842" w:rsidRPr="004C0842" w:rsidTr="004C79E4">
        <w:trPr>
          <w:trHeight w:val="850"/>
        </w:trPr>
        <w:tc>
          <w:tcPr>
            <w:tcW w:w="1277" w:type="dxa"/>
          </w:tcPr>
          <w:p w:rsidR="007641DE" w:rsidRPr="001D64BB" w:rsidRDefault="007641DE" w:rsidP="004C79E4">
            <w:pPr>
              <w:rPr>
                <w:rFonts w:cstheme="minorHAnsi"/>
                <w:sz w:val="18"/>
                <w:szCs w:val="18"/>
              </w:rPr>
            </w:pPr>
            <w:r w:rsidRPr="001D64BB">
              <w:rPr>
                <w:rFonts w:cstheme="minorHAnsi"/>
                <w:sz w:val="18"/>
                <w:szCs w:val="18"/>
              </w:rPr>
              <w:t>HH médio das auditorias</w:t>
            </w:r>
          </w:p>
        </w:tc>
        <w:tc>
          <w:tcPr>
            <w:tcW w:w="1276" w:type="dxa"/>
          </w:tcPr>
          <w:p w:rsidR="007641DE" w:rsidRPr="007532CA" w:rsidRDefault="007532CA" w:rsidP="004C79E4">
            <w:pPr>
              <w:rPr>
                <w:rFonts w:cstheme="minorHAnsi"/>
                <w:sz w:val="18"/>
                <w:szCs w:val="18"/>
              </w:rPr>
            </w:pPr>
            <w:r w:rsidRPr="007532CA">
              <w:rPr>
                <w:rFonts w:cstheme="minorHAnsi"/>
                <w:sz w:val="18"/>
                <w:szCs w:val="18"/>
              </w:rPr>
              <w:t>82,30</w:t>
            </w:r>
            <w:r w:rsidR="007641DE" w:rsidRPr="007532CA">
              <w:rPr>
                <w:rFonts w:cstheme="minorHAnsi"/>
                <w:sz w:val="18"/>
                <w:szCs w:val="18"/>
              </w:rPr>
              <w:t xml:space="preserve"> horas</w:t>
            </w:r>
          </w:p>
        </w:tc>
        <w:tc>
          <w:tcPr>
            <w:tcW w:w="2126" w:type="dxa"/>
          </w:tcPr>
          <w:p w:rsidR="007641DE" w:rsidRPr="001D64BB" w:rsidRDefault="007641DE" w:rsidP="004C79E4">
            <w:pPr>
              <w:rPr>
                <w:rFonts w:cstheme="minorHAnsi"/>
                <w:sz w:val="18"/>
                <w:szCs w:val="18"/>
              </w:rPr>
            </w:pPr>
            <w:r w:rsidRPr="001D64BB">
              <w:rPr>
                <w:rFonts w:cstheme="minorHAnsi"/>
                <w:sz w:val="18"/>
                <w:szCs w:val="18"/>
              </w:rPr>
              <w:t>HH Utilizado / Auditorias Realizadas</w:t>
            </w:r>
          </w:p>
        </w:tc>
        <w:tc>
          <w:tcPr>
            <w:tcW w:w="6095" w:type="dxa"/>
          </w:tcPr>
          <w:p w:rsidR="007641DE" w:rsidRPr="001D64BB" w:rsidRDefault="007641DE" w:rsidP="004C79E4">
            <w:pPr>
              <w:rPr>
                <w:rStyle w:val="a16c0b8e7976047ddaffa215a9cf3f0c110"/>
                <w:rFonts w:cstheme="minorHAnsi"/>
                <w:sz w:val="18"/>
                <w:szCs w:val="18"/>
              </w:rPr>
            </w:pPr>
            <w:r w:rsidRPr="001D64BB">
              <w:rPr>
                <w:rStyle w:val="a16c0b8e7976047ddaffa215a9cf3f0c110"/>
                <w:rFonts w:cstheme="minorHAnsi"/>
                <w:sz w:val="18"/>
                <w:szCs w:val="18"/>
              </w:rPr>
              <w:t xml:space="preserve">HH médio alocado aos trabalhos de auditoria </w:t>
            </w:r>
            <w:r w:rsidR="007532CA">
              <w:rPr>
                <w:rStyle w:val="a16c0b8e7976047ddaffa215a9cf3f0c110"/>
                <w:rFonts w:cstheme="minorHAnsi"/>
                <w:sz w:val="18"/>
                <w:szCs w:val="18"/>
              </w:rPr>
              <w:t>(auditorias e diligências de pagamento)</w:t>
            </w:r>
          </w:p>
          <w:p w:rsidR="007641DE" w:rsidRPr="001D64BB" w:rsidRDefault="007641DE" w:rsidP="004C79E4">
            <w:pPr>
              <w:rPr>
                <w:rFonts w:cstheme="minorHAnsi"/>
                <w:i/>
                <w:sz w:val="18"/>
                <w:szCs w:val="18"/>
              </w:rPr>
            </w:pPr>
            <w:r w:rsidRPr="001D64BB">
              <w:rPr>
                <w:rStyle w:val="a16c0b8e7976047ddaffa215a9cf3f0c110"/>
                <w:rFonts w:cstheme="minorHAnsi"/>
                <w:i/>
                <w:sz w:val="18"/>
                <w:szCs w:val="18"/>
              </w:rPr>
              <w:t>– apoia a avaliação sobre o esforço (e o custo) despendido com cada trabalho e a tomada de decisão sobre sua relevância em face dos resultados esperados –</w:t>
            </w:r>
          </w:p>
        </w:tc>
      </w:tr>
      <w:tr w:rsidR="004C0842" w:rsidRPr="004C0842" w:rsidTr="004C79E4">
        <w:trPr>
          <w:trHeight w:val="850"/>
        </w:trPr>
        <w:tc>
          <w:tcPr>
            <w:tcW w:w="1277" w:type="dxa"/>
          </w:tcPr>
          <w:p w:rsidR="007641DE" w:rsidRPr="001D64BB" w:rsidRDefault="007641DE" w:rsidP="004C79E4">
            <w:pPr>
              <w:rPr>
                <w:rFonts w:cstheme="minorHAnsi"/>
                <w:sz w:val="18"/>
                <w:szCs w:val="18"/>
              </w:rPr>
            </w:pPr>
            <w:r w:rsidRPr="001D64BB">
              <w:rPr>
                <w:rFonts w:cstheme="minorHAnsi"/>
                <w:sz w:val="18"/>
                <w:szCs w:val="18"/>
              </w:rPr>
              <w:t>Alocação da capacidade operacional em trabalhos de auditoria</w:t>
            </w:r>
          </w:p>
        </w:tc>
        <w:tc>
          <w:tcPr>
            <w:tcW w:w="1276" w:type="dxa"/>
          </w:tcPr>
          <w:p w:rsidR="007641DE" w:rsidRPr="007532CA" w:rsidRDefault="007532CA" w:rsidP="004C79E4">
            <w:pPr>
              <w:rPr>
                <w:rFonts w:cstheme="minorHAnsi"/>
                <w:sz w:val="18"/>
                <w:szCs w:val="18"/>
              </w:rPr>
            </w:pPr>
            <w:r w:rsidRPr="007532CA">
              <w:rPr>
                <w:rFonts w:cstheme="minorHAnsi"/>
                <w:sz w:val="18"/>
                <w:szCs w:val="18"/>
              </w:rPr>
              <w:t>52,39</w:t>
            </w:r>
            <w:r w:rsidR="007641DE" w:rsidRPr="007532CA">
              <w:rPr>
                <w:rFonts w:cstheme="minorHAnsi"/>
                <w:sz w:val="18"/>
                <w:szCs w:val="18"/>
              </w:rPr>
              <w:t>%</w:t>
            </w:r>
          </w:p>
        </w:tc>
        <w:tc>
          <w:tcPr>
            <w:tcW w:w="2126" w:type="dxa"/>
          </w:tcPr>
          <w:p w:rsidR="007641DE" w:rsidRPr="001D64BB" w:rsidRDefault="007641DE" w:rsidP="004C79E4">
            <w:pPr>
              <w:rPr>
                <w:rFonts w:cstheme="minorHAnsi"/>
                <w:sz w:val="18"/>
                <w:szCs w:val="18"/>
              </w:rPr>
            </w:pPr>
            <w:r w:rsidRPr="001D64BB">
              <w:rPr>
                <w:rFonts w:cstheme="minorHAnsi"/>
                <w:sz w:val="18"/>
                <w:szCs w:val="18"/>
              </w:rPr>
              <w:t>HH Alocado ao PAINT / HH Total</w:t>
            </w:r>
          </w:p>
          <w:p w:rsidR="007641DE" w:rsidRPr="001D64BB" w:rsidRDefault="007641DE" w:rsidP="004C79E4">
            <w:pPr>
              <w:rPr>
                <w:rFonts w:cstheme="minorHAnsi"/>
                <w:sz w:val="18"/>
                <w:szCs w:val="18"/>
              </w:rPr>
            </w:pPr>
          </w:p>
        </w:tc>
        <w:tc>
          <w:tcPr>
            <w:tcW w:w="6095" w:type="dxa"/>
          </w:tcPr>
          <w:p w:rsidR="007641DE" w:rsidRPr="001D64BB" w:rsidRDefault="007641DE" w:rsidP="004C79E4">
            <w:pPr>
              <w:rPr>
                <w:rFonts w:cstheme="minorHAnsi"/>
                <w:sz w:val="18"/>
                <w:szCs w:val="18"/>
              </w:rPr>
            </w:pPr>
            <w:r w:rsidRPr="001D64BB">
              <w:rPr>
                <w:rFonts w:cstheme="minorHAnsi"/>
                <w:sz w:val="18"/>
                <w:szCs w:val="18"/>
              </w:rPr>
              <w:t xml:space="preserve">Percentual de trabalhos de auditoria </w:t>
            </w:r>
            <w:r w:rsidR="007532CA">
              <w:rPr>
                <w:rFonts w:cstheme="minorHAnsi"/>
                <w:sz w:val="18"/>
                <w:szCs w:val="18"/>
              </w:rPr>
              <w:t>(serviços de auditoria no quadro acima)</w:t>
            </w:r>
            <w:r w:rsidRPr="001D64BB">
              <w:rPr>
                <w:rFonts w:cstheme="minorHAnsi"/>
                <w:sz w:val="18"/>
                <w:szCs w:val="18"/>
              </w:rPr>
              <w:t xml:space="preserve">na composição do PAINT </w:t>
            </w:r>
          </w:p>
          <w:p w:rsidR="007641DE" w:rsidRPr="001D64BB" w:rsidRDefault="007641DE" w:rsidP="004C79E4">
            <w:pPr>
              <w:rPr>
                <w:rFonts w:cstheme="minorHAnsi"/>
                <w:sz w:val="18"/>
                <w:szCs w:val="18"/>
              </w:rPr>
            </w:pPr>
            <w:r w:rsidRPr="001D64BB">
              <w:rPr>
                <w:rFonts w:cstheme="minorHAnsi"/>
                <w:sz w:val="18"/>
                <w:szCs w:val="18"/>
              </w:rPr>
              <w:t xml:space="preserve">– </w:t>
            </w:r>
            <w:r w:rsidRPr="001D64BB">
              <w:rPr>
                <w:rFonts w:cstheme="minorHAnsi"/>
                <w:i/>
                <w:sz w:val="18"/>
                <w:szCs w:val="18"/>
              </w:rPr>
              <w:t>apoia a tomada de decisão sobre a alocação da capacidade operacional da UAIG</w:t>
            </w:r>
            <w:r w:rsidRPr="001D64BB">
              <w:rPr>
                <w:rStyle w:val="a16c0b8e7976047ddaffa215a9cf3f0c110"/>
                <w:rFonts w:cstheme="minorHAnsi"/>
                <w:i/>
                <w:sz w:val="18"/>
                <w:szCs w:val="18"/>
              </w:rPr>
              <w:t xml:space="preserve"> –</w:t>
            </w:r>
          </w:p>
        </w:tc>
      </w:tr>
      <w:tr w:rsidR="004C0842" w:rsidRPr="004C0842" w:rsidTr="004C79E4">
        <w:trPr>
          <w:trHeight w:val="850"/>
        </w:trPr>
        <w:tc>
          <w:tcPr>
            <w:tcW w:w="1277" w:type="dxa"/>
          </w:tcPr>
          <w:p w:rsidR="007641DE" w:rsidRPr="001D64BB" w:rsidRDefault="007641DE" w:rsidP="004C79E4">
            <w:pPr>
              <w:rPr>
                <w:rFonts w:cstheme="minorHAnsi"/>
                <w:sz w:val="18"/>
                <w:szCs w:val="18"/>
              </w:rPr>
            </w:pPr>
            <w:r w:rsidRPr="001D64BB">
              <w:rPr>
                <w:rFonts w:cstheme="minorHAnsi"/>
                <w:sz w:val="18"/>
                <w:szCs w:val="18"/>
              </w:rPr>
              <w:t>Eficácia das recomendações</w:t>
            </w:r>
          </w:p>
        </w:tc>
        <w:tc>
          <w:tcPr>
            <w:tcW w:w="1276" w:type="dxa"/>
          </w:tcPr>
          <w:p w:rsidR="007641DE" w:rsidRPr="00C51A52" w:rsidRDefault="00C51A52" w:rsidP="004C79E4">
            <w:pPr>
              <w:rPr>
                <w:rFonts w:cstheme="minorHAnsi"/>
                <w:sz w:val="18"/>
                <w:szCs w:val="18"/>
              </w:rPr>
            </w:pPr>
            <w:r w:rsidRPr="00C51A52">
              <w:rPr>
                <w:rFonts w:cstheme="minorHAnsi"/>
                <w:sz w:val="18"/>
                <w:szCs w:val="18"/>
              </w:rPr>
              <w:t>10</w:t>
            </w:r>
            <w:r w:rsidR="007641DE" w:rsidRPr="00C51A52">
              <w:rPr>
                <w:rFonts w:cstheme="minorHAnsi"/>
                <w:sz w:val="18"/>
                <w:szCs w:val="18"/>
              </w:rPr>
              <w:t>%</w:t>
            </w:r>
          </w:p>
        </w:tc>
        <w:tc>
          <w:tcPr>
            <w:tcW w:w="2126" w:type="dxa"/>
          </w:tcPr>
          <w:p w:rsidR="007641DE" w:rsidRPr="001D64BB" w:rsidRDefault="007641DE" w:rsidP="004C79E4">
            <w:pPr>
              <w:rPr>
                <w:rFonts w:cstheme="minorHAnsi"/>
                <w:sz w:val="18"/>
                <w:szCs w:val="18"/>
              </w:rPr>
            </w:pPr>
            <w:r w:rsidRPr="001D64BB">
              <w:rPr>
                <w:rFonts w:cstheme="minorHAnsi"/>
                <w:sz w:val="18"/>
                <w:szCs w:val="18"/>
              </w:rPr>
              <w:t>Recomendações emitidas no exercício Atendidas no próprio exercício/ Recomendações Emitidas no exercício</w:t>
            </w:r>
          </w:p>
        </w:tc>
        <w:tc>
          <w:tcPr>
            <w:tcW w:w="6095" w:type="dxa"/>
          </w:tcPr>
          <w:p w:rsidR="007641DE" w:rsidRPr="001D64BB" w:rsidRDefault="007641DE" w:rsidP="004C79E4">
            <w:pPr>
              <w:rPr>
                <w:rFonts w:cstheme="minorHAnsi"/>
                <w:sz w:val="18"/>
                <w:szCs w:val="18"/>
              </w:rPr>
            </w:pPr>
            <w:r w:rsidRPr="001D64BB">
              <w:rPr>
                <w:rFonts w:cstheme="minorHAnsi"/>
                <w:sz w:val="18"/>
                <w:szCs w:val="18"/>
              </w:rPr>
              <w:t xml:space="preserve">Percentual de recomendações emitidas efetivamente implementadas pela gestão </w:t>
            </w:r>
          </w:p>
          <w:p w:rsidR="007641DE" w:rsidRPr="001D64BB" w:rsidRDefault="007641DE" w:rsidP="004C79E4">
            <w:pPr>
              <w:rPr>
                <w:rFonts w:cstheme="minorHAnsi"/>
                <w:sz w:val="18"/>
                <w:szCs w:val="18"/>
              </w:rPr>
            </w:pPr>
            <w:r w:rsidRPr="001D64BB">
              <w:rPr>
                <w:rFonts w:cstheme="minorHAnsi"/>
                <w:sz w:val="18"/>
                <w:szCs w:val="18"/>
              </w:rPr>
              <w:t xml:space="preserve">– </w:t>
            </w:r>
            <w:r w:rsidRPr="001D64BB">
              <w:rPr>
                <w:rFonts w:cstheme="minorHAnsi"/>
                <w:i/>
                <w:sz w:val="18"/>
                <w:szCs w:val="18"/>
              </w:rPr>
              <w:t>apoia a avaliação sobre a qualidade e a exequibilidade das recomendações obtidas</w:t>
            </w:r>
            <w:r w:rsidRPr="001D64BB">
              <w:rPr>
                <w:rStyle w:val="a16c0b8e7976047ddaffa215a9cf3f0c110"/>
                <w:rFonts w:cstheme="minorHAnsi"/>
                <w:i/>
                <w:sz w:val="18"/>
                <w:szCs w:val="18"/>
              </w:rPr>
              <w:t xml:space="preserve"> –</w:t>
            </w:r>
          </w:p>
        </w:tc>
      </w:tr>
      <w:tr w:rsidR="004C0842" w:rsidRPr="004C0842" w:rsidTr="004C79E4">
        <w:trPr>
          <w:trHeight w:val="850"/>
        </w:trPr>
        <w:tc>
          <w:tcPr>
            <w:tcW w:w="1277" w:type="dxa"/>
          </w:tcPr>
          <w:p w:rsidR="007641DE" w:rsidRPr="001D64BB" w:rsidRDefault="007641DE" w:rsidP="004C79E4">
            <w:pPr>
              <w:rPr>
                <w:rFonts w:cstheme="minorHAnsi"/>
                <w:sz w:val="18"/>
                <w:szCs w:val="18"/>
              </w:rPr>
            </w:pPr>
            <w:r w:rsidRPr="001D64BB">
              <w:rPr>
                <w:rFonts w:cstheme="minorHAnsi"/>
                <w:sz w:val="18"/>
                <w:szCs w:val="18"/>
              </w:rPr>
              <w:t>Benefícios financeiros*</w:t>
            </w:r>
          </w:p>
        </w:tc>
        <w:tc>
          <w:tcPr>
            <w:tcW w:w="1276" w:type="dxa"/>
          </w:tcPr>
          <w:p w:rsidR="007641DE" w:rsidRPr="001D64BB" w:rsidRDefault="007641DE" w:rsidP="004C79E4">
            <w:pPr>
              <w:rPr>
                <w:rFonts w:cstheme="minorHAnsi"/>
                <w:sz w:val="18"/>
                <w:szCs w:val="18"/>
              </w:rPr>
            </w:pPr>
            <w:r w:rsidRPr="001D64BB">
              <w:rPr>
                <w:rFonts w:cstheme="minorHAnsi"/>
                <w:sz w:val="18"/>
                <w:szCs w:val="18"/>
              </w:rPr>
              <w:t>Não houve</w:t>
            </w:r>
          </w:p>
        </w:tc>
        <w:tc>
          <w:tcPr>
            <w:tcW w:w="2126" w:type="dxa"/>
          </w:tcPr>
          <w:p w:rsidR="007641DE" w:rsidRPr="001D64BB" w:rsidRDefault="007641DE" w:rsidP="004C79E4">
            <w:pPr>
              <w:rPr>
                <w:rFonts w:cstheme="minorHAnsi"/>
                <w:sz w:val="18"/>
                <w:szCs w:val="18"/>
              </w:rPr>
            </w:pPr>
            <w:r w:rsidRPr="001D64BB">
              <w:rPr>
                <w:rFonts w:cstheme="minorHAnsi"/>
                <w:sz w:val="18"/>
                <w:szCs w:val="18"/>
              </w:rPr>
              <w:t>Benefícios Financeiros / Ano</w:t>
            </w:r>
          </w:p>
        </w:tc>
        <w:tc>
          <w:tcPr>
            <w:tcW w:w="6095" w:type="dxa"/>
          </w:tcPr>
          <w:p w:rsidR="007641DE" w:rsidRPr="001D64BB" w:rsidRDefault="007641DE" w:rsidP="004C79E4">
            <w:pPr>
              <w:rPr>
                <w:rFonts w:cstheme="minorHAnsi"/>
                <w:sz w:val="18"/>
                <w:szCs w:val="18"/>
              </w:rPr>
            </w:pPr>
            <w:r w:rsidRPr="001D64BB">
              <w:rPr>
                <w:rFonts w:cstheme="minorHAnsi"/>
                <w:sz w:val="18"/>
                <w:szCs w:val="18"/>
              </w:rPr>
              <w:t xml:space="preserve">Resultados financeiros efetivos decorrentes dos trabalhos de auditoria (economias obtidas; desperdícios evitados; etc.) por ano </w:t>
            </w:r>
          </w:p>
          <w:p w:rsidR="007641DE" w:rsidRPr="001D64BB" w:rsidRDefault="007641DE" w:rsidP="004C79E4">
            <w:pPr>
              <w:rPr>
                <w:rFonts w:cstheme="minorHAnsi"/>
                <w:sz w:val="18"/>
                <w:szCs w:val="18"/>
              </w:rPr>
            </w:pPr>
            <w:r w:rsidRPr="001D64BB">
              <w:rPr>
                <w:rFonts w:cstheme="minorHAnsi"/>
                <w:sz w:val="18"/>
                <w:szCs w:val="18"/>
              </w:rPr>
              <w:t xml:space="preserve">– </w:t>
            </w:r>
            <w:r w:rsidRPr="001D64BB">
              <w:rPr>
                <w:rFonts w:cstheme="minorHAnsi"/>
                <w:i/>
                <w:sz w:val="18"/>
                <w:szCs w:val="18"/>
              </w:rPr>
              <w:t>proporciona avaliação quanto à efetividade da auditoria interna</w:t>
            </w:r>
            <w:r w:rsidRPr="001D64BB">
              <w:rPr>
                <w:rStyle w:val="a16c0b8e7976047ddaffa215a9cf3f0c110"/>
                <w:rFonts w:cstheme="minorHAnsi"/>
                <w:i/>
                <w:sz w:val="18"/>
                <w:szCs w:val="18"/>
              </w:rPr>
              <w:t xml:space="preserve"> –</w:t>
            </w:r>
          </w:p>
        </w:tc>
      </w:tr>
      <w:tr w:rsidR="004C0842" w:rsidRPr="004C0842" w:rsidTr="004C79E4">
        <w:trPr>
          <w:trHeight w:val="850"/>
        </w:trPr>
        <w:tc>
          <w:tcPr>
            <w:tcW w:w="1277" w:type="dxa"/>
          </w:tcPr>
          <w:p w:rsidR="007641DE" w:rsidRPr="001D64BB" w:rsidRDefault="007641DE" w:rsidP="004C79E4">
            <w:pPr>
              <w:rPr>
                <w:rFonts w:cstheme="minorHAnsi"/>
                <w:sz w:val="18"/>
                <w:szCs w:val="18"/>
              </w:rPr>
            </w:pPr>
            <w:r w:rsidRPr="001D64BB">
              <w:rPr>
                <w:rFonts w:cstheme="minorHAnsi"/>
                <w:sz w:val="18"/>
                <w:szCs w:val="18"/>
              </w:rPr>
              <w:t>Benefícios não-financeiros*</w:t>
            </w:r>
          </w:p>
        </w:tc>
        <w:tc>
          <w:tcPr>
            <w:tcW w:w="1276" w:type="dxa"/>
          </w:tcPr>
          <w:p w:rsidR="007641DE" w:rsidRPr="0032084A" w:rsidRDefault="00664132" w:rsidP="004C79E4">
            <w:pPr>
              <w:rPr>
                <w:rFonts w:cstheme="minorHAnsi"/>
                <w:sz w:val="18"/>
                <w:szCs w:val="18"/>
              </w:rPr>
            </w:pPr>
            <w:r>
              <w:rPr>
                <w:rFonts w:cstheme="minorHAnsi"/>
                <w:sz w:val="18"/>
                <w:szCs w:val="18"/>
              </w:rPr>
              <w:t>10</w:t>
            </w:r>
            <w:r w:rsidR="007641DE" w:rsidRPr="0032084A">
              <w:rPr>
                <w:rFonts w:cstheme="minorHAnsi"/>
                <w:sz w:val="18"/>
                <w:szCs w:val="18"/>
              </w:rPr>
              <w:t xml:space="preserve"> benefícios</w:t>
            </w:r>
          </w:p>
        </w:tc>
        <w:tc>
          <w:tcPr>
            <w:tcW w:w="2126" w:type="dxa"/>
          </w:tcPr>
          <w:p w:rsidR="007641DE" w:rsidRPr="001D64BB" w:rsidRDefault="007641DE" w:rsidP="004C79E4">
            <w:pPr>
              <w:rPr>
                <w:rFonts w:cstheme="minorHAnsi"/>
                <w:sz w:val="18"/>
                <w:szCs w:val="18"/>
              </w:rPr>
            </w:pPr>
            <w:r w:rsidRPr="001D64BB">
              <w:rPr>
                <w:rFonts w:cstheme="minorHAnsi"/>
                <w:sz w:val="18"/>
                <w:szCs w:val="18"/>
              </w:rPr>
              <w:t>Benefícios não-financeiros / Ano</w:t>
            </w:r>
          </w:p>
        </w:tc>
        <w:tc>
          <w:tcPr>
            <w:tcW w:w="6095" w:type="dxa"/>
          </w:tcPr>
          <w:p w:rsidR="007641DE" w:rsidRPr="001D64BB" w:rsidRDefault="007641DE" w:rsidP="004C79E4">
            <w:pPr>
              <w:rPr>
                <w:rFonts w:cstheme="minorHAnsi"/>
                <w:sz w:val="18"/>
                <w:szCs w:val="18"/>
              </w:rPr>
            </w:pPr>
            <w:r w:rsidRPr="001D64BB">
              <w:rPr>
                <w:rFonts w:cstheme="minorHAnsi"/>
                <w:sz w:val="18"/>
                <w:szCs w:val="18"/>
              </w:rPr>
              <w:t xml:space="preserve">Melhorias estruturantes não-financeiras implementadas em decorrência dos trabalhos de auditoria (melhoria de controles; melhoria de processos; etc.) por ano </w:t>
            </w:r>
          </w:p>
          <w:p w:rsidR="007641DE" w:rsidRPr="001D64BB" w:rsidRDefault="007641DE" w:rsidP="004C79E4">
            <w:pPr>
              <w:rPr>
                <w:rFonts w:cstheme="minorHAnsi"/>
                <w:sz w:val="18"/>
                <w:szCs w:val="18"/>
              </w:rPr>
            </w:pPr>
            <w:r w:rsidRPr="001D64BB">
              <w:rPr>
                <w:rFonts w:cstheme="minorHAnsi"/>
                <w:sz w:val="18"/>
                <w:szCs w:val="18"/>
              </w:rPr>
              <w:t xml:space="preserve">– </w:t>
            </w:r>
            <w:r w:rsidRPr="001D64BB">
              <w:rPr>
                <w:rFonts w:cstheme="minorHAnsi"/>
                <w:i/>
                <w:sz w:val="18"/>
                <w:szCs w:val="18"/>
              </w:rPr>
              <w:t>proporciona avaliação quanto à efetividade da auditoria interna</w:t>
            </w:r>
            <w:r w:rsidRPr="001D64BB">
              <w:rPr>
                <w:rStyle w:val="a16c0b8e7976047ddaffa215a9cf3f0c110"/>
                <w:rFonts w:cstheme="minorHAnsi"/>
                <w:i/>
                <w:sz w:val="18"/>
                <w:szCs w:val="18"/>
              </w:rPr>
              <w:t xml:space="preserve"> –</w:t>
            </w:r>
          </w:p>
        </w:tc>
      </w:tr>
    </w:tbl>
    <w:p w:rsidR="004C79E4" w:rsidRPr="001D64BB" w:rsidRDefault="004C79E4" w:rsidP="004C79E4">
      <w:pPr>
        <w:rPr>
          <w:sz w:val="18"/>
          <w:szCs w:val="18"/>
          <w:lang w:val="pt-BR"/>
        </w:rPr>
      </w:pPr>
      <w:r w:rsidRPr="001D64BB">
        <w:rPr>
          <w:sz w:val="18"/>
          <w:szCs w:val="18"/>
          <w:lang w:val="pt-BR"/>
        </w:rPr>
        <w:t>*Baseados na IN 04/2018 (Quantificação de benefícios pela UAIG) e no Manual de contabilização de benefícios, ambos da CGU.</w:t>
      </w:r>
    </w:p>
    <w:p w:rsidR="005F6368" w:rsidRPr="004C0842" w:rsidRDefault="005F6368" w:rsidP="00C510F0">
      <w:pPr>
        <w:pStyle w:val="Corpodetexto"/>
        <w:ind w:left="-426" w:right="-358" w:firstLine="710"/>
        <w:rPr>
          <w:color w:val="FF0000"/>
          <w:sz w:val="18"/>
          <w:szCs w:val="18"/>
        </w:rPr>
      </w:pPr>
    </w:p>
    <w:p w:rsidR="008262CC" w:rsidRPr="004C0842" w:rsidRDefault="008262CC" w:rsidP="00C510F0">
      <w:pPr>
        <w:pStyle w:val="Corpodetexto"/>
        <w:ind w:left="-426" w:right="-358" w:firstLine="710"/>
        <w:rPr>
          <w:color w:val="FF0000"/>
          <w:sz w:val="18"/>
          <w:szCs w:val="18"/>
        </w:rPr>
      </w:pPr>
    </w:p>
    <w:p w:rsidR="00C510F0" w:rsidRPr="004C0842" w:rsidRDefault="00C510F0" w:rsidP="00C510F0">
      <w:pPr>
        <w:pStyle w:val="Corpodetexto"/>
        <w:ind w:left="-426" w:right="-358" w:firstLine="710"/>
        <w:rPr>
          <w:color w:val="000000" w:themeColor="text1"/>
          <w:sz w:val="18"/>
          <w:szCs w:val="18"/>
        </w:rPr>
      </w:pPr>
      <w:r w:rsidRPr="004C0842">
        <w:rPr>
          <w:color w:val="000000" w:themeColor="text1"/>
          <w:sz w:val="18"/>
          <w:szCs w:val="18"/>
        </w:rPr>
        <w:t>Estas são as considerações do presente Relatório Anual de Atividades de Auditoria I</w:t>
      </w:r>
      <w:r w:rsidR="00256645" w:rsidRPr="004C0842">
        <w:rPr>
          <w:color w:val="000000" w:themeColor="text1"/>
          <w:sz w:val="18"/>
          <w:szCs w:val="18"/>
        </w:rPr>
        <w:t>nterna – RAINT 202</w:t>
      </w:r>
      <w:r w:rsidR="004C0842" w:rsidRPr="004C0842">
        <w:rPr>
          <w:color w:val="000000" w:themeColor="text1"/>
          <w:sz w:val="18"/>
          <w:szCs w:val="18"/>
        </w:rPr>
        <w:t>2</w:t>
      </w:r>
      <w:r w:rsidRPr="004C0842">
        <w:rPr>
          <w:color w:val="000000" w:themeColor="text1"/>
          <w:sz w:val="18"/>
          <w:szCs w:val="18"/>
        </w:rPr>
        <w:t>.</w:t>
      </w:r>
    </w:p>
    <w:p w:rsidR="00C510F0" w:rsidRPr="004C0842" w:rsidRDefault="00C510F0" w:rsidP="00C510F0">
      <w:pPr>
        <w:pStyle w:val="Corpodetexto"/>
        <w:ind w:right="-358"/>
        <w:rPr>
          <w:color w:val="000000" w:themeColor="text1"/>
          <w:sz w:val="18"/>
          <w:szCs w:val="18"/>
        </w:rPr>
      </w:pPr>
    </w:p>
    <w:p w:rsidR="00C510F0" w:rsidRPr="004C0842" w:rsidRDefault="00ED1231" w:rsidP="00C510F0">
      <w:pPr>
        <w:pStyle w:val="Corpodetexto"/>
        <w:spacing w:before="1"/>
        <w:ind w:right="-358"/>
        <w:jc w:val="right"/>
        <w:rPr>
          <w:color w:val="000000" w:themeColor="text1"/>
          <w:sz w:val="18"/>
          <w:szCs w:val="18"/>
        </w:rPr>
      </w:pPr>
      <w:r w:rsidRPr="004C0842">
        <w:rPr>
          <w:color w:val="000000" w:themeColor="text1"/>
          <w:sz w:val="18"/>
          <w:szCs w:val="18"/>
        </w:rPr>
        <w:t>Fo</w:t>
      </w:r>
      <w:r w:rsidR="005676C1" w:rsidRPr="004C0842">
        <w:rPr>
          <w:color w:val="000000" w:themeColor="text1"/>
          <w:sz w:val="18"/>
          <w:szCs w:val="18"/>
        </w:rPr>
        <w:t xml:space="preserve">rtaleza, </w:t>
      </w:r>
      <w:r w:rsidR="003C30AC">
        <w:rPr>
          <w:color w:val="000000" w:themeColor="text1"/>
          <w:sz w:val="18"/>
          <w:szCs w:val="18"/>
        </w:rPr>
        <w:t>31</w:t>
      </w:r>
      <w:r w:rsidR="00256645" w:rsidRPr="004C0842">
        <w:rPr>
          <w:color w:val="000000" w:themeColor="text1"/>
          <w:sz w:val="18"/>
          <w:szCs w:val="18"/>
        </w:rPr>
        <w:t xml:space="preserve"> de março de 202</w:t>
      </w:r>
      <w:r w:rsidR="004C0842" w:rsidRPr="004C0842">
        <w:rPr>
          <w:color w:val="000000" w:themeColor="text1"/>
          <w:sz w:val="18"/>
          <w:szCs w:val="18"/>
        </w:rPr>
        <w:t>3</w:t>
      </w:r>
      <w:r w:rsidR="00C510F0" w:rsidRPr="004C0842">
        <w:rPr>
          <w:color w:val="000000" w:themeColor="text1"/>
          <w:sz w:val="18"/>
          <w:szCs w:val="18"/>
        </w:rPr>
        <w:t>.</w:t>
      </w:r>
    </w:p>
    <w:p w:rsidR="00C510F0" w:rsidRPr="004C0842" w:rsidRDefault="00C510F0" w:rsidP="00C510F0">
      <w:pPr>
        <w:pStyle w:val="Corpodetexto"/>
        <w:spacing w:before="12"/>
        <w:rPr>
          <w:color w:val="000000" w:themeColor="text1"/>
          <w:sz w:val="18"/>
          <w:szCs w:val="18"/>
        </w:rPr>
      </w:pPr>
    </w:p>
    <w:p w:rsidR="00C510F0" w:rsidRPr="004C0842" w:rsidRDefault="00C510F0" w:rsidP="004C0842">
      <w:pPr>
        <w:ind w:left="4156" w:right="4277" w:firstLine="8"/>
        <w:jc w:val="center"/>
        <w:rPr>
          <w:color w:val="000000" w:themeColor="text1"/>
          <w:sz w:val="18"/>
          <w:szCs w:val="18"/>
        </w:rPr>
        <w:sectPr w:rsidR="00C510F0" w:rsidRPr="004C0842" w:rsidSect="00C510F0">
          <w:footerReference w:type="default" r:id="rId9"/>
          <w:type w:val="continuous"/>
          <w:pgSz w:w="11910" w:h="16840"/>
          <w:pgMar w:top="1580" w:right="900" w:bottom="1320" w:left="1020" w:header="0" w:footer="1127" w:gutter="0"/>
          <w:cols w:space="720"/>
        </w:sectPr>
      </w:pPr>
      <w:bookmarkStart w:id="1" w:name="Theury_Gomes"/>
      <w:bookmarkEnd w:id="1"/>
      <w:r w:rsidRPr="004C0842">
        <w:rPr>
          <w:b/>
          <w:color w:val="000000" w:themeColor="text1"/>
          <w:sz w:val="18"/>
          <w:szCs w:val="18"/>
        </w:rPr>
        <w:t xml:space="preserve">Theury Gomes </w:t>
      </w:r>
      <w:r w:rsidRPr="004C0842">
        <w:rPr>
          <w:color w:val="000000" w:themeColor="text1"/>
          <w:sz w:val="18"/>
          <w:szCs w:val="18"/>
        </w:rPr>
        <w:t>Coordenadora de Auditoria Intern</w:t>
      </w:r>
      <w:r w:rsidR="00E8069A">
        <w:rPr>
          <w:color w:val="000000" w:themeColor="text1"/>
          <w:sz w:val="18"/>
          <w:szCs w:val="18"/>
        </w:rPr>
        <w:t>a</w:t>
      </w:r>
    </w:p>
    <w:p w:rsidR="00C510F0" w:rsidRPr="007641DE" w:rsidRDefault="00C510F0" w:rsidP="00E8069A">
      <w:pPr>
        <w:pStyle w:val="Corpodetexto"/>
        <w:ind w:right="67"/>
        <w:rPr>
          <w:color w:val="FF0000"/>
          <w:sz w:val="18"/>
          <w:szCs w:val="18"/>
        </w:rPr>
      </w:pPr>
    </w:p>
    <w:sectPr w:rsidR="00C510F0" w:rsidRPr="007641DE" w:rsidSect="004C0842">
      <w:footerReference w:type="default" r:id="rId10"/>
      <w:type w:val="continuous"/>
      <w:pgSz w:w="11880" w:h="16860"/>
      <w:pgMar w:top="680" w:right="340" w:bottom="280" w:left="1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2279" w:rsidRDefault="00982279" w:rsidP="006E1796">
      <w:r>
        <w:separator/>
      </w:r>
    </w:p>
  </w:endnote>
  <w:endnote w:type="continuationSeparator" w:id="0">
    <w:p w:rsidR="00982279" w:rsidRDefault="00982279" w:rsidP="006E1796">
      <w:r>
        <w:continuationSeparator/>
      </w:r>
    </w:p>
  </w:endnote>
</w:endnotes>
</file>

<file path=word/fontTable.xml><?xml version="1.0" encoding="utf-8"?>
<w:fonts xmlns:r="http://schemas.openxmlformats.org/officeDocument/2006/relationships" xmlns:w="http://schemas.openxmlformats.org/wordprocessingml/2006/main">
  <w:font w:name="Gadugi">
    <w:panose1 w:val="020B0502040204020203"/>
    <w:charset w:val="00"/>
    <w:family w:val="swiss"/>
    <w:pitch w:val="variable"/>
    <w:sig w:usb0="80000003" w:usb1="02000000" w:usb2="00003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E8C" w:rsidRDefault="00936715">
    <w:pPr>
      <w:pStyle w:val="Corpodetexto"/>
      <w:spacing w:line="14" w:lineRule="auto"/>
      <w:rPr>
        <w:sz w:val="16"/>
      </w:rPr>
    </w:pPr>
    <w:r w:rsidRPr="00936715">
      <w:pict>
        <v:shapetype id="_x0000_t202" coordsize="21600,21600" o:spt="202" path="m,l,21600r21600,l21600,xe">
          <v:stroke joinstyle="miter"/>
          <v:path gradientshapeok="t" o:connecttype="rect"/>
        </v:shapetype>
        <v:shape id="_x0000_s1028" type="#_x0000_t202" style="position:absolute;margin-left:527.2pt;margin-top:770.55pt;width:13.75pt;height:14.15pt;z-index:-251658752;mso-position-horizontal-relative:page;mso-position-vertical-relative:page" filled="f" stroked="f">
          <v:textbox style="mso-next-textbox:#_x0000_s1028" inset="0,0,0,0">
            <w:txbxContent>
              <w:p w:rsidR="00107E8C" w:rsidRDefault="00936715">
                <w:pPr>
                  <w:spacing w:before="22"/>
                  <w:ind w:left="40"/>
                  <w:rPr>
                    <w:sz w:val="18"/>
                  </w:rPr>
                </w:pPr>
                <w:r>
                  <w:fldChar w:fldCharType="begin"/>
                </w:r>
                <w:r w:rsidR="00107E8C">
                  <w:rPr>
                    <w:sz w:val="18"/>
                  </w:rPr>
                  <w:instrText xml:space="preserve"> PAGE </w:instrText>
                </w:r>
                <w:r>
                  <w:fldChar w:fldCharType="separate"/>
                </w:r>
                <w:r w:rsidR="003C30AC">
                  <w:rPr>
                    <w:noProof/>
                    <w:sz w:val="18"/>
                  </w:rPr>
                  <w:t>9</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E8C" w:rsidRDefault="00107E8C">
    <w:pPr>
      <w:pStyle w:val="Corpodetexto"/>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2279" w:rsidRDefault="00982279" w:rsidP="006E1796">
      <w:r>
        <w:separator/>
      </w:r>
    </w:p>
  </w:footnote>
  <w:footnote w:type="continuationSeparator" w:id="0">
    <w:p w:rsidR="00982279" w:rsidRDefault="00982279" w:rsidP="006E17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E365C"/>
    <w:multiLevelType w:val="hybridMultilevel"/>
    <w:tmpl w:val="958EF57C"/>
    <w:lvl w:ilvl="0" w:tplc="2BCEEF9E">
      <w:start w:val="1"/>
      <w:numFmt w:val="upperRoman"/>
      <w:lvlText w:val="%1"/>
      <w:lvlJc w:val="left"/>
      <w:pPr>
        <w:ind w:left="113" w:hanging="207"/>
      </w:pPr>
      <w:rPr>
        <w:rFonts w:ascii="Gadugi" w:eastAsia="Gadugi" w:hAnsi="Gadugi" w:cs="Gadugi" w:hint="default"/>
        <w:b/>
        <w:bCs/>
        <w:w w:val="100"/>
        <w:sz w:val="20"/>
        <w:szCs w:val="20"/>
        <w:lang w:val="pt-PT" w:eastAsia="pt-PT" w:bidi="pt-PT"/>
      </w:rPr>
    </w:lvl>
    <w:lvl w:ilvl="1" w:tplc="2480C616">
      <w:numFmt w:val="bullet"/>
      <w:lvlText w:val="•"/>
      <w:lvlJc w:val="left"/>
      <w:pPr>
        <w:ind w:left="1106" w:hanging="207"/>
      </w:pPr>
      <w:rPr>
        <w:rFonts w:hint="default"/>
        <w:lang w:val="pt-PT" w:eastAsia="pt-PT" w:bidi="pt-PT"/>
      </w:rPr>
    </w:lvl>
    <w:lvl w:ilvl="2" w:tplc="CE80B2DA">
      <w:numFmt w:val="bullet"/>
      <w:lvlText w:val="•"/>
      <w:lvlJc w:val="left"/>
      <w:pPr>
        <w:ind w:left="2093" w:hanging="207"/>
      </w:pPr>
      <w:rPr>
        <w:rFonts w:hint="default"/>
        <w:lang w:val="pt-PT" w:eastAsia="pt-PT" w:bidi="pt-PT"/>
      </w:rPr>
    </w:lvl>
    <w:lvl w:ilvl="3" w:tplc="E0165038">
      <w:numFmt w:val="bullet"/>
      <w:lvlText w:val="•"/>
      <w:lvlJc w:val="left"/>
      <w:pPr>
        <w:ind w:left="3080" w:hanging="207"/>
      </w:pPr>
      <w:rPr>
        <w:rFonts w:hint="default"/>
        <w:lang w:val="pt-PT" w:eastAsia="pt-PT" w:bidi="pt-PT"/>
      </w:rPr>
    </w:lvl>
    <w:lvl w:ilvl="4" w:tplc="E688A2AA">
      <w:numFmt w:val="bullet"/>
      <w:lvlText w:val="•"/>
      <w:lvlJc w:val="left"/>
      <w:pPr>
        <w:ind w:left="4067" w:hanging="207"/>
      </w:pPr>
      <w:rPr>
        <w:rFonts w:hint="default"/>
        <w:lang w:val="pt-PT" w:eastAsia="pt-PT" w:bidi="pt-PT"/>
      </w:rPr>
    </w:lvl>
    <w:lvl w:ilvl="5" w:tplc="BD0E4FC6">
      <w:numFmt w:val="bullet"/>
      <w:lvlText w:val="•"/>
      <w:lvlJc w:val="left"/>
      <w:pPr>
        <w:ind w:left="5054" w:hanging="207"/>
      </w:pPr>
      <w:rPr>
        <w:rFonts w:hint="default"/>
        <w:lang w:val="pt-PT" w:eastAsia="pt-PT" w:bidi="pt-PT"/>
      </w:rPr>
    </w:lvl>
    <w:lvl w:ilvl="6" w:tplc="F0B848DC">
      <w:numFmt w:val="bullet"/>
      <w:lvlText w:val="•"/>
      <w:lvlJc w:val="left"/>
      <w:pPr>
        <w:ind w:left="6041" w:hanging="207"/>
      </w:pPr>
      <w:rPr>
        <w:rFonts w:hint="default"/>
        <w:lang w:val="pt-PT" w:eastAsia="pt-PT" w:bidi="pt-PT"/>
      </w:rPr>
    </w:lvl>
    <w:lvl w:ilvl="7" w:tplc="B8869AE8">
      <w:numFmt w:val="bullet"/>
      <w:lvlText w:val="•"/>
      <w:lvlJc w:val="left"/>
      <w:pPr>
        <w:ind w:left="7028" w:hanging="207"/>
      </w:pPr>
      <w:rPr>
        <w:rFonts w:hint="default"/>
        <w:lang w:val="pt-PT" w:eastAsia="pt-PT" w:bidi="pt-PT"/>
      </w:rPr>
    </w:lvl>
    <w:lvl w:ilvl="8" w:tplc="3DD22440">
      <w:numFmt w:val="bullet"/>
      <w:lvlText w:val="•"/>
      <w:lvlJc w:val="left"/>
      <w:pPr>
        <w:ind w:left="8015" w:hanging="207"/>
      </w:pPr>
      <w:rPr>
        <w:rFonts w:hint="default"/>
        <w:lang w:val="pt-PT" w:eastAsia="pt-PT" w:bidi="pt-PT"/>
      </w:rPr>
    </w:lvl>
  </w:abstractNum>
  <w:abstractNum w:abstractNumId="1">
    <w:nsid w:val="0AF61DDB"/>
    <w:multiLevelType w:val="hybridMultilevel"/>
    <w:tmpl w:val="F75E9D36"/>
    <w:lvl w:ilvl="0" w:tplc="C1DA5C1E">
      <w:start w:val="1"/>
      <w:numFmt w:val="upperRoman"/>
      <w:lvlText w:val="%1"/>
      <w:lvlJc w:val="left"/>
      <w:pPr>
        <w:ind w:left="113" w:hanging="207"/>
      </w:pPr>
      <w:rPr>
        <w:rFonts w:ascii="Gadugi" w:eastAsia="Gadugi" w:hAnsi="Gadugi" w:cs="Gadugi" w:hint="default"/>
        <w:b/>
        <w:bCs/>
        <w:color w:val="000000" w:themeColor="text1"/>
        <w:w w:val="100"/>
        <w:sz w:val="20"/>
        <w:szCs w:val="20"/>
        <w:lang w:val="pt-PT" w:eastAsia="pt-PT" w:bidi="pt-PT"/>
      </w:rPr>
    </w:lvl>
    <w:lvl w:ilvl="1" w:tplc="2480C616">
      <w:numFmt w:val="bullet"/>
      <w:lvlText w:val="•"/>
      <w:lvlJc w:val="left"/>
      <w:pPr>
        <w:ind w:left="1106" w:hanging="207"/>
      </w:pPr>
      <w:rPr>
        <w:rFonts w:hint="default"/>
        <w:lang w:val="pt-PT" w:eastAsia="pt-PT" w:bidi="pt-PT"/>
      </w:rPr>
    </w:lvl>
    <w:lvl w:ilvl="2" w:tplc="CE80B2DA">
      <w:numFmt w:val="bullet"/>
      <w:lvlText w:val="•"/>
      <w:lvlJc w:val="left"/>
      <w:pPr>
        <w:ind w:left="2093" w:hanging="207"/>
      </w:pPr>
      <w:rPr>
        <w:rFonts w:hint="default"/>
        <w:lang w:val="pt-PT" w:eastAsia="pt-PT" w:bidi="pt-PT"/>
      </w:rPr>
    </w:lvl>
    <w:lvl w:ilvl="3" w:tplc="E0165038">
      <w:numFmt w:val="bullet"/>
      <w:lvlText w:val="•"/>
      <w:lvlJc w:val="left"/>
      <w:pPr>
        <w:ind w:left="3080" w:hanging="207"/>
      </w:pPr>
      <w:rPr>
        <w:rFonts w:hint="default"/>
        <w:lang w:val="pt-PT" w:eastAsia="pt-PT" w:bidi="pt-PT"/>
      </w:rPr>
    </w:lvl>
    <w:lvl w:ilvl="4" w:tplc="E688A2AA">
      <w:numFmt w:val="bullet"/>
      <w:lvlText w:val="•"/>
      <w:lvlJc w:val="left"/>
      <w:pPr>
        <w:ind w:left="4067" w:hanging="207"/>
      </w:pPr>
      <w:rPr>
        <w:rFonts w:hint="default"/>
        <w:lang w:val="pt-PT" w:eastAsia="pt-PT" w:bidi="pt-PT"/>
      </w:rPr>
    </w:lvl>
    <w:lvl w:ilvl="5" w:tplc="BD0E4FC6">
      <w:numFmt w:val="bullet"/>
      <w:lvlText w:val="•"/>
      <w:lvlJc w:val="left"/>
      <w:pPr>
        <w:ind w:left="5054" w:hanging="207"/>
      </w:pPr>
      <w:rPr>
        <w:rFonts w:hint="default"/>
        <w:lang w:val="pt-PT" w:eastAsia="pt-PT" w:bidi="pt-PT"/>
      </w:rPr>
    </w:lvl>
    <w:lvl w:ilvl="6" w:tplc="F0B848DC">
      <w:numFmt w:val="bullet"/>
      <w:lvlText w:val="•"/>
      <w:lvlJc w:val="left"/>
      <w:pPr>
        <w:ind w:left="6041" w:hanging="207"/>
      </w:pPr>
      <w:rPr>
        <w:rFonts w:hint="default"/>
        <w:lang w:val="pt-PT" w:eastAsia="pt-PT" w:bidi="pt-PT"/>
      </w:rPr>
    </w:lvl>
    <w:lvl w:ilvl="7" w:tplc="B8869AE8">
      <w:numFmt w:val="bullet"/>
      <w:lvlText w:val="•"/>
      <w:lvlJc w:val="left"/>
      <w:pPr>
        <w:ind w:left="7028" w:hanging="207"/>
      </w:pPr>
      <w:rPr>
        <w:rFonts w:hint="default"/>
        <w:lang w:val="pt-PT" w:eastAsia="pt-PT" w:bidi="pt-PT"/>
      </w:rPr>
    </w:lvl>
    <w:lvl w:ilvl="8" w:tplc="3DD22440">
      <w:numFmt w:val="bullet"/>
      <w:lvlText w:val="•"/>
      <w:lvlJc w:val="left"/>
      <w:pPr>
        <w:ind w:left="8015" w:hanging="207"/>
      </w:pPr>
      <w:rPr>
        <w:rFonts w:hint="default"/>
        <w:lang w:val="pt-PT" w:eastAsia="pt-PT" w:bidi="pt-PT"/>
      </w:rPr>
    </w:lvl>
  </w:abstractNum>
  <w:abstractNum w:abstractNumId="2">
    <w:nsid w:val="233F5715"/>
    <w:multiLevelType w:val="hybridMultilevel"/>
    <w:tmpl w:val="EFFAF37A"/>
    <w:lvl w:ilvl="0" w:tplc="103E7F44">
      <w:start w:val="1"/>
      <w:numFmt w:val="decimal"/>
      <w:lvlText w:val="%1."/>
      <w:lvlJc w:val="left"/>
      <w:pPr>
        <w:ind w:left="624" w:hanging="355"/>
      </w:pPr>
      <w:rPr>
        <w:rFonts w:ascii="Segoe UI" w:eastAsia="Segoe UI" w:hAnsi="Segoe UI" w:cs="Segoe UI" w:hint="default"/>
        <w:color w:val="32312F"/>
        <w:w w:val="100"/>
        <w:sz w:val="27"/>
        <w:szCs w:val="27"/>
        <w:lang w:val="pt-PT" w:eastAsia="en-US" w:bidi="ar-SA"/>
      </w:rPr>
    </w:lvl>
    <w:lvl w:ilvl="1" w:tplc="C0041212">
      <w:numFmt w:val="bullet"/>
      <w:lvlText w:val="•"/>
      <w:lvlJc w:val="left"/>
      <w:pPr>
        <w:ind w:left="1698" w:hanging="355"/>
      </w:pPr>
      <w:rPr>
        <w:rFonts w:hint="default"/>
        <w:lang w:val="pt-PT" w:eastAsia="en-US" w:bidi="ar-SA"/>
      </w:rPr>
    </w:lvl>
    <w:lvl w:ilvl="2" w:tplc="7BDE8414">
      <w:numFmt w:val="bullet"/>
      <w:lvlText w:val="•"/>
      <w:lvlJc w:val="left"/>
      <w:pPr>
        <w:ind w:left="2776" w:hanging="355"/>
      </w:pPr>
      <w:rPr>
        <w:rFonts w:hint="default"/>
        <w:lang w:val="pt-PT" w:eastAsia="en-US" w:bidi="ar-SA"/>
      </w:rPr>
    </w:lvl>
    <w:lvl w:ilvl="3" w:tplc="7A545E92">
      <w:numFmt w:val="bullet"/>
      <w:lvlText w:val="•"/>
      <w:lvlJc w:val="left"/>
      <w:pPr>
        <w:ind w:left="3854" w:hanging="355"/>
      </w:pPr>
      <w:rPr>
        <w:rFonts w:hint="default"/>
        <w:lang w:val="pt-PT" w:eastAsia="en-US" w:bidi="ar-SA"/>
      </w:rPr>
    </w:lvl>
    <w:lvl w:ilvl="4" w:tplc="A19C688C">
      <w:numFmt w:val="bullet"/>
      <w:lvlText w:val="•"/>
      <w:lvlJc w:val="left"/>
      <w:pPr>
        <w:ind w:left="4932" w:hanging="355"/>
      </w:pPr>
      <w:rPr>
        <w:rFonts w:hint="default"/>
        <w:lang w:val="pt-PT" w:eastAsia="en-US" w:bidi="ar-SA"/>
      </w:rPr>
    </w:lvl>
    <w:lvl w:ilvl="5" w:tplc="34E0F768">
      <w:numFmt w:val="bullet"/>
      <w:lvlText w:val="•"/>
      <w:lvlJc w:val="left"/>
      <w:pPr>
        <w:ind w:left="6010" w:hanging="355"/>
      </w:pPr>
      <w:rPr>
        <w:rFonts w:hint="default"/>
        <w:lang w:val="pt-PT" w:eastAsia="en-US" w:bidi="ar-SA"/>
      </w:rPr>
    </w:lvl>
    <w:lvl w:ilvl="6" w:tplc="F01AC240">
      <w:numFmt w:val="bullet"/>
      <w:lvlText w:val="•"/>
      <w:lvlJc w:val="left"/>
      <w:pPr>
        <w:ind w:left="7088" w:hanging="355"/>
      </w:pPr>
      <w:rPr>
        <w:rFonts w:hint="default"/>
        <w:lang w:val="pt-PT" w:eastAsia="en-US" w:bidi="ar-SA"/>
      </w:rPr>
    </w:lvl>
    <w:lvl w:ilvl="7" w:tplc="9CB42216">
      <w:numFmt w:val="bullet"/>
      <w:lvlText w:val="•"/>
      <w:lvlJc w:val="left"/>
      <w:pPr>
        <w:ind w:left="8166" w:hanging="355"/>
      </w:pPr>
      <w:rPr>
        <w:rFonts w:hint="default"/>
        <w:lang w:val="pt-PT" w:eastAsia="en-US" w:bidi="ar-SA"/>
      </w:rPr>
    </w:lvl>
    <w:lvl w:ilvl="8" w:tplc="2ACC4D3C">
      <w:numFmt w:val="bullet"/>
      <w:lvlText w:val="•"/>
      <w:lvlJc w:val="left"/>
      <w:pPr>
        <w:ind w:left="9244" w:hanging="355"/>
      </w:pPr>
      <w:rPr>
        <w:rFonts w:hint="default"/>
        <w:lang w:val="pt-PT" w:eastAsia="en-US" w:bidi="ar-SA"/>
      </w:rPr>
    </w:lvl>
  </w:abstractNum>
  <w:abstractNum w:abstractNumId="3">
    <w:nsid w:val="2B1C7B36"/>
    <w:multiLevelType w:val="hybridMultilevel"/>
    <w:tmpl w:val="E8082FE0"/>
    <w:lvl w:ilvl="0" w:tplc="9BC20262">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9CC5694"/>
    <w:multiLevelType w:val="hybridMultilevel"/>
    <w:tmpl w:val="0B2C1358"/>
    <w:lvl w:ilvl="0" w:tplc="CD28FF3A">
      <w:numFmt w:val="bullet"/>
      <w:lvlText w:val=""/>
      <w:lvlJc w:val="left"/>
      <w:pPr>
        <w:ind w:left="786" w:hanging="360"/>
      </w:pPr>
      <w:rPr>
        <w:rFonts w:ascii="Symbol" w:eastAsia="Gadugi" w:hAnsi="Symbol" w:cs="Gadugi"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5">
    <w:nsid w:val="4E0C5BE0"/>
    <w:multiLevelType w:val="multilevel"/>
    <w:tmpl w:val="CB1CA824"/>
    <w:lvl w:ilvl="0">
      <w:start w:val="1"/>
      <w:numFmt w:val="decimal"/>
      <w:lvlText w:val="%1)"/>
      <w:lvlJc w:val="left"/>
      <w:pPr>
        <w:ind w:left="1060" w:hanging="360"/>
      </w:pPr>
      <w:rPr>
        <w:vertAlign w:val="baseline"/>
      </w:rPr>
    </w:lvl>
    <w:lvl w:ilvl="1">
      <w:start w:val="1"/>
      <w:numFmt w:val="lowerLetter"/>
      <w:lvlText w:val="%2."/>
      <w:lvlJc w:val="left"/>
      <w:pPr>
        <w:ind w:left="1780" w:hanging="360"/>
      </w:pPr>
      <w:rPr>
        <w:vertAlign w:val="baseline"/>
      </w:rPr>
    </w:lvl>
    <w:lvl w:ilvl="2">
      <w:start w:val="1"/>
      <w:numFmt w:val="lowerRoman"/>
      <w:lvlText w:val="%3."/>
      <w:lvlJc w:val="right"/>
      <w:pPr>
        <w:ind w:left="2500" w:hanging="180"/>
      </w:pPr>
      <w:rPr>
        <w:vertAlign w:val="baseline"/>
      </w:rPr>
    </w:lvl>
    <w:lvl w:ilvl="3">
      <w:start w:val="1"/>
      <w:numFmt w:val="decimal"/>
      <w:lvlText w:val="%4."/>
      <w:lvlJc w:val="left"/>
      <w:pPr>
        <w:ind w:left="3220" w:hanging="360"/>
      </w:pPr>
      <w:rPr>
        <w:vertAlign w:val="baseline"/>
      </w:rPr>
    </w:lvl>
    <w:lvl w:ilvl="4">
      <w:start w:val="1"/>
      <w:numFmt w:val="lowerLetter"/>
      <w:lvlText w:val="%5."/>
      <w:lvlJc w:val="left"/>
      <w:pPr>
        <w:ind w:left="3940" w:hanging="360"/>
      </w:pPr>
      <w:rPr>
        <w:vertAlign w:val="baseline"/>
      </w:rPr>
    </w:lvl>
    <w:lvl w:ilvl="5">
      <w:start w:val="1"/>
      <w:numFmt w:val="lowerRoman"/>
      <w:lvlText w:val="%6."/>
      <w:lvlJc w:val="right"/>
      <w:pPr>
        <w:ind w:left="4660" w:hanging="180"/>
      </w:pPr>
      <w:rPr>
        <w:vertAlign w:val="baseline"/>
      </w:rPr>
    </w:lvl>
    <w:lvl w:ilvl="6">
      <w:start w:val="1"/>
      <w:numFmt w:val="decimal"/>
      <w:lvlText w:val="%7."/>
      <w:lvlJc w:val="left"/>
      <w:pPr>
        <w:ind w:left="5380" w:hanging="360"/>
      </w:pPr>
      <w:rPr>
        <w:vertAlign w:val="baseline"/>
      </w:rPr>
    </w:lvl>
    <w:lvl w:ilvl="7">
      <w:start w:val="1"/>
      <w:numFmt w:val="lowerLetter"/>
      <w:lvlText w:val="%8."/>
      <w:lvlJc w:val="left"/>
      <w:pPr>
        <w:ind w:left="6100" w:hanging="360"/>
      </w:pPr>
      <w:rPr>
        <w:vertAlign w:val="baseline"/>
      </w:rPr>
    </w:lvl>
    <w:lvl w:ilvl="8">
      <w:start w:val="1"/>
      <w:numFmt w:val="lowerRoman"/>
      <w:lvlText w:val="%9."/>
      <w:lvlJc w:val="right"/>
      <w:pPr>
        <w:ind w:left="6820" w:hanging="180"/>
      </w:pPr>
      <w:rPr>
        <w:vertAlign w:val="baseline"/>
      </w:rPr>
    </w:lvl>
  </w:abstractNum>
  <w:num w:numId="1">
    <w:abstractNumId w:val="1"/>
  </w:num>
  <w:num w:numId="2">
    <w:abstractNumId w:val="0"/>
  </w:num>
  <w:num w:numId="3">
    <w:abstractNumId w:val="3"/>
  </w:num>
  <w:num w:numId="4">
    <w:abstractNumId w:val="4"/>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
  <w:rsids>
    <w:rsidRoot w:val="006E1796"/>
    <w:rsid w:val="00013404"/>
    <w:rsid w:val="00015C0B"/>
    <w:rsid w:val="0003514C"/>
    <w:rsid w:val="0003527E"/>
    <w:rsid w:val="00056FF5"/>
    <w:rsid w:val="00062DDA"/>
    <w:rsid w:val="000736ED"/>
    <w:rsid w:val="00092F97"/>
    <w:rsid w:val="00096827"/>
    <w:rsid w:val="000A479F"/>
    <w:rsid w:val="000A5601"/>
    <w:rsid w:val="000C1ADE"/>
    <w:rsid w:val="000D1520"/>
    <w:rsid w:val="000D45EB"/>
    <w:rsid w:val="000D4994"/>
    <w:rsid w:val="00107E8C"/>
    <w:rsid w:val="00111FE4"/>
    <w:rsid w:val="00117C1A"/>
    <w:rsid w:val="00146660"/>
    <w:rsid w:val="001818F3"/>
    <w:rsid w:val="00192DC8"/>
    <w:rsid w:val="001A0909"/>
    <w:rsid w:val="001A6317"/>
    <w:rsid w:val="001B0BF6"/>
    <w:rsid w:val="001B37CF"/>
    <w:rsid w:val="001B48E7"/>
    <w:rsid w:val="001C0DE7"/>
    <w:rsid w:val="001C0E8D"/>
    <w:rsid w:val="001D64BB"/>
    <w:rsid w:val="001E515A"/>
    <w:rsid w:val="001E54F0"/>
    <w:rsid w:val="002037DF"/>
    <w:rsid w:val="00221A3C"/>
    <w:rsid w:val="0023070A"/>
    <w:rsid w:val="002421DE"/>
    <w:rsid w:val="00256645"/>
    <w:rsid w:val="00274474"/>
    <w:rsid w:val="00275B52"/>
    <w:rsid w:val="002A2B27"/>
    <w:rsid w:val="002B7888"/>
    <w:rsid w:val="002D512D"/>
    <w:rsid w:val="002F1AA2"/>
    <w:rsid w:val="002F28AF"/>
    <w:rsid w:val="0032084A"/>
    <w:rsid w:val="003275F1"/>
    <w:rsid w:val="0033400F"/>
    <w:rsid w:val="0036203B"/>
    <w:rsid w:val="003647D7"/>
    <w:rsid w:val="00364FE8"/>
    <w:rsid w:val="003738F4"/>
    <w:rsid w:val="00381D07"/>
    <w:rsid w:val="00382EBA"/>
    <w:rsid w:val="003C30AC"/>
    <w:rsid w:val="003C41DF"/>
    <w:rsid w:val="003D1769"/>
    <w:rsid w:val="003D3A85"/>
    <w:rsid w:val="003F2833"/>
    <w:rsid w:val="003F3160"/>
    <w:rsid w:val="003F6541"/>
    <w:rsid w:val="00412E61"/>
    <w:rsid w:val="004231EC"/>
    <w:rsid w:val="00440B0C"/>
    <w:rsid w:val="0045554B"/>
    <w:rsid w:val="004708F3"/>
    <w:rsid w:val="00472E3A"/>
    <w:rsid w:val="0048747B"/>
    <w:rsid w:val="004979CC"/>
    <w:rsid w:val="004B1DC5"/>
    <w:rsid w:val="004C0842"/>
    <w:rsid w:val="004C79E4"/>
    <w:rsid w:val="004E23DA"/>
    <w:rsid w:val="004E2FB0"/>
    <w:rsid w:val="004F4025"/>
    <w:rsid w:val="004F73A9"/>
    <w:rsid w:val="004F78FE"/>
    <w:rsid w:val="00506351"/>
    <w:rsid w:val="00527CEC"/>
    <w:rsid w:val="00537008"/>
    <w:rsid w:val="00553FD6"/>
    <w:rsid w:val="005676C1"/>
    <w:rsid w:val="005845D2"/>
    <w:rsid w:val="00587A4D"/>
    <w:rsid w:val="005D6AC1"/>
    <w:rsid w:val="005F6368"/>
    <w:rsid w:val="0060017B"/>
    <w:rsid w:val="00603086"/>
    <w:rsid w:val="00606F35"/>
    <w:rsid w:val="00614029"/>
    <w:rsid w:val="0062099B"/>
    <w:rsid w:val="006272DA"/>
    <w:rsid w:val="00630097"/>
    <w:rsid w:val="0063265C"/>
    <w:rsid w:val="006604FA"/>
    <w:rsid w:val="00664132"/>
    <w:rsid w:val="00670EA5"/>
    <w:rsid w:val="00672CF8"/>
    <w:rsid w:val="0067343E"/>
    <w:rsid w:val="00676F8A"/>
    <w:rsid w:val="006878A8"/>
    <w:rsid w:val="006A654D"/>
    <w:rsid w:val="006A714A"/>
    <w:rsid w:val="006E1796"/>
    <w:rsid w:val="006E2C66"/>
    <w:rsid w:val="00704C10"/>
    <w:rsid w:val="00715E14"/>
    <w:rsid w:val="00723BEF"/>
    <w:rsid w:val="007315FD"/>
    <w:rsid w:val="00732D03"/>
    <w:rsid w:val="00734ECF"/>
    <w:rsid w:val="007532CA"/>
    <w:rsid w:val="00757FC2"/>
    <w:rsid w:val="007641DE"/>
    <w:rsid w:val="00773441"/>
    <w:rsid w:val="00775A68"/>
    <w:rsid w:val="0077782E"/>
    <w:rsid w:val="00787AFE"/>
    <w:rsid w:val="007B2D38"/>
    <w:rsid w:val="007F29D3"/>
    <w:rsid w:val="007F4D20"/>
    <w:rsid w:val="007F56CD"/>
    <w:rsid w:val="00812E3F"/>
    <w:rsid w:val="008262CC"/>
    <w:rsid w:val="00844D4C"/>
    <w:rsid w:val="00890D15"/>
    <w:rsid w:val="0089311F"/>
    <w:rsid w:val="008B5A85"/>
    <w:rsid w:val="008D2623"/>
    <w:rsid w:val="008D465A"/>
    <w:rsid w:val="008E2701"/>
    <w:rsid w:val="00931D70"/>
    <w:rsid w:val="00936715"/>
    <w:rsid w:val="00944369"/>
    <w:rsid w:val="00955CBC"/>
    <w:rsid w:val="00970499"/>
    <w:rsid w:val="00975A5C"/>
    <w:rsid w:val="00977F39"/>
    <w:rsid w:val="00982279"/>
    <w:rsid w:val="00983F55"/>
    <w:rsid w:val="00986646"/>
    <w:rsid w:val="009970C7"/>
    <w:rsid w:val="009B0759"/>
    <w:rsid w:val="00A05C83"/>
    <w:rsid w:val="00A07944"/>
    <w:rsid w:val="00A07A8C"/>
    <w:rsid w:val="00A133A6"/>
    <w:rsid w:val="00A17E05"/>
    <w:rsid w:val="00A26302"/>
    <w:rsid w:val="00A561A9"/>
    <w:rsid w:val="00A5741B"/>
    <w:rsid w:val="00A747E7"/>
    <w:rsid w:val="00A91D84"/>
    <w:rsid w:val="00A9599D"/>
    <w:rsid w:val="00AA7515"/>
    <w:rsid w:val="00AB06A4"/>
    <w:rsid w:val="00AB0CA0"/>
    <w:rsid w:val="00AF0B43"/>
    <w:rsid w:val="00B04C71"/>
    <w:rsid w:val="00B25881"/>
    <w:rsid w:val="00B307AA"/>
    <w:rsid w:val="00B378B5"/>
    <w:rsid w:val="00B57DD8"/>
    <w:rsid w:val="00B647B4"/>
    <w:rsid w:val="00B664BC"/>
    <w:rsid w:val="00B66B18"/>
    <w:rsid w:val="00B7304B"/>
    <w:rsid w:val="00B75C0E"/>
    <w:rsid w:val="00B832A5"/>
    <w:rsid w:val="00B90532"/>
    <w:rsid w:val="00B957EC"/>
    <w:rsid w:val="00BA6880"/>
    <w:rsid w:val="00BB1D02"/>
    <w:rsid w:val="00BB5774"/>
    <w:rsid w:val="00BC5773"/>
    <w:rsid w:val="00BC7BFE"/>
    <w:rsid w:val="00BD0AB1"/>
    <w:rsid w:val="00BD2F39"/>
    <w:rsid w:val="00BD4B20"/>
    <w:rsid w:val="00BF6AA3"/>
    <w:rsid w:val="00C3458B"/>
    <w:rsid w:val="00C510F0"/>
    <w:rsid w:val="00C51A52"/>
    <w:rsid w:val="00C5469A"/>
    <w:rsid w:val="00C57741"/>
    <w:rsid w:val="00C91CE6"/>
    <w:rsid w:val="00C924C7"/>
    <w:rsid w:val="00CB404D"/>
    <w:rsid w:val="00CB7B20"/>
    <w:rsid w:val="00CC0B51"/>
    <w:rsid w:val="00CE1BEB"/>
    <w:rsid w:val="00CE4562"/>
    <w:rsid w:val="00CF3FF6"/>
    <w:rsid w:val="00D31F9B"/>
    <w:rsid w:val="00D41A05"/>
    <w:rsid w:val="00D531F2"/>
    <w:rsid w:val="00D64816"/>
    <w:rsid w:val="00D74F0A"/>
    <w:rsid w:val="00D96BF0"/>
    <w:rsid w:val="00DB65A8"/>
    <w:rsid w:val="00DF4934"/>
    <w:rsid w:val="00E1141B"/>
    <w:rsid w:val="00E30D3F"/>
    <w:rsid w:val="00E41FB9"/>
    <w:rsid w:val="00E54D97"/>
    <w:rsid w:val="00E56625"/>
    <w:rsid w:val="00E660FA"/>
    <w:rsid w:val="00E8069A"/>
    <w:rsid w:val="00E955C0"/>
    <w:rsid w:val="00EA314F"/>
    <w:rsid w:val="00EA3D82"/>
    <w:rsid w:val="00ED0574"/>
    <w:rsid w:val="00ED1231"/>
    <w:rsid w:val="00F04290"/>
    <w:rsid w:val="00F06F25"/>
    <w:rsid w:val="00F10D01"/>
    <w:rsid w:val="00F158FF"/>
    <w:rsid w:val="00F25327"/>
    <w:rsid w:val="00F504A8"/>
    <w:rsid w:val="00F508A7"/>
    <w:rsid w:val="00F7046E"/>
    <w:rsid w:val="00F738EE"/>
    <w:rsid w:val="00F83A8F"/>
    <w:rsid w:val="00F85D09"/>
    <w:rsid w:val="00FA010B"/>
    <w:rsid w:val="00FF1C4A"/>
    <w:rsid w:val="00FF67E0"/>
    <w:rsid w:val="00FF74F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E1796"/>
    <w:rPr>
      <w:rFonts w:ascii="Gadugi" w:eastAsia="Gadugi" w:hAnsi="Gadugi" w:cs="Gadugi"/>
      <w:lang w:val="pt-PT" w:eastAsia="pt-PT" w:bidi="pt-PT"/>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6E1796"/>
    <w:tblPr>
      <w:tblInd w:w="0" w:type="dxa"/>
      <w:tblCellMar>
        <w:top w:w="0" w:type="dxa"/>
        <w:left w:w="0" w:type="dxa"/>
        <w:bottom w:w="0" w:type="dxa"/>
        <w:right w:w="0" w:type="dxa"/>
      </w:tblCellMar>
    </w:tblPr>
  </w:style>
  <w:style w:type="paragraph" w:styleId="Corpodetexto">
    <w:name w:val="Body Text"/>
    <w:basedOn w:val="Normal"/>
    <w:uiPriority w:val="1"/>
    <w:qFormat/>
    <w:rsid w:val="006E1796"/>
    <w:rPr>
      <w:sz w:val="20"/>
      <w:szCs w:val="20"/>
    </w:rPr>
  </w:style>
  <w:style w:type="paragraph" w:customStyle="1" w:styleId="Ttulo11">
    <w:name w:val="Título 11"/>
    <w:basedOn w:val="Normal"/>
    <w:uiPriority w:val="1"/>
    <w:qFormat/>
    <w:rsid w:val="006E1796"/>
    <w:pPr>
      <w:ind w:left="113" w:right="239"/>
      <w:jc w:val="both"/>
      <w:outlineLvl w:val="1"/>
    </w:pPr>
    <w:rPr>
      <w:b/>
      <w:bCs/>
      <w:sz w:val="20"/>
      <w:szCs w:val="20"/>
    </w:rPr>
  </w:style>
  <w:style w:type="paragraph" w:styleId="PargrafodaLista">
    <w:name w:val="List Paragraph"/>
    <w:basedOn w:val="Normal"/>
    <w:uiPriority w:val="1"/>
    <w:qFormat/>
    <w:rsid w:val="006E1796"/>
    <w:pPr>
      <w:ind w:left="113" w:right="239"/>
      <w:jc w:val="both"/>
    </w:pPr>
  </w:style>
  <w:style w:type="paragraph" w:customStyle="1" w:styleId="TableParagraph">
    <w:name w:val="Table Paragraph"/>
    <w:basedOn w:val="Normal"/>
    <w:uiPriority w:val="1"/>
    <w:qFormat/>
    <w:rsid w:val="006E1796"/>
    <w:pPr>
      <w:ind w:left="110"/>
    </w:pPr>
  </w:style>
  <w:style w:type="paragraph" w:styleId="Cabealho">
    <w:name w:val="header"/>
    <w:basedOn w:val="Normal"/>
    <w:link w:val="CabealhoChar"/>
    <w:uiPriority w:val="99"/>
    <w:semiHidden/>
    <w:unhideWhenUsed/>
    <w:rsid w:val="00C510F0"/>
    <w:pPr>
      <w:tabs>
        <w:tab w:val="center" w:pos="4252"/>
        <w:tab w:val="right" w:pos="8504"/>
      </w:tabs>
    </w:pPr>
  </w:style>
  <w:style w:type="character" w:customStyle="1" w:styleId="CabealhoChar">
    <w:name w:val="Cabeçalho Char"/>
    <w:basedOn w:val="Fontepargpadro"/>
    <w:link w:val="Cabealho"/>
    <w:uiPriority w:val="99"/>
    <w:semiHidden/>
    <w:rsid w:val="00C510F0"/>
    <w:rPr>
      <w:rFonts w:ascii="Gadugi" w:eastAsia="Gadugi" w:hAnsi="Gadugi" w:cs="Gadugi"/>
      <w:lang w:val="pt-PT" w:eastAsia="pt-PT" w:bidi="pt-PT"/>
    </w:rPr>
  </w:style>
  <w:style w:type="paragraph" w:styleId="Rodap">
    <w:name w:val="footer"/>
    <w:basedOn w:val="Normal"/>
    <w:link w:val="RodapChar"/>
    <w:uiPriority w:val="99"/>
    <w:semiHidden/>
    <w:unhideWhenUsed/>
    <w:rsid w:val="00C510F0"/>
    <w:pPr>
      <w:tabs>
        <w:tab w:val="center" w:pos="4252"/>
        <w:tab w:val="right" w:pos="8504"/>
      </w:tabs>
    </w:pPr>
  </w:style>
  <w:style w:type="character" w:customStyle="1" w:styleId="RodapChar">
    <w:name w:val="Rodapé Char"/>
    <w:basedOn w:val="Fontepargpadro"/>
    <w:link w:val="Rodap"/>
    <w:uiPriority w:val="99"/>
    <w:semiHidden/>
    <w:rsid w:val="00C510F0"/>
    <w:rPr>
      <w:rFonts w:ascii="Gadugi" w:eastAsia="Gadugi" w:hAnsi="Gadugi" w:cs="Gadugi"/>
      <w:lang w:val="pt-PT" w:eastAsia="pt-PT" w:bidi="pt-PT"/>
    </w:rPr>
  </w:style>
  <w:style w:type="table" w:styleId="Tabelacomgrade">
    <w:name w:val="Table Grid"/>
    <w:basedOn w:val="Tabelanormal"/>
    <w:uiPriority w:val="39"/>
    <w:rsid w:val="00704C10"/>
    <w:pPr>
      <w:widowControl/>
      <w:autoSpaceDE/>
      <w:autoSpaceDN/>
    </w:pPr>
    <w:rPr>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146660"/>
    <w:pPr>
      <w:autoSpaceDE/>
      <w:autoSpaceDN/>
    </w:pPr>
    <w:rPr>
      <w:rFonts w:ascii="Verdana" w:eastAsia="Verdana" w:hAnsi="Verdana" w:cs="Verdana"/>
      <w:lang w:val="pt-PT" w:eastAsia="pt-BR"/>
    </w:rPr>
  </w:style>
  <w:style w:type="character" w:customStyle="1" w:styleId="a16c0b8e7976047ddaffa215a9cf3f0c110">
    <w:name w:val="a16c0b8e7976047ddaffa215a9cf3f0c110"/>
    <w:basedOn w:val="Fontepargpadro"/>
    <w:rsid w:val="004C79E4"/>
  </w:style>
</w:styles>
</file>

<file path=word/webSettings.xml><?xml version="1.0" encoding="utf-8"?>
<w:webSettings xmlns:r="http://schemas.openxmlformats.org/officeDocument/2006/relationships" xmlns:w="http://schemas.openxmlformats.org/wordprocessingml/2006/main">
  <w:divs>
    <w:div w:id="412750205">
      <w:bodyDiv w:val="1"/>
      <w:marLeft w:val="0"/>
      <w:marRight w:val="0"/>
      <w:marTop w:val="0"/>
      <w:marBottom w:val="0"/>
      <w:divBdr>
        <w:top w:val="none" w:sz="0" w:space="0" w:color="auto"/>
        <w:left w:val="none" w:sz="0" w:space="0" w:color="auto"/>
        <w:bottom w:val="none" w:sz="0" w:space="0" w:color="auto"/>
        <w:right w:val="none" w:sz="0" w:space="0" w:color="auto"/>
      </w:divBdr>
    </w:div>
    <w:div w:id="774253686">
      <w:bodyDiv w:val="1"/>
      <w:marLeft w:val="0"/>
      <w:marRight w:val="0"/>
      <w:marTop w:val="0"/>
      <w:marBottom w:val="0"/>
      <w:divBdr>
        <w:top w:val="none" w:sz="0" w:space="0" w:color="auto"/>
        <w:left w:val="none" w:sz="0" w:space="0" w:color="auto"/>
        <w:bottom w:val="none" w:sz="0" w:space="0" w:color="auto"/>
        <w:right w:val="none" w:sz="0" w:space="0" w:color="auto"/>
      </w:divBdr>
    </w:div>
    <w:div w:id="976182194">
      <w:bodyDiv w:val="1"/>
      <w:marLeft w:val="0"/>
      <w:marRight w:val="0"/>
      <w:marTop w:val="0"/>
      <w:marBottom w:val="0"/>
      <w:divBdr>
        <w:top w:val="none" w:sz="0" w:space="0" w:color="auto"/>
        <w:left w:val="none" w:sz="0" w:space="0" w:color="auto"/>
        <w:bottom w:val="none" w:sz="0" w:space="0" w:color="auto"/>
        <w:right w:val="none" w:sz="0" w:space="0" w:color="auto"/>
      </w:divBdr>
    </w:div>
    <w:div w:id="1795322078">
      <w:bodyDiv w:val="1"/>
      <w:marLeft w:val="0"/>
      <w:marRight w:val="0"/>
      <w:marTop w:val="0"/>
      <w:marBottom w:val="0"/>
      <w:divBdr>
        <w:top w:val="none" w:sz="0" w:space="0" w:color="auto"/>
        <w:left w:val="none" w:sz="0" w:space="0" w:color="auto"/>
        <w:bottom w:val="none" w:sz="0" w:space="0" w:color="auto"/>
        <w:right w:val="none" w:sz="0" w:space="0" w:color="auto"/>
      </w:divBdr>
    </w:div>
    <w:div w:id="1991984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539089-3B92-4A7C-930A-C9ED8C91C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2945</TotalTime>
  <Pages>10</Pages>
  <Words>3060</Words>
  <Characters>16528</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rebeca</dc:creator>
  <cp:lastModifiedBy>theury</cp:lastModifiedBy>
  <cp:revision>89</cp:revision>
  <dcterms:created xsi:type="dcterms:W3CDTF">2020-02-27T12:32:00Z</dcterms:created>
  <dcterms:modified xsi:type="dcterms:W3CDTF">2023-03-31T19:11:00Z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2019-10-25T00:00:00Z</vt:filetime>
  </property>
  <property fmtid="{D5CDD505-2E9C-101B-9397-08002B2CF9AE}" pid="3" name="Creator">
    <vt:lpwstr>Microsoft® Word 2016</vt:lpwstr>
  </property>
  <property fmtid="{D5CDD505-2E9C-101B-9397-08002B2CF9AE}" pid="4" name="LastSaved">
    <vt:filetime>2020-02-27T00:00:00Z</vt:filetime>
  </property>
</Properties>
</file>