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0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70483" cy="80352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483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2"/>
        <w:ind w:left="3830" w:right="3829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COMPANHIA</w:t>
      </w:r>
      <w:r>
        <w:rPr>
          <w:rFonts w:ascii="Times New Roman" w:hAnsi="Times New Roman"/>
          <w:spacing w:val="-8"/>
          <w:w w:val="105"/>
        </w:rPr>
        <w:t> </w:t>
      </w:r>
      <w:r>
        <w:rPr>
          <w:rFonts w:ascii="Times New Roman" w:hAnsi="Times New Roman"/>
          <w:w w:val="105"/>
        </w:rPr>
        <w:t>DOCAS</w:t>
      </w:r>
      <w:r>
        <w:rPr>
          <w:rFonts w:ascii="Times New Roman" w:hAnsi="Times New Roman"/>
          <w:spacing w:val="-8"/>
          <w:w w:val="105"/>
        </w:rPr>
        <w:t> </w:t>
      </w:r>
      <w:r>
        <w:rPr>
          <w:rFonts w:ascii="Times New Roman" w:hAnsi="Times New Roman"/>
          <w:w w:val="105"/>
        </w:rPr>
        <w:t>DO</w:t>
      </w:r>
      <w:r>
        <w:rPr>
          <w:rFonts w:ascii="Times New Roman" w:hAnsi="Times New Roman"/>
          <w:spacing w:val="-8"/>
          <w:w w:val="105"/>
        </w:rPr>
        <w:t> </w:t>
      </w:r>
      <w:r>
        <w:rPr>
          <w:rFonts w:ascii="Times New Roman" w:hAnsi="Times New Roman"/>
          <w:w w:val="105"/>
        </w:rPr>
        <w:t>CEARÁ</w:t>
      </w:r>
    </w:p>
    <w:p>
      <w:pPr>
        <w:pStyle w:val="BodyText"/>
        <w:spacing w:before="9"/>
        <w:rPr>
          <w:rFonts w:ascii="Times New Roman"/>
        </w:rPr>
      </w:pPr>
    </w:p>
    <w:p>
      <w:pPr>
        <w:spacing w:before="0"/>
        <w:ind w:left="4741" w:right="0" w:firstLine="0"/>
        <w:jc w:val="left"/>
        <w:rPr>
          <w:sz w:val="19"/>
        </w:rPr>
      </w:pPr>
      <w:r>
        <w:rPr>
          <w:sz w:val="19"/>
        </w:rPr>
        <w:t>ATA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5"/>
          <w:sz w:val="19"/>
        </w:rPr>
        <w:t> </w:t>
      </w:r>
      <w:r>
        <w:rPr>
          <w:sz w:val="19"/>
        </w:rPr>
        <w:t>REUNIÃO</w:t>
      </w:r>
    </w:p>
    <w:p>
      <w:pPr>
        <w:pStyle w:val="BodyText"/>
        <w:spacing w:before="4"/>
      </w:pPr>
    </w:p>
    <w:p>
      <w:pPr>
        <w:pStyle w:val="Title"/>
        <w:spacing w:line="448" w:lineRule="auto"/>
      </w:pPr>
      <w:r>
        <w:rPr/>
        <w:t>ATA DA 614ª REUNIÃO ORDINÁRIA DO</w:t>
      </w:r>
      <w:r>
        <w:rPr>
          <w:spacing w:val="1"/>
        </w:rPr>
        <w:t> </w:t>
      </w:r>
      <w:r>
        <w:rPr/>
        <w:t>CONSELHO</w:t>
      </w:r>
      <w:r>
        <w:rPr>
          <w:spacing w:val="3"/>
        </w:rPr>
        <w:t> </w:t>
      </w:r>
      <w:r>
        <w:rPr/>
        <w:t>FISCAL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/>
        <w:t>COMPANHIA</w:t>
      </w:r>
      <w:r>
        <w:rPr>
          <w:spacing w:val="4"/>
        </w:rPr>
        <w:t> </w:t>
      </w:r>
      <w:r>
        <w:rPr/>
        <w:t>DOCAS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CEARÁ</w:t>
      </w:r>
    </w:p>
    <w:p>
      <w:pPr>
        <w:pStyle w:val="BodyText"/>
        <w:rPr>
          <w:b/>
          <w:sz w:val="18"/>
        </w:rPr>
      </w:pPr>
    </w:p>
    <w:p>
      <w:pPr>
        <w:spacing w:before="154"/>
        <w:ind w:left="197" w:right="0" w:firstLine="0"/>
        <w:jc w:val="left"/>
        <w:rPr>
          <w:sz w:val="17"/>
        </w:rPr>
      </w:pPr>
      <w:r>
        <w:rPr>
          <w:b/>
          <w:sz w:val="17"/>
        </w:rPr>
        <w:t>DATA:</w:t>
      </w:r>
      <w:r>
        <w:rPr>
          <w:b/>
          <w:spacing w:val="17"/>
          <w:sz w:val="17"/>
        </w:rPr>
        <w:t> </w:t>
      </w:r>
      <w:r>
        <w:rPr>
          <w:sz w:val="17"/>
        </w:rPr>
        <w:t>24/06/2022</w:t>
      </w:r>
      <w:r>
        <w:rPr>
          <w:spacing w:val="17"/>
          <w:sz w:val="17"/>
        </w:rPr>
        <w:t> </w:t>
      </w:r>
      <w:r>
        <w:rPr>
          <w:sz w:val="17"/>
        </w:rPr>
        <w:t>08h30min</w:t>
      </w:r>
    </w:p>
    <w:p>
      <w:pPr>
        <w:spacing w:before="92"/>
        <w:ind w:left="197" w:right="0" w:firstLine="0"/>
        <w:jc w:val="left"/>
        <w:rPr>
          <w:sz w:val="17"/>
        </w:rPr>
      </w:pPr>
      <w:r>
        <w:rPr>
          <w:b/>
          <w:w w:val="105"/>
          <w:sz w:val="17"/>
        </w:rPr>
        <w:t>LOCAL: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Sala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Reuniões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CDC</w:t>
      </w:r>
    </w:p>
    <w:p>
      <w:pPr>
        <w:pStyle w:val="BodyText"/>
        <w:spacing w:line="244" w:lineRule="auto" w:before="92"/>
        <w:ind w:left="197" w:right="212"/>
      </w:pPr>
      <w:r>
        <w:rPr>
          <w:b/>
          <w:w w:val="105"/>
        </w:rPr>
        <w:t>PRESENÇAS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DOS</w:t>
      </w:r>
      <w:r>
        <w:rPr>
          <w:b/>
          <w:spacing w:val="-7"/>
          <w:w w:val="105"/>
        </w:rPr>
        <w:t> </w:t>
      </w:r>
      <w:r>
        <w:rPr>
          <w:b/>
          <w:w w:val="105"/>
        </w:rPr>
        <w:t>CONSELHEIROS:</w:t>
      </w:r>
      <w:r>
        <w:rPr>
          <w:b/>
          <w:spacing w:val="-8"/>
          <w:w w:val="105"/>
        </w:rPr>
        <w:t> </w:t>
      </w:r>
      <w:r>
        <w:rPr>
          <w:w w:val="105"/>
        </w:rPr>
        <w:t>Rita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Cássia</w:t>
      </w:r>
      <w:r>
        <w:rPr>
          <w:spacing w:val="-7"/>
          <w:w w:val="105"/>
        </w:rPr>
        <w:t> </w:t>
      </w:r>
      <w:r>
        <w:rPr>
          <w:w w:val="105"/>
        </w:rPr>
        <w:t>Vandanezi</w:t>
      </w:r>
      <w:r>
        <w:rPr>
          <w:spacing w:val="-8"/>
          <w:w w:val="105"/>
        </w:rPr>
        <w:t> </w:t>
      </w:r>
      <w:r>
        <w:rPr>
          <w:w w:val="105"/>
        </w:rPr>
        <w:t>Munck,</w:t>
      </w:r>
      <w:r>
        <w:rPr>
          <w:spacing w:val="-7"/>
          <w:w w:val="105"/>
        </w:rPr>
        <w:t> </w:t>
      </w:r>
      <w:r>
        <w:rPr>
          <w:w w:val="105"/>
        </w:rPr>
        <w:t>representante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Ministério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8"/>
          <w:w w:val="105"/>
        </w:rPr>
        <w:t> </w:t>
      </w:r>
      <w:r>
        <w:rPr>
          <w:w w:val="105"/>
        </w:rPr>
        <w:t>Infraestrutura;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Lucas</w:t>
      </w:r>
      <w:r>
        <w:rPr>
          <w:spacing w:val="-7"/>
          <w:w w:val="105"/>
        </w:rPr>
        <w:t> </w:t>
      </w:r>
      <w:r>
        <w:rPr>
          <w:w w:val="105"/>
        </w:rPr>
        <w:t>Alberto</w:t>
      </w:r>
      <w:r>
        <w:rPr>
          <w:spacing w:val="-8"/>
          <w:w w:val="105"/>
        </w:rPr>
        <w:t> </w:t>
      </w:r>
      <w:r>
        <w:rPr>
          <w:w w:val="105"/>
        </w:rPr>
        <w:t>Vissotto</w:t>
      </w:r>
      <w:r>
        <w:rPr>
          <w:spacing w:val="-37"/>
          <w:w w:val="105"/>
        </w:rPr>
        <w:t> </w:t>
      </w:r>
      <w:r>
        <w:rPr>
          <w:w w:val="105"/>
        </w:rPr>
        <w:t>Júnior,</w:t>
      </w:r>
      <w:r>
        <w:rPr>
          <w:spacing w:val="-2"/>
          <w:w w:val="105"/>
        </w:rPr>
        <w:t> </w:t>
      </w:r>
      <w:r>
        <w:rPr>
          <w:w w:val="105"/>
        </w:rPr>
        <w:t>representante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1"/>
          <w:w w:val="105"/>
        </w:rPr>
        <w:t> </w:t>
      </w:r>
      <w:r>
        <w:rPr>
          <w:w w:val="105"/>
        </w:rPr>
        <w:t>Ministério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1"/>
          <w:w w:val="105"/>
        </w:rPr>
        <w:t> </w:t>
      </w:r>
      <w:r>
        <w:rPr>
          <w:w w:val="105"/>
        </w:rPr>
        <w:t>Infraestrutura.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197"/>
      </w:pPr>
      <w:r>
        <w:rPr>
          <w:b/>
          <w:w w:val="105"/>
        </w:rPr>
        <w:t>Quórum:</w:t>
      </w:r>
      <w:r>
        <w:rPr>
          <w:b/>
          <w:spacing w:val="-7"/>
          <w:w w:val="105"/>
        </w:rPr>
        <w:t> </w:t>
      </w:r>
      <w:r>
        <w:rPr>
          <w:w w:val="105"/>
        </w:rPr>
        <w:t>Conselheiros</w:t>
      </w:r>
      <w:r>
        <w:rPr>
          <w:spacing w:val="-7"/>
          <w:w w:val="105"/>
        </w:rPr>
        <w:t> </w:t>
      </w:r>
      <w:r>
        <w:rPr>
          <w:w w:val="105"/>
        </w:rPr>
        <w:t>representando</w:t>
      </w:r>
      <w:r>
        <w:rPr>
          <w:spacing w:val="-7"/>
          <w:w w:val="105"/>
        </w:rPr>
        <w:t> </w:t>
      </w:r>
      <w:r>
        <w:rPr>
          <w:w w:val="105"/>
        </w:rPr>
        <w:t>100%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presença.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1"/>
        <w:ind w:left="197"/>
      </w:pPr>
      <w:r>
        <w:rPr>
          <w:b/>
          <w:w w:val="105"/>
        </w:rPr>
        <w:t>Convidada:</w:t>
      </w:r>
      <w:r>
        <w:rPr>
          <w:b/>
          <w:spacing w:val="-6"/>
          <w:w w:val="105"/>
        </w:rPr>
        <w:t> </w:t>
      </w:r>
      <w:r>
        <w:rPr>
          <w:w w:val="105"/>
        </w:rPr>
        <w:t>Theury</w:t>
      </w:r>
      <w:r>
        <w:rPr>
          <w:spacing w:val="-6"/>
          <w:w w:val="105"/>
        </w:rPr>
        <w:t> </w:t>
      </w:r>
      <w:r>
        <w:rPr>
          <w:w w:val="105"/>
        </w:rPr>
        <w:t>Gomes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Oliveira</w:t>
      </w:r>
      <w:r>
        <w:rPr>
          <w:spacing w:val="-5"/>
          <w:w w:val="105"/>
        </w:rPr>
        <w:t> </w:t>
      </w:r>
      <w:r>
        <w:rPr>
          <w:w w:val="105"/>
        </w:rPr>
        <w:t>Gonçalves</w:t>
      </w:r>
      <w:r>
        <w:rPr>
          <w:spacing w:val="-6"/>
          <w:w w:val="105"/>
        </w:rPr>
        <w:t> </w:t>
      </w:r>
      <w:r>
        <w:rPr>
          <w:w w:val="105"/>
        </w:rPr>
        <w:t>–</w:t>
      </w:r>
      <w:r>
        <w:rPr>
          <w:spacing w:val="-6"/>
          <w:w w:val="105"/>
        </w:rPr>
        <w:t> </w:t>
      </w:r>
      <w:r>
        <w:rPr>
          <w:w w:val="105"/>
        </w:rPr>
        <w:t>Coordenadora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Auditoria</w:t>
      </w:r>
      <w:r>
        <w:rPr>
          <w:spacing w:val="-5"/>
          <w:w w:val="105"/>
        </w:rPr>
        <w:t> </w:t>
      </w:r>
      <w:r>
        <w:rPr>
          <w:w w:val="105"/>
        </w:rPr>
        <w:t>Interna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5" w:right="0" w:hanging="179"/>
        <w:jc w:val="left"/>
      </w:pPr>
      <w:r>
        <w:rPr>
          <w:w w:val="105"/>
        </w:rPr>
        <w:t>ABERTURA</w:t>
      </w:r>
      <w:r>
        <w:rPr>
          <w:spacing w:val="-5"/>
          <w:w w:val="105"/>
        </w:rPr>
        <w:t> </w:t>
      </w:r>
      <w:r>
        <w:rPr>
          <w:w w:val="105"/>
        </w:rPr>
        <w:t>DOS</w:t>
      </w:r>
      <w:r>
        <w:rPr>
          <w:spacing w:val="-5"/>
          <w:w w:val="105"/>
        </w:rPr>
        <w:t> </w:t>
      </w:r>
      <w:r>
        <w:rPr>
          <w:w w:val="105"/>
        </w:rPr>
        <w:t>TRABALHOS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0" w:after="0"/>
        <w:ind w:left="292" w:right="0" w:hanging="96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Presidente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boas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vindas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todos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seguida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passou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primeiro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pauta.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5" w:right="0" w:hanging="179"/>
        <w:jc w:val="left"/>
      </w:pPr>
      <w:r>
        <w:rPr>
          <w:w w:val="105"/>
        </w:rPr>
        <w:t>ORDEM</w:t>
      </w:r>
      <w:r>
        <w:rPr>
          <w:spacing w:val="-3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DIA: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0" w:lineRule="auto" w:before="0" w:after="0"/>
        <w:ind w:left="465" w:right="0" w:hanging="269"/>
        <w:jc w:val="both"/>
        <w:rPr>
          <w:b/>
          <w:sz w:val="17"/>
        </w:rPr>
      </w:pPr>
      <w:r>
        <w:rPr>
          <w:b/>
          <w:w w:val="105"/>
          <w:sz w:val="17"/>
        </w:rPr>
        <w:t>–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Relatório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Auditoria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Externa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referente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ao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1º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trimestre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/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2022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4" w:lineRule="auto" w:before="93" w:after="0"/>
        <w:ind w:left="197" w:right="194" w:firstLine="0"/>
        <w:jc w:val="both"/>
        <w:rPr>
          <w:sz w:val="17"/>
        </w:rPr>
      </w:pPr>
      <w:r>
        <w:rPr>
          <w:w w:val="105"/>
          <w:sz w:val="17"/>
        </w:rPr>
        <w:t>O Conselho recebeu relatório contendo resultado da análise de Auditoria Externa referente ao 1º trimestre/2022, bem como relatório 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Comitê de Auditoria sobre o assunto. A AUDIPLAC - Auditoria e Assessoria Contábil S/S, realizou uma apresentação sobre o relatório citado. 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Comitê de Auditoria Estatutário (COAUD), representado pela Romana Pires Freire França, compareceu à reunião do CONFIS, apresentou 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enviado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discutiu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parecer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referente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1º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trimestre/2022,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esclarecendo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dúvidas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Conselho.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solicita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informações sobre o andamento do processo referente à Cisão do Plano Benefício Portus. O Conselho registra preocupação quanto à queda da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receita operacional bruta dos serviços portuários, ou seja, é o que reﬂete a atividade do Porto. O Conselho observou falhas nas fórmulas dos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quadros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notas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explicativas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AUDIPLAC,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texto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financeiras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referentes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comparação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trimestre de 2020, e solicitou as respectivas retificações. O conselho ressalta a recomendação do Relatório da Auditoria Externa, quanto ao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levantamento e registro da Provisão para Crédito de Liquidação Duvidosa – PCLD. O Conselho sugere que a CDC realize consulta ao Porto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Santos para solicitar modelo de normativo para celebração de acordos judiciais. O Conselho solicita informações quanto ao fundamento da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Imunidade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Tributária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ISS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CDC.</w:t>
      </w:r>
    </w:p>
    <w:p>
      <w:pPr>
        <w:pStyle w:val="BodyText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161" w:after="0"/>
        <w:ind w:left="465" w:right="0" w:hanging="269"/>
        <w:jc w:val="both"/>
      </w:pP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Balancete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acompanhamento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dos</w:t>
      </w:r>
      <w:r>
        <w:rPr>
          <w:spacing w:val="-5"/>
          <w:w w:val="105"/>
        </w:rPr>
        <w:t> </w:t>
      </w:r>
      <w:r>
        <w:rPr>
          <w:w w:val="105"/>
        </w:rPr>
        <w:t>resultados</w:t>
      </w:r>
      <w:r>
        <w:rPr>
          <w:spacing w:val="-4"/>
          <w:w w:val="105"/>
        </w:rPr>
        <w:t> </w:t>
      </w:r>
      <w:r>
        <w:rPr>
          <w:w w:val="105"/>
        </w:rPr>
        <w:t>econômicos</w:t>
      </w:r>
      <w:r>
        <w:rPr>
          <w:spacing w:val="-4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ﬁnanceiros</w:t>
      </w:r>
      <w:r>
        <w:rPr>
          <w:spacing w:val="-4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abril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2022</w:t>
      </w:r>
    </w:p>
    <w:p>
      <w:pPr>
        <w:pStyle w:val="ListParagraph"/>
        <w:numPr>
          <w:ilvl w:val="0"/>
          <w:numId w:val="2"/>
        </w:numPr>
        <w:tabs>
          <w:tab w:pos="307" w:val="left" w:leader="none"/>
        </w:tabs>
        <w:spacing w:line="244" w:lineRule="auto" w:before="92" w:after="0"/>
        <w:ind w:left="197" w:right="194" w:firstLine="0"/>
        <w:jc w:val="both"/>
        <w:rPr>
          <w:sz w:val="17"/>
        </w:rPr>
      </w:pPr>
      <w:r>
        <w:rPr>
          <w:w w:val="105"/>
          <w:sz w:val="17"/>
        </w:rPr>
        <w:t>O Conselho recebeu o balancete da Companhia Docas do Ceará, referente ao mês de abril / 2022. O coordenador financeiro, Edgar Ribeiro,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participou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reunião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apresentou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demonstrativo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resultado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mês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abril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/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2022,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acompanhamento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mensal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resultados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econômicos – financeiros, referentes às receitas e despesas da CDC do mês de abril / 2022, esclarecendo as dúvidas dos conselheiros. 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Colegiado manifesta preocupação quanto à ausência de contrato de assessoria contábil ao Conselho Fiscal. O Conselho solicita a apresentação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relatórios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trimestrais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empresa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Rodarte.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3"/>
        </w:r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0" w:after="0"/>
        <w:ind w:left="465" w:right="0" w:hanging="269"/>
        <w:jc w:val="both"/>
      </w:pP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Juros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Multas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2"/>
          <w:w w:val="105"/>
        </w:rPr>
        <w:t> </w:t>
      </w:r>
      <w:r>
        <w:rPr>
          <w:w w:val="105"/>
        </w:rPr>
        <w:t>abril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2022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92" w:after="0"/>
        <w:ind w:left="292" w:right="0" w:hanging="96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recebeu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contendo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acompanhamento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apuração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juros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multas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mês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abril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/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2022.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4"/>
        </w:r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1" w:after="0"/>
        <w:ind w:left="465" w:right="0" w:hanging="269"/>
        <w:jc w:val="both"/>
      </w:pP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Certidões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Regularidade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junho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2022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92" w:after="0"/>
        <w:ind w:left="292" w:right="0" w:hanging="96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recebeu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certidões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municipais,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estaduais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federais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solicitadas,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expedidas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mês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junho/2022.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4"/>
        </w:r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0" w:after="0"/>
        <w:ind w:left="465" w:right="0" w:hanging="269"/>
        <w:jc w:val="both"/>
      </w:pP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NEFIL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Execução</w:t>
      </w:r>
      <w:r>
        <w:rPr>
          <w:spacing w:val="-4"/>
          <w:w w:val="105"/>
        </w:rPr>
        <w:t> </w:t>
      </w:r>
      <w:r>
        <w:rPr>
          <w:w w:val="105"/>
        </w:rPr>
        <w:t>Orçamentária</w:t>
      </w:r>
      <w:r>
        <w:rPr>
          <w:spacing w:val="-4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abril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2022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93" w:after="0"/>
        <w:ind w:left="292" w:right="0" w:hanging="96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recebeu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NEFIL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Execução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Orçamentária,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referentes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mês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abril/2022.</w:t>
      </w:r>
    </w:p>
    <w:p>
      <w:pPr>
        <w:spacing w:after="0" w:line="240" w:lineRule="auto"/>
        <w:jc w:val="left"/>
        <w:rPr>
          <w:sz w:val="17"/>
        </w:rPr>
        <w:sectPr>
          <w:type w:val="continuous"/>
          <w:pgSz w:w="11920" w:h="16860"/>
          <w:pgMar w:top="660" w:bottom="280" w:left="560" w:right="560"/>
        </w:sect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47" w:after="0"/>
        <w:ind w:left="465" w:right="0" w:hanging="269"/>
        <w:jc w:val="both"/>
      </w:pP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Relatório</w:t>
      </w:r>
      <w:r>
        <w:rPr>
          <w:spacing w:val="-4"/>
          <w:w w:val="105"/>
        </w:rPr>
        <w:t> </w:t>
      </w:r>
      <w:r>
        <w:rPr>
          <w:w w:val="105"/>
        </w:rPr>
        <w:t>Gerencial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maio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2022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92" w:after="0"/>
        <w:ind w:left="292" w:right="0" w:hanging="96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analisou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Gerencial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maio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2022,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porém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dispensou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apresentação,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tendo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vista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ausência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Diretor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Comercial.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4"/>
        </w:rPr>
      </w:pPr>
    </w:p>
    <w:p>
      <w:pPr>
        <w:pStyle w:val="Heading1"/>
        <w:numPr>
          <w:ilvl w:val="1"/>
          <w:numId w:val="1"/>
        </w:numPr>
        <w:tabs>
          <w:tab w:pos="475" w:val="left" w:leader="none"/>
        </w:tabs>
        <w:spacing w:line="244" w:lineRule="auto" w:before="1" w:after="0"/>
        <w:ind w:left="197" w:right="200" w:firstLine="0"/>
        <w:jc w:val="both"/>
      </w:pPr>
      <w:r>
        <w:rPr>
          <w:w w:val="105"/>
        </w:rPr>
        <w:t>– Atas das 2373ª a 2377ª Reuniões Ordinárias da DIREXE, Atas das 42ª e 43ª Reuniões Extraordinárias da DIREXE e Autorizações DIRPRE</w:t>
      </w:r>
      <w:r>
        <w:rPr>
          <w:spacing w:val="1"/>
          <w:w w:val="105"/>
        </w:rPr>
        <w:t> </w:t>
      </w:r>
      <w:r>
        <w:rPr>
          <w:w w:val="105"/>
        </w:rPr>
        <w:t>realizadas</w:t>
      </w:r>
      <w:r>
        <w:rPr>
          <w:spacing w:val="-1"/>
          <w:w w:val="105"/>
        </w:rPr>
        <w:t> </w:t>
      </w:r>
      <w:r>
        <w:rPr>
          <w:w w:val="105"/>
        </w:rPr>
        <w:t>em</w:t>
      </w:r>
      <w:r>
        <w:rPr>
          <w:spacing w:val="-1"/>
          <w:w w:val="105"/>
        </w:rPr>
        <w:t> </w:t>
      </w:r>
      <w:r>
        <w:rPr>
          <w:w w:val="105"/>
        </w:rPr>
        <w:t>maio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2022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4" w:lineRule="auto" w:before="87" w:after="0"/>
        <w:ind w:left="197" w:right="200" w:firstLine="0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conselheiros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analisaram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2373ª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2377ª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Reuniões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Ordinárias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DIREXE,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42ª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43ª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Reuniões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Extraordinárias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DIREXE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Autorizações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DIRPRE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37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45,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realizadas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maio/2022.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3"/>
        </w:r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0" w:after="0"/>
        <w:ind w:left="465" w:right="0" w:hanging="269"/>
        <w:jc w:val="both"/>
      </w:pP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Ata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563ª</w:t>
      </w:r>
      <w:r>
        <w:rPr>
          <w:spacing w:val="-5"/>
          <w:w w:val="105"/>
        </w:rPr>
        <w:t> </w:t>
      </w:r>
      <w:r>
        <w:rPr>
          <w:w w:val="105"/>
        </w:rPr>
        <w:t>Reuniões</w:t>
      </w:r>
      <w:r>
        <w:rPr>
          <w:spacing w:val="-5"/>
          <w:w w:val="105"/>
        </w:rPr>
        <w:t> </w:t>
      </w:r>
      <w:r>
        <w:rPr>
          <w:w w:val="105"/>
        </w:rPr>
        <w:t>Ordinárias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CONSAD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4" w:lineRule="auto" w:before="92" w:after="0"/>
        <w:ind w:left="197" w:right="196" w:firstLine="0"/>
        <w:jc w:val="both"/>
        <w:rPr>
          <w:sz w:val="17"/>
        </w:rPr>
      </w:pPr>
      <w:r>
        <w:rPr>
          <w:w w:val="105"/>
          <w:sz w:val="17"/>
        </w:rPr>
        <w:t>Em seguida, o Conselho analisou a ata da 563ª Reunião Ordinária do CONSAD. Com relação ao item 3.1.1.3, que trata da contratação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levantamento batimétrico, e ao item 3.1.1.4, que trata da contratação acerca da recuperação estrutural do Cais do Porto/Píer Petroleiro, 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Conselho solicita informações sobre o lançamento dos editais. Quanto ao item 3.1.1.5, referente à implantação do OCR, o Conselho reitera 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preocupação com o alfandegamento e a segurança do Porto. No tocante ao item 3.1.1.6, que trata do estado atual do prédio administrativo, 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Conselho reitera preocupação com a ausência de contrato de manutenção. Com relação ao item 3.1.2.5, que trata das licitações da CDC, 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Conselho reitera a preocupação na demora e nos fracassos nas licitações. No que se refere ao item 3.1.3.2, sobre o recebimento de autos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infrações/multas/sanções no ano de 2022, acompanhados do status atual, das ações tomadas pela CDC e/ou outras informações, o Conselho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solicita que seja encaminhado relatório que foi enviado ao CONSAD. Quanto ao item 3.1.3.3, que trata das Receitas e Despesas Março 2022, 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reitera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preocupação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quanto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saldo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caixa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frente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investimentos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equipamentos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necessários.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3.1.5.1,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trata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Terminal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Pesqueiro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Camocim,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solicita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quanto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publicação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chamamento,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prazos.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No tocante ao item 3.1.2.6, o Conselho também registra preocupação com a suspensão da Declaração de Cumprimento nº 02/2004, conferida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Comissão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Segurança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Terminais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Vias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Navegáveis.</w:t>
      </w:r>
    </w:p>
    <w:p>
      <w:pPr>
        <w:pStyle w:val="BodyText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161" w:after="0"/>
        <w:ind w:left="465" w:right="0" w:hanging="269"/>
        <w:jc w:val="both"/>
      </w:pP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Atas</w:t>
      </w:r>
      <w:r>
        <w:rPr>
          <w:spacing w:val="-5"/>
          <w:w w:val="105"/>
        </w:rPr>
        <w:t> </w:t>
      </w:r>
      <w:r>
        <w:rPr>
          <w:w w:val="105"/>
        </w:rPr>
        <w:t>das</w:t>
      </w:r>
      <w:r>
        <w:rPr>
          <w:spacing w:val="-5"/>
          <w:w w:val="105"/>
        </w:rPr>
        <w:t> </w:t>
      </w:r>
      <w:r>
        <w:rPr>
          <w:w w:val="105"/>
        </w:rPr>
        <w:t>75ª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76ª</w:t>
      </w:r>
      <w:r>
        <w:rPr>
          <w:spacing w:val="-5"/>
          <w:w w:val="105"/>
        </w:rPr>
        <w:t> </w:t>
      </w:r>
      <w:r>
        <w:rPr>
          <w:w w:val="105"/>
        </w:rPr>
        <w:t>Reuniões</w:t>
      </w:r>
      <w:r>
        <w:rPr>
          <w:spacing w:val="-4"/>
          <w:w w:val="105"/>
        </w:rPr>
        <w:t> </w:t>
      </w:r>
      <w:r>
        <w:rPr>
          <w:w w:val="105"/>
        </w:rPr>
        <w:t>Ordinárias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COAUD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44" w:lineRule="auto" w:before="92" w:after="0"/>
        <w:ind w:left="197" w:right="203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recebeu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atas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75ª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76ª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Reuniões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Ordinárias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Comitê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Auditoria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COAUD,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demonstrações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contábeis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1ª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trimestre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2022.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3"/>
        </w:rPr>
      </w:pPr>
    </w:p>
    <w:p>
      <w:pPr>
        <w:pStyle w:val="Heading1"/>
        <w:numPr>
          <w:ilvl w:val="1"/>
          <w:numId w:val="1"/>
        </w:numPr>
        <w:tabs>
          <w:tab w:pos="556" w:val="left" w:leader="none"/>
        </w:tabs>
        <w:spacing w:line="240" w:lineRule="auto" w:before="0" w:after="0"/>
        <w:ind w:left="555" w:right="0" w:hanging="359"/>
        <w:jc w:val="both"/>
      </w:pP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Relatório</w:t>
      </w:r>
      <w:r>
        <w:rPr>
          <w:spacing w:val="-5"/>
          <w:w w:val="105"/>
        </w:rPr>
        <w:t> </w:t>
      </w:r>
      <w:r>
        <w:rPr>
          <w:w w:val="105"/>
        </w:rPr>
        <w:t>AUDINT</w:t>
      </w:r>
      <w:r>
        <w:rPr>
          <w:spacing w:val="-5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02/2022</w:t>
      </w:r>
      <w:r>
        <w:rPr>
          <w:spacing w:val="-5"/>
          <w:w w:val="105"/>
        </w:rPr>
        <w:t> </w:t>
      </w:r>
      <w:r>
        <w:rPr>
          <w:w w:val="105"/>
        </w:rPr>
        <w:t>–</w:t>
      </w:r>
      <w:r>
        <w:rPr>
          <w:spacing w:val="-6"/>
          <w:w w:val="105"/>
        </w:rPr>
        <w:t> </w:t>
      </w:r>
      <w:r>
        <w:rPr>
          <w:w w:val="105"/>
        </w:rPr>
        <w:t>Gestão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Contratos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Licitações</w:t>
      </w:r>
    </w:p>
    <w:p>
      <w:pPr>
        <w:pStyle w:val="ListParagraph"/>
        <w:numPr>
          <w:ilvl w:val="0"/>
          <w:numId w:val="2"/>
        </w:numPr>
        <w:tabs>
          <w:tab w:pos="313" w:val="left" w:leader="none"/>
        </w:tabs>
        <w:spacing w:line="244" w:lineRule="auto" w:before="92" w:after="0"/>
        <w:ind w:left="197" w:right="197" w:firstLine="0"/>
        <w:jc w:val="both"/>
        <w:rPr>
          <w:sz w:val="17"/>
        </w:rPr>
      </w:pPr>
      <w:r>
        <w:rPr>
          <w:w w:val="105"/>
          <w:sz w:val="17"/>
        </w:rPr>
        <w:t>A Coordenadora da AUDINT, Theury Gomes, compareceu à reunião e apresentou o Relatório de Auditoria Interna nº 02/2022 – Gestão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Contratos e Licitações. O Conselho solicita esclarecimento quanto à manifestação da CODCOL, que informa que as principais contratações em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andamento pelos setores são inéditas na CDC, conforme Comunicado nº 152/2022, exposto no item II.6, c do Relatório. O Conselho solicita,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manifestação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DIRPRE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DIEGEP,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quanto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contidas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02/2022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Contratos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Licitações.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3"/>
        </w:rPr>
      </w:pPr>
    </w:p>
    <w:p>
      <w:pPr>
        <w:pStyle w:val="Heading1"/>
        <w:numPr>
          <w:ilvl w:val="1"/>
          <w:numId w:val="1"/>
        </w:numPr>
        <w:tabs>
          <w:tab w:pos="556" w:val="left" w:leader="none"/>
        </w:tabs>
        <w:spacing w:line="240" w:lineRule="auto" w:before="0" w:after="0"/>
        <w:ind w:left="555" w:right="0" w:hanging="359"/>
        <w:jc w:val="both"/>
      </w:pP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Pendências</w:t>
      </w:r>
      <w:r>
        <w:rPr>
          <w:spacing w:val="-3"/>
          <w:w w:val="105"/>
        </w:rPr>
        <w:t> </w:t>
      </w:r>
      <w:r>
        <w:rPr>
          <w:w w:val="105"/>
        </w:rPr>
        <w:t>–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299" w:val="left" w:leader="none"/>
        </w:tabs>
        <w:spacing w:line="244" w:lineRule="auto" w:before="71" w:after="0"/>
        <w:ind w:left="197" w:right="19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Ata da 557ª Reunião Ordinária do CONSAD e Ata da 54ª Reunião Extraordinária do CONSAD – Auto de Infra</w:t>
      </w:r>
      <w:r>
        <w:rPr>
          <w:b/>
          <w:w w:val="105"/>
          <w:sz w:val="17"/>
        </w:rPr>
        <w:t>ç</w:t>
      </w:r>
      <w:r>
        <w:rPr>
          <w:b/>
          <w:w w:val="105"/>
          <w:sz w:val="17"/>
          <w:u w:val="single"/>
        </w:rPr>
        <w:t>ão Administrativa CLALF/FOR -</w:t>
      </w:r>
      <w:r>
        <w:rPr>
          <w:b/>
          <w:spacing w:val="-38"/>
          <w:w w:val="105"/>
          <w:sz w:val="17"/>
        </w:rPr>
        <w:t> </w:t>
      </w:r>
      <w:r>
        <w:rPr>
          <w:w w:val="105"/>
          <w:sz w:val="17"/>
        </w:rPr>
        <w:t>O CONSAD, por meio do Comunicado nº 38/2022/CONSAD-CDC, informou que as recomendações/pendências encaminhadas serão submetidas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próxima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reunião,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prevista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ocorrer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dia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29/06/2022.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forma,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respostas/manifestações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encaminhadas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logo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Consad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apresente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considerações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assunto.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dá-se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satisfeito.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44" w:lineRule="auto" w:before="72" w:after="0"/>
        <w:ind w:left="197" w:right="19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Análise do Balancete e acompanhamento mensal dos resultados econômicos – ﬁnanceiros - janeiro / 2022 – Arrendamento do MUC01 - </w:t>
      </w: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CONSAD, por meio do Comunicado nº 38/2022/CONSAD-CDC, informou que as recomendações/pendências encaminhadas serão submetidas à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análise do Conselho de Administração em sua próxima reunião, prevista para ocorrer dia 29/06/2022. Desta forma, as respostas/manifestações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serão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encaminhadas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logo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Consad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apresente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considerações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assunto.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dá-se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satisfeito.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44" w:lineRule="auto" w:before="71" w:after="0"/>
        <w:ind w:left="197" w:right="19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Análise do Balancete e acompanhamento mensal dos resultados econômicos – ﬁnanceiros - janeiro / 2022 – Scanner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O CONSAD, por meio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Comunicado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38/2022/CONSAD-CDC,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informou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recomendações/pendências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encaminhadas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submetidas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próxima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reunião,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prevista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ocorrer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29/06/2022.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forma,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respostas/manifestações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encaminhadas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tão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logo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Consad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apresente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considerações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assunto.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dá-se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satisfeito.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297" w:val="left" w:leader="none"/>
        </w:tabs>
        <w:spacing w:line="244" w:lineRule="auto" w:before="71" w:after="0"/>
        <w:ind w:left="197" w:right="19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Relatório de Auditoria Externa referente ao 1º trimestre / 2021 - Ativo compensado – Convênio CVT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DIAFIN, por meio do Comunicado nº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8/2022/DIAFIN-CDC,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informou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consulta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DIEGEP,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responsável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convênio,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tomou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conhecimento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resposta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recebida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Superintendência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Patrimônio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Ceará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Núcleo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Destinação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Patrimonial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09/06/2022,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através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ofício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SEI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173098/2022/ME,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50900.000664/2022-17,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referido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Convênio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firmado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entre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CDC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Secretaria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Presidência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República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(atual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Ministério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Infraestrutura),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possuindo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SPU/CE.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Diante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exposto,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comunicou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DIEGEP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iniciará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tratativas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Secretaria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Portos.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continuará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acompanhando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assunto.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44" w:lineRule="auto" w:before="71" w:after="0"/>
        <w:ind w:left="197" w:right="19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Análise do Balancete e acompanhamento mensal dos resultados econômicos – ﬁnanceiros -</w:t>
      </w:r>
      <w:r>
        <w:rPr>
          <w:b/>
          <w:w w:val="105"/>
          <w:sz w:val="17"/>
        </w:rPr>
        <w:t> j</w:t>
      </w:r>
      <w:r>
        <w:rPr>
          <w:b/>
          <w:w w:val="105"/>
          <w:sz w:val="17"/>
          <w:u w:val="single"/>
        </w:rPr>
        <w:t>aneiro / 2022 – Contratação de seguro</w:t>
      </w:r>
      <w:r>
        <w:rPr>
          <w:b/>
          <w:spacing w:val="1"/>
          <w:w w:val="105"/>
          <w:sz w:val="17"/>
        </w:rPr>
        <w:t> </w:t>
      </w:r>
      <w:r>
        <w:rPr>
          <w:b/>
          <w:w w:val="105"/>
          <w:sz w:val="17"/>
        </w:rPr>
        <w:t>p</w:t>
      </w:r>
      <w:r>
        <w:rPr>
          <w:b/>
          <w:w w:val="105"/>
          <w:sz w:val="17"/>
          <w:u w:val="single"/>
        </w:rPr>
        <w:t>atrimonial para o Porto de Fortaleza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DIAFIN, por meio do Comunicado nº 8/2022/DIAFIN-CDC, informou que a COADMI já tomou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conhecimento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diversos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outros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Portos,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outras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estatais,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verificando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existência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modelos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diferentes.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Informou, ainda, que para efetivar a contratação, deu-se início a um estudo técnico preliminar, por parte da COADMI, cometimento este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necessário ao prosseguimento do processo. Tão logo este seja finalizado, será remetido para fins de aprovação da Diretoria Executiva da CDC 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posterior remessa a CODCOL, com a devida urgência que o caso requer. O Conselho continuará acompanhando o assunto e solicita ser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informado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prazo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conclusão.</w:t>
      </w:r>
    </w:p>
    <w:p>
      <w:pPr>
        <w:spacing w:after="0" w:line="244" w:lineRule="auto"/>
        <w:jc w:val="both"/>
        <w:rPr>
          <w:sz w:val="17"/>
        </w:rPr>
        <w:sectPr>
          <w:pgSz w:w="11920" w:h="16860"/>
          <w:pgMar w:top="520" w:bottom="280" w:left="560" w:right="560"/>
        </w:sectPr>
      </w:pPr>
    </w:p>
    <w:p>
      <w:pPr>
        <w:pStyle w:val="ListParagraph"/>
        <w:numPr>
          <w:ilvl w:val="0"/>
          <w:numId w:val="3"/>
        </w:numPr>
        <w:tabs>
          <w:tab w:pos="305" w:val="left" w:leader="none"/>
        </w:tabs>
        <w:spacing w:line="244" w:lineRule="auto" w:before="47" w:after="0"/>
        <w:ind w:left="197" w:right="19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Balancetes e acompanhamento mensal dos resultados econômicos – ﬁnanceiros – fevereiro e março / 2022 – Revisão da conta de água e</w:t>
      </w:r>
      <w:r>
        <w:rPr>
          <w:b/>
          <w:spacing w:val="1"/>
          <w:w w:val="105"/>
          <w:sz w:val="17"/>
        </w:rPr>
        <w:t> </w:t>
      </w:r>
      <w:r>
        <w:rPr>
          <w:b/>
          <w:w w:val="105"/>
          <w:sz w:val="17"/>
          <w:u w:val="single"/>
        </w:rPr>
        <w:t>es</w:t>
      </w:r>
      <w:r>
        <w:rPr>
          <w:b/>
          <w:w w:val="105"/>
          <w:sz w:val="17"/>
        </w:rPr>
        <w:t>g</w:t>
      </w:r>
      <w:r>
        <w:rPr>
          <w:b/>
          <w:w w:val="105"/>
          <w:sz w:val="17"/>
          <w:u w:val="single"/>
        </w:rPr>
        <w:t>oto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DIAFIN, por meio do Comunicado nº 8/2022/DIAFIN-CDC, informou que, conforme documentos remetidos pela CODMAN, resta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comprovada a devida correção do vazamento que gerou o consumo elevado de água na última fatura. Visando à mitigação de tais riscos, 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COADMI passou a verificar, rotineiramente, possíveis vazamentos e o consumo de água, de forma semanal, para que, assim, no caso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quaisquer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discrepâncias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correções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possam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realizadas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ágil,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devido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apoio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CODINF/CODMAN.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dá-se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satisfeito.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38" w:val="left" w:leader="none"/>
        </w:tabs>
        <w:spacing w:line="244" w:lineRule="auto" w:before="72" w:after="0"/>
        <w:ind w:left="197" w:right="195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56ª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Assembleia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Geral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Ordinária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e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135ª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Extraordinária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CDC,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realizada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em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25/04/2022,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sujeita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à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aprovação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pela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JUCEC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–</w:t>
      </w:r>
      <w:r>
        <w:rPr>
          <w:b/>
          <w:spacing w:val="-38"/>
          <w:w w:val="105"/>
          <w:sz w:val="17"/>
        </w:rPr>
        <w:t> </w:t>
      </w:r>
      <w:r>
        <w:rPr>
          <w:b/>
          <w:w w:val="105"/>
          <w:sz w:val="17"/>
          <w:u w:val="single"/>
        </w:rPr>
        <w:t>Recomenda</w:t>
      </w:r>
      <w:r>
        <w:rPr>
          <w:b/>
          <w:w w:val="105"/>
          <w:sz w:val="17"/>
        </w:rPr>
        <w:t>ç</w:t>
      </w:r>
      <w:r>
        <w:rPr>
          <w:b/>
          <w:w w:val="105"/>
          <w:sz w:val="17"/>
          <w:u w:val="single"/>
        </w:rPr>
        <w:t>ões da STN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DIAFIN, por meio do Comunicado nº 8/2022/DIAFIN-CDC, informou que as recomendações foram devidamente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acatadas,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providências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adotadas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atendimento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mesmas.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dá-se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satisfeito.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244" w:lineRule="auto" w:before="0" w:after="0"/>
        <w:ind w:left="197" w:right="195" w:firstLine="0"/>
        <w:jc w:val="both"/>
        <w:rPr>
          <w:sz w:val="15"/>
        </w:rPr>
      </w:pPr>
      <w:r>
        <w:rPr>
          <w:rFonts w:ascii="Times New Roman" w:hAnsi="Times New Roman"/>
          <w:spacing w:val="-5"/>
          <w:w w:val="104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Análise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do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Balancete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e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acompanhamento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mensal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dos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resultados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econômicos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–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ﬁnanceiros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-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janeiro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/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2022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–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Scanner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-</w:t>
      </w:r>
      <w:r>
        <w:rPr>
          <w:b/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DIEGEP,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7"/>
          <w:w w:val="105"/>
          <w:sz w:val="17"/>
        </w:rPr>
        <w:t> </w:t>
      </w:r>
      <w:r>
        <w:rPr>
          <w:w w:val="105"/>
          <w:sz w:val="17"/>
        </w:rPr>
        <w:t>Comunicado nº 96/2022/DIEGEP-CDC, informou que atualmente o equipamento utilizado é o scanner móvel modelo FS6000 de propriedade da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empresa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NUCTECH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sob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regime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locação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dedicação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exclusiva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obra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24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horas.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dá-se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satisfeito.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244" w:lineRule="auto" w:before="71" w:after="0"/>
        <w:ind w:left="197" w:right="201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Ata da 560ª Reunião Ordinária do CONSAD – Contrata</w:t>
      </w:r>
      <w:r>
        <w:rPr>
          <w:b/>
          <w:w w:val="105"/>
          <w:sz w:val="17"/>
        </w:rPr>
        <w:t>ç</w:t>
      </w:r>
      <w:r>
        <w:rPr>
          <w:b/>
          <w:w w:val="105"/>
          <w:sz w:val="17"/>
          <w:u w:val="single"/>
        </w:rPr>
        <w:t>ão Dragagem/Levantamento Batimétrico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DIEGEP, por meio do Comunicado nº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96/2022/DIEGEP-CDC, informou que consultou o processo referente à batimetria, verificando que foi autorizada pela DIRPRE a abertura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licitação. Informou, ainda, que o processo encontra-se em fase de elaboração de edital, com previsão mantida de contrato assinado no final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agosto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2022.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continuará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acompanhando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assunto.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26" w:val="left" w:leader="none"/>
        </w:tabs>
        <w:spacing w:line="244" w:lineRule="auto" w:before="72" w:after="0"/>
        <w:ind w:left="197" w:right="195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Atas das 2365ª a 2367ª Reuniões Ordinárias da DIREXE e Autoriza</w:t>
      </w:r>
      <w:r>
        <w:rPr>
          <w:b/>
          <w:w w:val="105"/>
          <w:sz w:val="17"/>
        </w:rPr>
        <w:t>ç</w:t>
      </w:r>
      <w:r>
        <w:rPr>
          <w:b/>
          <w:w w:val="105"/>
          <w:sz w:val="17"/>
          <w:u w:val="single"/>
        </w:rPr>
        <w:t>ões DIRPRE realizadas em março / 2022 -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DIEGEP, por meio 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Comunicado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96/2022/DIEGEP-CDC,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informou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consultou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andamento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manutenção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instalações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civis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prediais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Fortaleza,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verificando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encontra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Nota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Técnica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apresentação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DIRPRE,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foi solicitada autorização de relançamento do edital. Informou, ainda, que de acordo com os prazos internos de contratação, estima-se que 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assinatura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final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agosto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2022.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continuará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acompanhando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assunto.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4" w:lineRule="auto" w:before="72" w:after="0"/>
        <w:ind w:left="197" w:right="19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Apresentação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CODINF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e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Apresentação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CODTEI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–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Relatório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de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Indisponibilidade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CODTEI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-</w:t>
      </w:r>
      <w:r>
        <w:rPr>
          <w:b/>
          <w:spacing w:val="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DIEGEP,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Comunicado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96/2022/DIEGEP-CDC, informou que o relatório gerencial não compete à citada diretoria. Quanto à informação acerca das câmeras em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funcionamento, a CODTEI, através do Comunicado nº 103/2022/CODTEI-CDC/DIEGEP-CDC, encaminhou relatório de indisponibilidade de ativos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de rede do sistema CFTV, referente ao mês de maio/22. Informou, ainda, que no momento existem 22 câmeras em manutenção e 84 em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funcionamento.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informa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Indisponibilidade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apresentado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fácil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entendimento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solicita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apresentado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mensalmente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Colegiado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formato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gerencial.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4" w:lineRule="auto" w:before="71" w:after="0"/>
        <w:ind w:left="197" w:right="19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Relatório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Gerencial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–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abril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/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2022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–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Substitui</w:t>
      </w:r>
      <w:r>
        <w:rPr>
          <w:b/>
          <w:w w:val="105"/>
          <w:sz w:val="17"/>
        </w:rPr>
        <w:t>ç</w:t>
      </w:r>
      <w:r>
        <w:rPr>
          <w:b/>
          <w:w w:val="105"/>
          <w:sz w:val="17"/>
          <w:u w:val="single"/>
        </w:rPr>
        <w:t>ão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de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EVTEA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por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chamamento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público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-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DIRCOM,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Comunicado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38/2022/DIRCOM-CDC, informou que a DIRCOM/CODGEN está elaborando o Edital de chamamento público para o recebimento de doações de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EVTEA, com a previsão de envio para a publicação no dia 15/06/2022, onde serão considerados tempestivos os requerimentos protocolados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para o endereço eletrônico indicado, dentro do prazo de 30 (trinta) dias corridos contados da data de publicação do Aviso de Chamamento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Diário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Oficial.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continuará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acompanhando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assunto.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4" w:lineRule="auto" w:before="71" w:after="0"/>
        <w:ind w:left="197" w:right="195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Atas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das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561ª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e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562ª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Reuniões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Ordinárias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do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CONSAD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–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Avalia</w:t>
      </w:r>
      <w:r>
        <w:rPr>
          <w:b/>
          <w:w w:val="105"/>
          <w:sz w:val="17"/>
        </w:rPr>
        <w:t>ç</w:t>
      </w:r>
      <w:r>
        <w:rPr>
          <w:b/>
          <w:w w:val="105"/>
          <w:sz w:val="17"/>
          <w:u w:val="single"/>
        </w:rPr>
        <w:t>ão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dos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impactos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retirada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tancagem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do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Porto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do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Mucuripe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DIRCOM,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por meio do Comunicado nº 38/2022/DIRCOM-CDC, informou que no último Relatório de Gestão de Riscos e Controles Internos da CDC,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elaborado em fevereiro de 2021, há a identificação, como risco estratégico, da possibilidade de decisão restritiva à operação no Porto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Fortaleza, especialmente para granéis líquidos, devido ao interesse político de transferência da tancagem para o Porto do Pecém, o que pode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acarretar na redução de movimentação e, consequentemente, de receitas para a CDC. Para a mitigação deste risco, o Relatório descreve 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execução na Companhia das seguintes ações de controle: i) garantir andamento dos processos de arrendamento, principalmente da área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denominada MUC59 e ii) articular com governo estadual e federal para permanência da movimentação do Porto de Fortaleza. Esse risco vem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sendo avaliado também, na Análise de Ambiente e Negócio, realizadas para atualização dos instrumentos de planejamento, figurando como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ameaça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considerada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Estratégico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CDC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Plano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Mestre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Complexo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Portuário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Fortaleza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Pecém,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disponíveis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em </w:t>
      </w:r>
      <w:hyperlink r:id="rId6">
        <w:r>
          <w:rPr>
            <w:w w:val="105"/>
            <w:sz w:val="17"/>
          </w:rPr>
          <w:t>http://www.docasdoceara.com.br/acoes-e-programas.</w:t>
        </w:r>
      </w:hyperlink>
      <w:r>
        <w:rPr>
          <w:w w:val="105"/>
          <w:sz w:val="17"/>
        </w:rPr>
        <w:t> Destacou que o Plano Mestre observa que há déficit de movimentação de granéis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líquidos combustiveis no Porto de Fortaleza e que a solução deve passar pela compatibilização dos projetos de tancagem dos portos do estado,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com vistas a otimizar a exploração do potencial de movimentação deste tipo de produto e garantir a competitividade dos portos do Complexo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no cenário regional. Informou que um dos projetos previstos com o objetivo de ampliar a capacidade de movimentação de granéis líquidos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combustiveis e mitigar o risco de migração do atual parque de tancagem para o Pecém, conforme Plano de Desenvolvimento e Zoneamento do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Porto de Fortaleza, é o arrendamento do Terminal para Movimentação de Granéis Líquidos na área denominada MUC 59. A expectativa é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ampliação da capacidade estática em 51,377 mil m³. O leilão, que estava previsto para 05/11/2021 foi suspenso para ajustes no edital para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aumentar a segurança e viabilidade da proposta e, atualmente, encontra-se em processo de revisão pela EPL. Além disso, a CDC vem atuando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para ressaltar a importância da atuação complementar do Porto de Fortaleza e do Terminal Portuário do Pecém para movimentação de granéis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líquidos combustiveis com vistas a aumentar a capacidade de armazenagem estadual reduzindo os custos logísticos de transporte e garantindo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melhores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consumidores.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Além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disso,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busca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processos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movimentação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armazenagem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combustiveis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entorno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do Porto de Fortaleza têm passado por um intenso processo de automatização que aumentam a segurança das operações. A Companhia tem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frequentemente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promovido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discussão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vários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ambientes,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dando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publicidade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estudos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promovidos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meios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comunicação.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Acerca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memorando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entre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Porto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Pecém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Stolthaven,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website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Porto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Pecém,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informou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refere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parque de tancagem para a armazenagem de Hidrogênio Verde, sendo este um novo combustivel que não concorre diretamente com 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combustivel movimentado pelo Porto de Fortaleza. Uma outra iniciativa recente da CIPP, identificada pela CDC, no entanto, tem potencial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concorrer com as cargas atualmente movimentadas em Fortaleza. O Grupo Dislub Equador anunciou em maio deste ano a construção de um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parque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tancagem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combustiveis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líquidos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Complexo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Portuário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Pecém.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Vale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essa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primeira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tentativa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CIPP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implantar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tancagem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retroárea.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2019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empresa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VOPAK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BRASIL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havia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vencido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chamada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pública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promovida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CIPP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instalação</w:t>
      </w:r>
    </w:p>
    <w:p>
      <w:pPr>
        <w:spacing w:after="0" w:line="244" w:lineRule="auto"/>
        <w:jc w:val="both"/>
        <w:rPr>
          <w:sz w:val="17"/>
        </w:rPr>
        <w:sectPr>
          <w:pgSz w:w="11920" w:h="16860"/>
          <w:pgMar w:top="820" w:bottom="280" w:left="560" w:right="560"/>
        </w:sectPr>
      </w:pPr>
    </w:p>
    <w:p>
      <w:pPr>
        <w:pStyle w:val="BodyText"/>
        <w:spacing w:line="244" w:lineRule="auto" w:before="47"/>
        <w:ind w:left="197" w:right="194"/>
        <w:jc w:val="both"/>
      </w:pPr>
      <w:r>
        <w:rPr>
          <w:w w:val="105"/>
        </w:rPr>
        <w:t>de parque de tancagem em Pecém. No início de 2021, no entanto, houve a desistência por parte da empresa vencedora por haver inviabilidade</w:t>
      </w:r>
      <w:r>
        <w:rPr>
          <w:spacing w:val="-38"/>
          <w:w w:val="105"/>
        </w:rPr>
        <w:t> </w:t>
      </w:r>
      <w:r>
        <w:rPr>
          <w:w w:val="105"/>
        </w:rPr>
        <w:t>econômica após o cenário da pandemia. Segundo informações da mídia, o projeto deve começar a operar em 2025 e possui a capacidade de</w:t>
      </w:r>
      <w:r>
        <w:rPr>
          <w:spacing w:val="1"/>
          <w:w w:val="105"/>
        </w:rPr>
        <w:t> </w:t>
      </w:r>
      <w:r>
        <w:rPr>
          <w:w w:val="105"/>
        </w:rPr>
        <w:t>armazenamento de 60 milhões de litros de combustiveis, sendo previsto um investimento de R$ 300 milhões, valor inferior ao projeto</w:t>
      </w:r>
      <w:r>
        <w:rPr>
          <w:spacing w:val="1"/>
          <w:w w:val="105"/>
        </w:rPr>
        <w:t> </w:t>
      </w:r>
      <w:r>
        <w:rPr>
          <w:w w:val="105"/>
        </w:rPr>
        <w:t>anunciado anteriormente (da Vopak Brasil), cujo investimento previsto era de R$ 823 milhões. Destaca-se, ainda, que o complexo do Pecém</w:t>
      </w:r>
      <w:r>
        <w:rPr>
          <w:spacing w:val="1"/>
          <w:w w:val="105"/>
        </w:rPr>
        <w:t> </w:t>
      </w:r>
      <w:r>
        <w:rPr>
          <w:w w:val="105"/>
        </w:rPr>
        <w:t>anuncia o Projeto do Grupo Dislub Equador como uma operação que complementaria a demanda de combustiveis do Ceará e não mais como</w:t>
      </w:r>
      <w:r>
        <w:rPr>
          <w:spacing w:val="1"/>
          <w:w w:val="105"/>
        </w:rPr>
        <w:t> </w:t>
      </w:r>
      <w:r>
        <w:rPr>
          <w:w w:val="105"/>
        </w:rPr>
        <w:t>substituição</w:t>
      </w:r>
      <w:r>
        <w:rPr>
          <w:spacing w:val="-6"/>
          <w:w w:val="105"/>
        </w:rPr>
        <w:t> </w:t>
      </w:r>
      <w:r>
        <w:rPr>
          <w:w w:val="105"/>
        </w:rPr>
        <w:t>ao</w:t>
      </w:r>
      <w:r>
        <w:rPr>
          <w:spacing w:val="-6"/>
          <w:w w:val="105"/>
        </w:rPr>
        <w:t> </w:t>
      </w:r>
      <w:r>
        <w:rPr>
          <w:w w:val="105"/>
        </w:rPr>
        <w:t>parque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tancagem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Fortaleza.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CDC</w:t>
      </w:r>
      <w:r>
        <w:rPr>
          <w:spacing w:val="-6"/>
          <w:w w:val="105"/>
        </w:rPr>
        <w:t> </w:t>
      </w:r>
      <w:r>
        <w:rPr>
          <w:w w:val="105"/>
        </w:rPr>
        <w:t>entende,</w:t>
      </w:r>
      <w:r>
        <w:rPr>
          <w:spacing w:val="-5"/>
          <w:w w:val="105"/>
        </w:rPr>
        <w:t> </w:t>
      </w:r>
      <w:r>
        <w:rPr>
          <w:w w:val="105"/>
        </w:rPr>
        <w:t>portanto,</w:t>
      </w:r>
      <w:r>
        <w:rPr>
          <w:spacing w:val="-6"/>
          <w:w w:val="105"/>
        </w:rPr>
        <w:t> </w:t>
      </w:r>
      <w:r>
        <w:rPr>
          <w:w w:val="105"/>
        </w:rPr>
        <w:t>que,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memorando</w:t>
      </w:r>
      <w:r>
        <w:rPr>
          <w:spacing w:val="-5"/>
          <w:w w:val="105"/>
        </w:rPr>
        <w:t> </w:t>
      </w:r>
      <w:r>
        <w:rPr>
          <w:w w:val="105"/>
        </w:rPr>
        <w:t>assinado</w:t>
      </w:r>
      <w:r>
        <w:rPr>
          <w:spacing w:val="-6"/>
          <w:w w:val="105"/>
        </w:rPr>
        <w:t> </w:t>
      </w:r>
      <w:r>
        <w:rPr>
          <w:w w:val="105"/>
        </w:rPr>
        <w:t>pelo</w:t>
      </w:r>
      <w:r>
        <w:rPr>
          <w:spacing w:val="-6"/>
          <w:w w:val="105"/>
        </w:rPr>
        <w:t> </w:t>
      </w:r>
      <w:r>
        <w:rPr>
          <w:w w:val="105"/>
        </w:rPr>
        <w:t>Pecém</w:t>
      </w:r>
      <w:r>
        <w:rPr>
          <w:spacing w:val="-5"/>
          <w:w w:val="105"/>
        </w:rPr>
        <w:t> </w:t>
      </w:r>
      <w:r>
        <w:rPr>
          <w:w w:val="105"/>
        </w:rPr>
        <w:t>com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Dislub</w:t>
      </w:r>
      <w:r>
        <w:rPr>
          <w:spacing w:val="-5"/>
          <w:w w:val="105"/>
        </w:rPr>
        <w:t> </w:t>
      </w:r>
      <w:r>
        <w:rPr>
          <w:w w:val="105"/>
        </w:rPr>
        <w:t>Equador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38"/>
          <w:w w:val="105"/>
        </w:rPr>
        <w:t> </w:t>
      </w:r>
      <w:r>
        <w:rPr>
          <w:w w:val="105"/>
        </w:rPr>
        <w:t>construção de um parque de tancagem tem menor impacto na viabilidade o parque de tancagem de Fortaleza, considerando o déficit de</w:t>
      </w:r>
      <w:r>
        <w:rPr>
          <w:spacing w:val="1"/>
          <w:w w:val="105"/>
        </w:rPr>
        <w:t> </w:t>
      </w:r>
      <w:r>
        <w:rPr>
          <w:w w:val="105"/>
        </w:rPr>
        <w:t>capacidade para movimentação no estado do Ceará. Destaca-se, por fim, que a CDC avalia seus concorrentes e monitora os impactos dos</w:t>
      </w:r>
      <w:r>
        <w:rPr>
          <w:spacing w:val="1"/>
          <w:w w:val="105"/>
        </w:rPr>
        <w:t> </w:t>
      </w:r>
      <w:r>
        <w:rPr>
          <w:w w:val="105"/>
        </w:rPr>
        <w:t>projetos deles em suas operações, avaliando periodicamente o impacto e o grau de criticidade de seus riscos, inclusive os estratégicos, que</w:t>
      </w:r>
      <w:r>
        <w:rPr>
          <w:spacing w:val="1"/>
          <w:w w:val="105"/>
        </w:rPr>
        <w:t> </w:t>
      </w:r>
      <w:r>
        <w:rPr>
          <w:w w:val="105"/>
        </w:rPr>
        <w:t>servem para o planejamento de ações de resposta aos riscos. As análises aqui apresentadas estão subsidiando as análises do próximo relatório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riscos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encontra</w:t>
      </w:r>
      <w:r>
        <w:rPr>
          <w:spacing w:val="-2"/>
          <w:w w:val="105"/>
        </w:rPr>
        <w:t> </w:t>
      </w:r>
      <w:r>
        <w:rPr>
          <w:w w:val="105"/>
        </w:rPr>
        <w:t>em</w:t>
      </w:r>
      <w:r>
        <w:rPr>
          <w:spacing w:val="-3"/>
          <w:w w:val="105"/>
        </w:rPr>
        <w:t> </w:t>
      </w:r>
      <w:r>
        <w:rPr>
          <w:w w:val="105"/>
        </w:rPr>
        <w:t>elaboração.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Conselho</w:t>
      </w:r>
      <w:r>
        <w:rPr>
          <w:spacing w:val="-2"/>
          <w:w w:val="105"/>
        </w:rPr>
        <w:t> </w:t>
      </w:r>
      <w:r>
        <w:rPr>
          <w:w w:val="105"/>
        </w:rPr>
        <w:t>dá-se</w:t>
      </w:r>
      <w:r>
        <w:rPr>
          <w:spacing w:val="-2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satisfeito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encaminha</w:t>
      </w:r>
      <w:r>
        <w:rPr>
          <w:spacing w:val="-2"/>
          <w:w w:val="105"/>
        </w:rPr>
        <w:t> </w:t>
      </w:r>
      <w:r>
        <w:rPr>
          <w:w w:val="105"/>
        </w:rPr>
        <w:t>ao</w:t>
      </w:r>
      <w:r>
        <w:rPr>
          <w:spacing w:val="-2"/>
          <w:w w:val="105"/>
        </w:rPr>
        <w:t> </w:t>
      </w:r>
      <w:r>
        <w:rPr>
          <w:w w:val="105"/>
        </w:rPr>
        <w:t>CONSAD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conhecimento.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4" w:lineRule="auto" w:before="72" w:after="0"/>
        <w:ind w:left="197" w:right="19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Relatório</w:t>
      </w:r>
      <w:r>
        <w:rPr>
          <w:b/>
          <w:spacing w:val="-3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de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Auditoria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nº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02/2017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–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Exame</w:t>
      </w:r>
      <w:r>
        <w:rPr>
          <w:b/>
          <w:spacing w:val="-3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das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Demonstra</w:t>
      </w:r>
      <w:r>
        <w:rPr>
          <w:b/>
          <w:w w:val="105"/>
          <w:sz w:val="17"/>
        </w:rPr>
        <w:t>ç</w:t>
      </w:r>
      <w:r>
        <w:rPr>
          <w:b/>
          <w:w w:val="105"/>
          <w:sz w:val="17"/>
          <w:u w:val="single"/>
        </w:rPr>
        <w:t>ões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Contábeis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2016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–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CONVÊNIO</w:t>
      </w:r>
      <w:r>
        <w:rPr>
          <w:b/>
          <w:spacing w:val="-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CVT</w:t>
      </w:r>
      <w:r>
        <w:rPr>
          <w:b/>
          <w:spacing w:val="-3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-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DIRPRE,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comunicado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58/2022/DIRPRE-CDC,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informou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CODJUR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reitera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informação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prestada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anteriormente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29.03.22,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Poder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Judiciário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indeferiu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Agravo de Petição interposto pela CDC, mantendo-se incólume a decisão que negou a liberação do saldo remanescente bloqueado. Todavia,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considerando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CDC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detém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qualquer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execução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aberto,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disponibilização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bloqueado,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após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retorno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vara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origem,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renovado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pedido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liberação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valores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remanescentes.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Situação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atual: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Aguarda-se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devolução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mantidos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TST,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Vara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origem.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continuará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acompanhando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assunto.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03" w:val="left" w:leader="none"/>
        </w:tabs>
        <w:spacing w:line="244" w:lineRule="auto" w:before="72" w:after="0"/>
        <w:ind w:left="197" w:right="19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Ata da 560ª Reunião Ordinária do CONSAD – Contrata</w:t>
      </w:r>
      <w:r>
        <w:rPr>
          <w:b/>
          <w:w w:val="105"/>
          <w:sz w:val="17"/>
        </w:rPr>
        <w:t>ç</w:t>
      </w:r>
      <w:r>
        <w:rPr>
          <w:b/>
          <w:w w:val="105"/>
          <w:sz w:val="17"/>
          <w:u w:val="single"/>
        </w:rPr>
        <w:t>ão de serviços de vigilância patrimonial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DIRPRE, por meio do comunicado SEI nº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58/2022/DIRPRE-CDC,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informou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vigente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prorrogado,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preservando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Companhia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ficar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descoberta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até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implantação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serviço da nova contratada, cujo contrato foi assinado em 24/05/2022, com envio da Ordem de serviço em 10/06/2022 e início da execução do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serviço previsto para o dia 01/07/2022. Ressaltou, ainda, que o aditivo com a empresa Thompson tem cláusula resolutiva. O Conselho solicita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informar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situação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atual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início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nova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empresa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contratada.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05" w:val="left" w:leader="none"/>
        </w:tabs>
        <w:spacing w:line="244" w:lineRule="auto" w:before="72" w:after="0"/>
        <w:ind w:left="197" w:right="19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Relatório Auditoria Externa – 1º trimestre/2020 -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DIRPRE, por meio do comunicado SEI nº 58/2022/DIRPRE-CDC, informou que a AUDINT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encaminhou a solicitação do Conselho à AUDIPLAC para que a verificação ocorresse quando da auditoria do segundo trimestre de 2022 (abril 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junho/22), tendo em vista que foi o período adotado pela DIAFIN para adoção do novo procedimento. O Conselho continuará acompanhando 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assunto.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44" w:lineRule="auto" w:before="71" w:after="0"/>
        <w:ind w:left="197" w:right="19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Balancetes e acompanhamento mensal dos resultados econômicos – ﬁnanceiros – fevereiro e março / 2022 – Ausência de contrato de</w:t>
      </w:r>
      <w:r>
        <w:rPr>
          <w:b/>
          <w:spacing w:val="1"/>
          <w:w w:val="105"/>
          <w:sz w:val="17"/>
        </w:rPr>
        <w:t> </w:t>
      </w:r>
      <w:r>
        <w:rPr>
          <w:b/>
          <w:w w:val="105"/>
          <w:sz w:val="17"/>
          <w:u w:val="single"/>
        </w:rPr>
        <w:t>assessoria contábil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DIRPRE, por meio do comunicado SEI nº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58/2022/DIRPRE-CDC, informou que, de acordo com publicação no DOU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30/05/2022, a Companhia Docas do Ceará - CDC tornou público para conhecimento dos interessados a data de acolhimento e abertura das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propostas de preços do Pregão Eletrônico nº 013/2022, cujo objeto é a contratação de empresa para prestação de serviços de assessoria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contábil ao Conselho Fiscal da CDC, conforme Termo de referência e demais condições do Edital e seus anexos. Início de acolhimento das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propostas: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31/05/2022,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11h:00min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Horário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Brasília.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Data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abertura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propostas: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23/06/2022,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08h30min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Horário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Brasília.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Data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Pregão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horário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disputa: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23/06/2022,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09h30min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Horário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Brasília.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continuará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acompanhando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assunto.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244" w:lineRule="auto" w:before="72" w:after="0"/>
        <w:ind w:left="197" w:right="195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Atas das 561ª e 562ª Reuniões Ordinárias do CONSAD – Aplicação do recurso da SNPTA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DIRPRE, por meio do comunicado SEI nº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58/2022/DIRPRE-CDC, encaminhou quadro demonstrativo dos investimentos realizados em função do programado para o exercício de 2022,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informando que a execução do Orçamento de Investimento até abril de 2022 monta em R$ 4.568.786, que representa 33,5% do orçamento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investimentos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total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programado.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Destacou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existe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R$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8.261.099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relativo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repasse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Arrendamento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MUC01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execução</w:t>
      </w:r>
      <w:r>
        <w:rPr>
          <w:spacing w:val="-38"/>
          <w:w w:val="105"/>
          <w:sz w:val="17"/>
        </w:rPr>
        <w:t> </w:t>
      </w:r>
      <w:r>
        <w:rPr>
          <w:w w:val="105"/>
          <w:sz w:val="17"/>
        </w:rPr>
        <w:t>da derrocagem do Berço 103, porém para a utilização deste saldo será necessária a realização de estudos prévios, cujo crédito orçamentário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suplementar está no Congresso Nacional, pendente de aprovação. Para a execução do Projeto será necessário crédito especial, que dependerá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do Congresso Nacional. Existe ainda o valor de R$ 4.147.041, na rubrica 12LM - Construção de Terminal de Contêineres, no Porto de Fortaleza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(CE), que foi transferido à CDC no final de 2021. Este recurso, está registrado como Saldo de Exercícios Anteriores, e foi solicitado crédito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suplementar do tipo 150 para utilização do recurso, que ainda depende de aprovação por Portaria do Ministério da Economia. O Conselho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continuará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acompanhando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assunto.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4" w:lineRule="auto" w:before="72" w:after="0"/>
        <w:ind w:left="197" w:right="195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Atas das 561ª e 562ª Reuniões Ordinárias do CONSAD –</w:t>
      </w:r>
      <w:r>
        <w:rPr>
          <w:b/>
          <w:spacing w:val="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Visita Técnica -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A DIRPRE, por meio do comunicado SEI nº 58/2022/DIRPRE-CDC,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informou que em 18/08/2020, foi enviado e-mail às coordenadorias, consultando se algum empregado tinha interesse de participar do Curso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em Logística e Gestão Portuária (Master), tendo sido respondido por apenas 1 empregado. Em 25/08/2022, foi encaminhado, também, por e-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mail, os currículos dos interessados para avaliação da </w:t>
      </w:r>
      <w:r>
        <w:rPr>
          <w:i/>
          <w:w w:val="105"/>
          <w:sz w:val="17"/>
        </w:rPr>
        <w:t>Fundacion Valenciaport </w:t>
      </w:r>
      <w:r>
        <w:rPr>
          <w:w w:val="105"/>
          <w:sz w:val="17"/>
        </w:rPr>
        <w:t>quanto à aderência e participação dos mesmos no referido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treinamento. Posteriormente foi enviada relação dos candidatos selecionados, constando apenas o nome da Diretora-Presidente, Mayhara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Chaves, tendo sido autorizada a referida participação na 2295ª Reunião Ordinária da DIREXE, conforme a Decisão DIREXE nº 178/2020. Quanto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aos custos da CDC em relação à visita técnica, informou que as diárias foram no valor de R$ 15.029,56 e as passagens aéreas custaram R$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5.840,31. Tendo em vista que no e-mail não tem a informação de que a CDC faria o pagamento integral dos custos, o Conselho solicita ser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informado sobre como se deu a decisão do pagamento integral do curso e dos custos da viagem, bem como sobre como essa informação foi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divulgada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eventuais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interessados.</w:t>
      </w:r>
    </w:p>
    <w:p>
      <w:pPr>
        <w:pStyle w:val="BodyText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556" w:val="left" w:leader="none"/>
        </w:tabs>
        <w:spacing w:line="240" w:lineRule="auto" w:before="161" w:after="0"/>
        <w:ind w:left="555" w:right="0" w:hanging="359"/>
        <w:jc w:val="left"/>
      </w:pP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Relatório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Contratos</w:t>
      </w:r>
    </w:p>
    <w:p>
      <w:pPr>
        <w:pStyle w:val="ListParagraph"/>
        <w:numPr>
          <w:ilvl w:val="0"/>
          <w:numId w:val="4"/>
        </w:numPr>
        <w:tabs>
          <w:tab w:pos="293" w:val="left" w:leader="none"/>
        </w:tabs>
        <w:spacing w:line="240" w:lineRule="auto" w:before="93" w:after="0"/>
        <w:ind w:left="292" w:right="0" w:hanging="96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Conselho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recebeu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contratos,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atualizado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até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dia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15/06/2022,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contendo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solicitadas.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535" w:val="left" w:leader="none"/>
          <w:tab w:pos="536" w:val="left" w:leader="none"/>
        </w:tabs>
        <w:spacing w:line="240" w:lineRule="auto" w:before="0" w:after="0"/>
        <w:ind w:left="535" w:right="0" w:hanging="339"/>
        <w:jc w:val="left"/>
      </w:pPr>
      <w:r>
        <w:rPr>
          <w:w w:val="105"/>
        </w:rPr>
        <w:t>ASSUNTOS</w:t>
      </w:r>
      <w:r>
        <w:rPr>
          <w:spacing w:val="-7"/>
          <w:w w:val="105"/>
        </w:rPr>
        <w:t> </w:t>
      </w:r>
      <w:r>
        <w:rPr>
          <w:w w:val="105"/>
        </w:rPr>
        <w:t>DIVERSOS</w:t>
      </w:r>
    </w:p>
    <w:p>
      <w:pPr>
        <w:spacing w:after="0" w:line="240" w:lineRule="auto"/>
        <w:jc w:val="left"/>
        <w:sectPr>
          <w:pgSz w:w="11920" w:h="16860"/>
          <w:pgMar w:top="520" w:bottom="280" w:left="560" w:right="560"/>
        </w:sectPr>
      </w:pPr>
    </w:p>
    <w:p>
      <w:pPr>
        <w:pStyle w:val="ListParagraph"/>
        <w:numPr>
          <w:ilvl w:val="1"/>
          <w:numId w:val="1"/>
        </w:numPr>
        <w:tabs>
          <w:tab w:pos="538" w:val="left" w:leader="none"/>
        </w:tabs>
        <w:spacing w:line="244" w:lineRule="auto" w:before="47" w:after="0"/>
        <w:ind w:left="197" w:right="202" w:firstLine="0"/>
        <w:jc w:val="left"/>
        <w:rPr>
          <w:b/>
          <w:sz w:val="17"/>
        </w:rPr>
      </w:pPr>
      <w:r>
        <w:rPr>
          <w:b/>
          <w:w w:val="105"/>
          <w:sz w:val="17"/>
        </w:rPr>
        <w:t>-</w:t>
      </w:r>
      <w:r>
        <w:rPr>
          <w:b/>
          <w:spacing w:val="26"/>
          <w:w w:val="105"/>
          <w:sz w:val="17"/>
        </w:rPr>
        <w:t> </w:t>
      </w:r>
      <w:r>
        <w:rPr>
          <w:b/>
          <w:w w:val="105"/>
          <w:sz w:val="17"/>
        </w:rPr>
        <w:t>Quadro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acompanhamento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Resolução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CGPAR,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Recomendações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Relatório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AUDINT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nº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05/2020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–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Passivo/Portus</w:t>
      </w:r>
      <w:r>
        <w:rPr>
          <w:b/>
          <w:spacing w:val="29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38"/>
          <w:w w:val="105"/>
          <w:sz w:val="17"/>
        </w:rPr>
        <w:t> </w:t>
      </w:r>
      <w:r>
        <w:rPr>
          <w:b/>
          <w:w w:val="105"/>
          <w:sz w:val="17"/>
        </w:rPr>
        <w:t>Recomendações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Relatório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Avaliação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dos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Resultados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Gestão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Nº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201802017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–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CGU</w:t>
      </w:r>
    </w:p>
    <w:p>
      <w:pPr>
        <w:pStyle w:val="ListParagraph"/>
        <w:numPr>
          <w:ilvl w:val="0"/>
          <w:numId w:val="4"/>
        </w:numPr>
        <w:tabs>
          <w:tab w:pos="293" w:val="left" w:leader="none"/>
        </w:tabs>
        <w:spacing w:line="240" w:lineRule="auto" w:before="87" w:after="0"/>
        <w:ind w:left="292" w:right="0" w:hanging="96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Coordenadora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AUDINT,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Theury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Gomes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Oliveira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Gonçalves,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compareceu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reunião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explanou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quadros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resumo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Resolução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CGPAR</w:t>
      </w:r>
    </w:p>
    <w:p>
      <w:pPr>
        <w:pStyle w:val="BodyText"/>
        <w:spacing w:line="244" w:lineRule="auto" w:before="4"/>
        <w:ind w:left="197" w:right="187"/>
      </w:pPr>
      <w:r>
        <w:rPr>
          <w:w w:val="105"/>
        </w:rPr>
        <w:t>– situação atual, Relatório AUDINT nº 05/2020 – Passivo/Portus, bem como</w:t>
      </w:r>
      <w:r>
        <w:rPr>
          <w:spacing w:val="1"/>
          <w:w w:val="105"/>
        </w:rPr>
        <w:t> </w:t>
      </w:r>
      <w:r>
        <w:rPr>
          <w:w w:val="105"/>
        </w:rPr>
        <w:t>o quadro de acompanhamento das recomendações do Relatório de</w:t>
      </w:r>
      <w:r>
        <w:rPr>
          <w:spacing w:val="-37"/>
          <w:w w:val="105"/>
        </w:rPr>
        <w:t> </w:t>
      </w:r>
      <w:r>
        <w:rPr>
          <w:w w:val="105"/>
        </w:rPr>
        <w:t>Avaliação</w:t>
      </w:r>
      <w:r>
        <w:rPr>
          <w:spacing w:val="-2"/>
          <w:w w:val="105"/>
        </w:rPr>
        <w:t> </w:t>
      </w:r>
      <w:r>
        <w:rPr>
          <w:w w:val="105"/>
        </w:rPr>
        <w:t>dos</w:t>
      </w:r>
      <w:r>
        <w:rPr>
          <w:spacing w:val="-2"/>
          <w:w w:val="105"/>
        </w:rPr>
        <w:t> </w:t>
      </w:r>
      <w:r>
        <w:rPr>
          <w:w w:val="105"/>
        </w:rPr>
        <w:t>Resultados</w:t>
      </w:r>
      <w:r>
        <w:rPr>
          <w:spacing w:val="-1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Gestão</w:t>
      </w:r>
      <w:r>
        <w:rPr>
          <w:spacing w:val="-1"/>
          <w:w w:val="105"/>
        </w:rPr>
        <w:t> </w:t>
      </w:r>
      <w:r>
        <w:rPr>
          <w:w w:val="105"/>
        </w:rPr>
        <w:t>nº</w:t>
      </w:r>
      <w:r>
        <w:rPr>
          <w:spacing w:val="-2"/>
          <w:w w:val="105"/>
        </w:rPr>
        <w:t> </w:t>
      </w:r>
      <w:r>
        <w:rPr>
          <w:w w:val="105"/>
        </w:rPr>
        <w:t>201802017</w:t>
      </w:r>
      <w:r>
        <w:rPr>
          <w:spacing w:val="-1"/>
          <w:w w:val="105"/>
        </w:rPr>
        <w:t> </w:t>
      </w:r>
      <w:r>
        <w:rPr>
          <w:w w:val="105"/>
        </w:rPr>
        <w:t>–</w:t>
      </w:r>
      <w:r>
        <w:rPr>
          <w:spacing w:val="-2"/>
          <w:w w:val="105"/>
        </w:rPr>
        <w:t> </w:t>
      </w:r>
      <w:r>
        <w:rPr>
          <w:w w:val="105"/>
        </w:rPr>
        <w:t>CGU,</w:t>
      </w:r>
      <w:r>
        <w:rPr>
          <w:spacing w:val="-1"/>
          <w:w w:val="105"/>
        </w:rPr>
        <w:t> </w:t>
      </w:r>
      <w:r>
        <w:rPr>
          <w:w w:val="105"/>
        </w:rPr>
        <w:t>dirimindo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dúvidas</w:t>
      </w:r>
      <w:r>
        <w:rPr>
          <w:spacing w:val="-2"/>
          <w:w w:val="105"/>
        </w:rPr>
        <w:t> </w:t>
      </w:r>
      <w:r>
        <w:rPr>
          <w:w w:val="105"/>
        </w:rPr>
        <w:t>dos</w:t>
      </w:r>
      <w:r>
        <w:rPr>
          <w:spacing w:val="-1"/>
          <w:w w:val="105"/>
        </w:rPr>
        <w:t> </w:t>
      </w:r>
      <w:r>
        <w:rPr>
          <w:w w:val="105"/>
        </w:rPr>
        <w:t>conselheiros.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3"/>
        </w:r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1" w:after="0"/>
        <w:ind w:left="465" w:right="0" w:hanging="269"/>
        <w:jc w:val="both"/>
      </w:pP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Diligências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Pagamentos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4"/>
          <w:w w:val="105"/>
        </w:rPr>
        <w:t> </w:t>
      </w:r>
      <w:r>
        <w:rPr>
          <w:w w:val="105"/>
        </w:rPr>
        <w:t>03/22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4"/>
          <w:w w:val="105"/>
        </w:rPr>
        <w:t> </w:t>
      </w:r>
      <w:r>
        <w:rPr>
          <w:w w:val="105"/>
        </w:rPr>
        <w:t>04/22</w:t>
      </w:r>
    </w:p>
    <w:p>
      <w:pPr>
        <w:pStyle w:val="ListParagraph"/>
        <w:numPr>
          <w:ilvl w:val="0"/>
          <w:numId w:val="4"/>
        </w:numPr>
        <w:tabs>
          <w:tab w:pos="320" w:val="left" w:leader="none"/>
        </w:tabs>
        <w:spacing w:line="244" w:lineRule="auto" w:before="92" w:after="0"/>
        <w:ind w:left="197" w:right="199" w:firstLine="0"/>
        <w:jc w:val="both"/>
        <w:rPr>
          <w:sz w:val="17"/>
        </w:rPr>
      </w:pPr>
      <w:r>
        <w:rPr>
          <w:w w:val="105"/>
          <w:sz w:val="17"/>
        </w:rPr>
        <w:t>A Coordenadora da AUDINT, Theury Gomes, compareceu à reunião e apresentou as Diligências de pagamentos AUDINT nº 03/2022 e nº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04/2022. Com relação à Diligência de Pagamento nº 04/22, o Conselho solicita esclarecimento da razão da não utilização do valor pago no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020/2021.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3"/>
        </w:r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0" w:after="0"/>
        <w:ind w:left="465" w:right="0" w:hanging="269"/>
        <w:jc w:val="both"/>
      </w:pP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Ofício</w:t>
      </w:r>
      <w:r>
        <w:rPr>
          <w:spacing w:val="-6"/>
          <w:w w:val="105"/>
        </w:rPr>
        <w:t> </w:t>
      </w:r>
      <w:r>
        <w:rPr>
          <w:w w:val="105"/>
        </w:rPr>
        <w:t>recebido:</w:t>
      </w:r>
      <w:r>
        <w:rPr>
          <w:spacing w:val="-6"/>
          <w:w w:val="105"/>
        </w:rPr>
        <w:t> </w:t>
      </w:r>
      <w:r>
        <w:rPr>
          <w:w w:val="105"/>
        </w:rPr>
        <w:t>Ofício</w:t>
      </w:r>
      <w:r>
        <w:rPr>
          <w:spacing w:val="-6"/>
          <w:w w:val="105"/>
        </w:rPr>
        <w:t> </w:t>
      </w:r>
      <w:r>
        <w:rPr>
          <w:w w:val="105"/>
        </w:rPr>
        <w:t>nº</w:t>
      </w:r>
      <w:r>
        <w:rPr>
          <w:spacing w:val="-6"/>
          <w:w w:val="105"/>
        </w:rPr>
        <w:t> </w:t>
      </w:r>
      <w:r>
        <w:rPr>
          <w:w w:val="105"/>
        </w:rPr>
        <w:t>360/2022/SAA-SPOA/SPOA/SE,</w:t>
      </w:r>
      <w:r>
        <w:rPr>
          <w:spacing w:val="-6"/>
          <w:w w:val="105"/>
        </w:rPr>
        <w:t> </w:t>
      </w:r>
      <w:r>
        <w:rPr>
          <w:w w:val="105"/>
        </w:rPr>
        <w:t>referente</w:t>
      </w:r>
      <w:r>
        <w:rPr>
          <w:spacing w:val="-6"/>
          <w:w w:val="105"/>
        </w:rPr>
        <w:t> </w:t>
      </w:r>
      <w:r>
        <w:rPr>
          <w:w w:val="105"/>
        </w:rPr>
        <w:t>ao</w:t>
      </w:r>
      <w:r>
        <w:rPr>
          <w:spacing w:val="-6"/>
          <w:w w:val="105"/>
        </w:rPr>
        <w:t> </w:t>
      </w:r>
      <w:r>
        <w:rPr>
          <w:w w:val="105"/>
        </w:rPr>
        <w:t>fechamento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exercício</w:t>
      </w:r>
      <w:r>
        <w:rPr>
          <w:spacing w:val="-7"/>
          <w:w w:val="105"/>
        </w:rPr>
        <w:t> </w:t>
      </w:r>
      <w:r>
        <w:rPr>
          <w:w w:val="105"/>
        </w:rPr>
        <w:t>ﬁnanceiro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OI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PDG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4" w:lineRule="auto" w:before="92" w:after="0"/>
        <w:ind w:left="197" w:right="194" w:firstLine="0"/>
        <w:jc w:val="both"/>
        <w:rPr>
          <w:sz w:val="17"/>
        </w:rPr>
      </w:pPr>
      <w:r>
        <w:rPr>
          <w:w w:val="105"/>
          <w:sz w:val="17"/>
        </w:rPr>
        <w:t>O conselho recebeu o Ofício nº 360/2022/SAA-SPOA/SPOA/SE, referente ao fechamento do exercício financeiro de 2021, do Orçamento de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Investimento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Programa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Dispêndios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Globais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PDG.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3"/>
        </w:rPr>
      </w:pPr>
    </w:p>
    <w:p>
      <w:pPr>
        <w:pStyle w:val="Heading1"/>
        <w:numPr>
          <w:ilvl w:val="1"/>
          <w:numId w:val="1"/>
        </w:numPr>
        <w:tabs>
          <w:tab w:pos="466" w:val="left" w:leader="none"/>
        </w:tabs>
        <w:spacing w:line="240" w:lineRule="auto" w:before="0" w:after="0"/>
        <w:ind w:left="465" w:right="0" w:hanging="269"/>
        <w:jc w:val="both"/>
      </w:pPr>
      <w:r>
        <w:rPr>
          <w:w w:val="105"/>
        </w:rPr>
        <w:t>–</w:t>
      </w:r>
      <w:r>
        <w:rPr>
          <w:spacing w:val="-6"/>
          <w:w w:val="105"/>
        </w:rPr>
        <w:t> </w:t>
      </w:r>
      <w:r>
        <w:rPr>
          <w:w w:val="105"/>
        </w:rPr>
        <w:t>Ata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56ª</w:t>
      </w:r>
      <w:r>
        <w:rPr>
          <w:spacing w:val="-5"/>
          <w:w w:val="105"/>
        </w:rPr>
        <w:t> </w:t>
      </w:r>
      <w:r>
        <w:rPr>
          <w:w w:val="105"/>
        </w:rPr>
        <w:t>Assembleia</w:t>
      </w:r>
      <w:r>
        <w:rPr>
          <w:spacing w:val="-5"/>
          <w:w w:val="105"/>
        </w:rPr>
        <w:t> </w:t>
      </w:r>
      <w:r>
        <w:rPr>
          <w:w w:val="105"/>
        </w:rPr>
        <w:t>Geral</w:t>
      </w:r>
      <w:r>
        <w:rPr>
          <w:spacing w:val="-5"/>
          <w:w w:val="105"/>
        </w:rPr>
        <w:t> </w:t>
      </w:r>
      <w:r>
        <w:rPr>
          <w:w w:val="105"/>
        </w:rPr>
        <w:t>Ordinária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135ª</w:t>
      </w:r>
      <w:r>
        <w:rPr>
          <w:spacing w:val="-5"/>
          <w:w w:val="105"/>
        </w:rPr>
        <w:t> </w:t>
      </w:r>
      <w:r>
        <w:rPr>
          <w:w w:val="105"/>
        </w:rPr>
        <w:t>Extraordinária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CDC,</w:t>
      </w:r>
      <w:r>
        <w:rPr>
          <w:spacing w:val="-5"/>
          <w:w w:val="105"/>
        </w:rPr>
        <w:t> </w:t>
      </w:r>
      <w:r>
        <w:rPr>
          <w:w w:val="105"/>
        </w:rPr>
        <w:t>realizada</w:t>
      </w:r>
      <w:r>
        <w:rPr>
          <w:spacing w:val="-5"/>
          <w:w w:val="105"/>
        </w:rPr>
        <w:t> </w:t>
      </w:r>
      <w:r>
        <w:rPr>
          <w:w w:val="105"/>
        </w:rPr>
        <w:t>em</w:t>
      </w:r>
      <w:r>
        <w:rPr>
          <w:spacing w:val="-5"/>
          <w:w w:val="105"/>
        </w:rPr>
        <w:t> </w:t>
      </w:r>
      <w:r>
        <w:rPr>
          <w:w w:val="105"/>
        </w:rPr>
        <w:t>25/04/2022,</w:t>
      </w:r>
      <w:r>
        <w:rPr>
          <w:spacing w:val="-5"/>
          <w:w w:val="105"/>
        </w:rPr>
        <w:t> </w:t>
      </w:r>
      <w:r>
        <w:rPr>
          <w:w w:val="105"/>
        </w:rPr>
        <w:t>aprovada</w:t>
      </w:r>
      <w:r>
        <w:rPr>
          <w:spacing w:val="-5"/>
          <w:w w:val="105"/>
        </w:rPr>
        <w:t> </w:t>
      </w:r>
      <w:r>
        <w:rPr>
          <w:w w:val="105"/>
        </w:rPr>
        <w:t>pela</w:t>
      </w:r>
      <w:r>
        <w:rPr>
          <w:spacing w:val="-5"/>
          <w:w w:val="105"/>
        </w:rPr>
        <w:t> </w:t>
      </w:r>
      <w:r>
        <w:rPr>
          <w:w w:val="105"/>
        </w:rPr>
        <w:t>JUCEC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4" w:lineRule="auto" w:before="92" w:after="0"/>
        <w:ind w:left="197" w:right="199" w:firstLine="0"/>
        <w:jc w:val="both"/>
        <w:rPr>
          <w:sz w:val="17"/>
        </w:rPr>
      </w:pPr>
      <w:r>
        <w:rPr>
          <w:w w:val="105"/>
          <w:sz w:val="17"/>
        </w:rPr>
        <w:t>O CONFIS recebeu a ata da 56ª Assembleia Geral Ordinária e 135ª Extraordinária da CDC, realizada em 25/04/2022, devidamente aprovada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Junta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Comercial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Ceará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JUCEC.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5" w:right="0" w:hanging="179"/>
        <w:jc w:val="both"/>
      </w:pPr>
      <w:r>
        <w:rPr>
          <w:spacing w:val="-1"/>
          <w:w w:val="105"/>
        </w:rPr>
        <w:t>ENCERRAMENTO</w:t>
      </w:r>
      <w:r>
        <w:rPr>
          <w:spacing w:val="-5"/>
          <w:w w:val="105"/>
        </w:rPr>
        <w:t> </w:t>
      </w:r>
      <w:r>
        <w:rPr>
          <w:w w:val="105"/>
        </w:rPr>
        <w:t>DOS</w:t>
      </w:r>
      <w:r>
        <w:rPr>
          <w:spacing w:val="-4"/>
          <w:w w:val="105"/>
        </w:rPr>
        <w:t> </w:t>
      </w:r>
      <w:r>
        <w:rPr>
          <w:w w:val="105"/>
        </w:rPr>
        <w:t>TRABALHOS</w:t>
      </w: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4" w:lineRule="auto" w:before="92" w:after="0"/>
        <w:ind w:left="197" w:right="197" w:firstLine="0"/>
        <w:jc w:val="both"/>
        <w:rPr>
          <w:sz w:val="17"/>
        </w:rPr>
      </w:pPr>
      <w:r>
        <w:rPr>
          <w:w w:val="105"/>
          <w:sz w:val="17"/>
        </w:rPr>
        <w:t>Constatada a inexistência de qualquer outro assunto a tratar, a Presidente agendou a próxima reunião para o dia </w:t>
      </w:r>
      <w:r>
        <w:rPr>
          <w:b/>
          <w:w w:val="105"/>
          <w:sz w:val="17"/>
        </w:rPr>
        <w:t>22/07/2022 </w:t>
      </w:r>
      <w:r>
        <w:rPr>
          <w:w w:val="105"/>
          <w:sz w:val="17"/>
        </w:rPr>
        <w:t>e deu os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trabalhos por encerrados, sobre os quais, eu, Mayara Brenda Sousa do Nascimento, Secretária, lavrei a presente Ata, que após lida e aprovada,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vai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assinada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pelos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Conselheiros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mim.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3830" w:right="3829"/>
        <w:jc w:val="center"/>
      </w:pPr>
      <w:r>
        <w:rPr>
          <w:w w:val="105"/>
        </w:rPr>
        <w:t>Fortaleza,</w:t>
      </w:r>
      <w:r>
        <w:rPr>
          <w:spacing w:val="-5"/>
          <w:w w:val="105"/>
        </w:rPr>
        <w:t> </w:t>
      </w:r>
      <w:r>
        <w:rPr>
          <w:w w:val="105"/>
        </w:rPr>
        <w:t>24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junho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2022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830" w:right="3829"/>
        <w:jc w:val="center"/>
      </w:pPr>
      <w:r>
        <w:rPr>
          <w:w w:val="105"/>
        </w:rPr>
        <w:t>RITA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CÁSSIA</w:t>
      </w:r>
      <w:r>
        <w:rPr>
          <w:spacing w:val="-8"/>
          <w:w w:val="105"/>
        </w:rPr>
        <w:t> </w:t>
      </w:r>
      <w:r>
        <w:rPr>
          <w:w w:val="105"/>
        </w:rPr>
        <w:t>VANDANEZI</w:t>
      </w:r>
      <w:r>
        <w:rPr>
          <w:spacing w:val="-8"/>
          <w:w w:val="105"/>
        </w:rPr>
        <w:t> </w:t>
      </w:r>
      <w:r>
        <w:rPr>
          <w:w w:val="105"/>
        </w:rPr>
        <w:t>MUNCK</w:t>
      </w:r>
    </w:p>
    <w:p>
      <w:pPr>
        <w:pStyle w:val="BodyText"/>
        <w:spacing w:before="93"/>
        <w:ind w:left="3830" w:right="3829"/>
        <w:jc w:val="center"/>
      </w:pPr>
      <w:r>
        <w:rPr>
          <w:w w:val="105"/>
        </w:rPr>
        <w:t>Presidente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830" w:right="3829"/>
        <w:jc w:val="center"/>
      </w:pPr>
      <w:r>
        <w:rPr>
          <w:w w:val="105"/>
        </w:rPr>
        <w:t>LUCAS</w:t>
      </w:r>
      <w:r>
        <w:rPr>
          <w:spacing w:val="-9"/>
          <w:w w:val="105"/>
        </w:rPr>
        <w:t> </w:t>
      </w:r>
      <w:r>
        <w:rPr>
          <w:w w:val="105"/>
        </w:rPr>
        <w:t>ALBERTO</w:t>
      </w:r>
      <w:r>
        <w:rPr>
          <w:spacing w:val="-8"/>
          <w:w w:val="105"/>
        </w:rPr>
        <w:t> </w:t>
      </w:r>
      <w:r>
        <w:rPr>
          <w:w w:val="105"/>
        </w:rPr>
        <w:t>VISSOTTO</w:t>
      </w:r>
      <w:r>
        <w:rPr>
          <w:spacing w:val="-8"/>
          <w:w w:val="105"/>
        </w:rPr>
        <w:t> </w:t>
      </w:r>
      <w:r>
        <w:rPr>
          <w:w w:val="105"/>
        </w:rPr>
        <w:t>JÚNIOR</w:t>
      </w:r>
    </w:p>
    <w:p>
      <w:pPr>
        <w:pStyle w:val="BodyText"/>
        <w:spacing w:before="92"/>
        <w:ind w:left="3830" w:right="3829"/>
        <w:jc w:val="center"/>
      </w:pPr>
      <w:r>
        <w:rPr>
          <w:w w:val="105"/>
        </w:rPr>
        <w:t>Conselheiro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3830" w:right="3829"/>
        <w:jc w:val="center"/>
      </w:pPr>
      <w:r>
        <w:rPr>
          <w:spacing w:val="-1"/>
          <w:w w:val="105"/>
        </w:rPr>
        <w:t>MAYARA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BRENDA</w:t>
      </w:r>
      <w:r>
        <w:rPr>
          <w:spacing w:val="-8"/>
          <w:w w:val="105"/>
        </w:rPr>
        <w:t> </w:t>
      </w:r>
      <w:r>
        <w:rPr>
          <w:w w:val="105"/>
        </w:rPr>
        <w:t>SOUSA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NASCIMENTO</w:t>
      </w:r>
    </w:p>
    <w:p>
      <w:pPr>
        <w:pStyle w:val="BodyText"/>
        <w:spacing w:before="92"/>
        <w:ind w:left="3830" w:right="3829"/>
        <w:jc w:val="center"/>
      </w:pPr>
      <w:r>
        <w:rPr/>
        <w:pict>
          <v:group style="position:absolute;margin-left:33.441525pt;margin-top:19.355476pt;width:529.1pt;height:1.150pt;mso-position-horizontal-relative:page;mso-position-vertical-relative:paragraph;z-index:-15728640;mso-wrap-distance-left:0;mso-wrap-distance-right:0" coordorigin="669,387" coordsize="10582,23">
            <v:rect style="position:absolute;left:668;top:387;width:10582;height:12" filled="true" fillcolor="#999999" stroked="false">
              <v:fill type="solid"/>
            </v:rect>
            <v:shape style="position:absolute;left:668;top:387;width:10582;height:23" coordorigin="669,387" coordsize="10582,23" path="m11251,387l11240,398,669,398,669,409,11240,409,11251,409,11251,398,11251,387xe" filled="true" fillcolor="#ededed" stroked="false">
              <v:path arrowok="t"/>
              <v:fill type="solid"/>
            </v:shape>
            <v:shape style="position:absolute;left:668;top:387;width:12;height:23" coordorigin="669,387" coordsize="12,23" path="m669,409l669,387,680,387,680,398,669,409xe" filled="true" fillcolor="#999999" stroked="false">
              <v:path arrowok="t"/>
              <v:fill type="solid"/>
            </v:shape>
            <w10:wrap type="topAndBottom"/>
          </v:group>
        </w:pict>
      </w:r>
      <w:r>
        <w:rPr>
          <w:w w:val="105"/>
        </w:rPr>
        <w:t>Secretária</w:t>
      </w:r>
    </w:p>
    <w:p>
      <w:pPr>
        <w:pStyle w:val="BodyText"/>
        <w:spacing w:before="11"/>
        <w:rPr>
          <w:sz w:val="16"/>
        </w:rPr>
      </w:pPr>
    </w:p>
    <w:p>
      <w:pPr>
        <w:spacing w:line="244" w:lineRule="auto" w:before="1"/>
        <w:ind w:left="117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445860</wp:posOffset>
            </wp:positionH>
            <wp:positionV relativeFrom="paragraph">
              <wp:posOffset>-100053</wp:posOffset>
            </wp:positionV>
            <wp:extent cx="627532" cy="42305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32" cy="42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> </w:t>
      </w:r>
      <w:r>
        <w:rPr>
          <w:sz w:val="16"/>
        </w:rPr>
        <w:t>assinado</w:t>
      </w:r>
      <w:r>
        <w:rPr>
          <w:spacing w:val="6"/>
          <w:sz w:val="16"/>
        </w:rPr>
        <w:t> </w:t>
      </w:r>
      <w:r>
        <w:rPr>
          <w:sz w:val="16"/>
        </w:rPr>
        <w:t>eletronicamente</w:t>
      </w:r>
      <w:r>
        <w:rPr>
          <w:spacing w:val="6"/>
          <w:sz w:val="16"/>
        </w:rPr>
        <w:t> </w:t>
      </w:r>
      <w:r>
        <w:rPr>
          <w:sz w:val="16"/>
        </w:rPr>
        <w:t>por</w:t>
      </w:r>
      <w:r>
        <w:rPr>
          <w:spacing w:val="6"/>
          <w:sz w:val="16"/>
        </w:rPr>
        <w:t> </w:t>
      </w:r>
      <w:r>
        <w:rPr>
          <w:b/>
          <w:sz w:val="16"/>
        </w:rPr>
        <w:t>Rita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Cássia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Vandanezi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Munck</w:t>
      </w:r>
      <w:r>
        <w:rPr>
          <w:sz w:val="16"/>
        </w:rPr>
        <w:t>,</w:t>
      </w:r>
      <w:r>
        <w:rPr>
          <w:spacing w:val="6"/>
          <w:sz w:val="16"/>
        </w:rPr>
        <w:t> </w:t>
      </w:r>
      <w:r>
        <w:rPr>
          <w:b/>
          <w:sz w:val="16"/>
        </w:rPr>
        <w:t>Conselheiro</w:t>
      </w:r>
      <w:r>
        <w:rPr>
          <w:sz w:val="16"/>
        </w:rPr>
        <w:t>,</w:t>
      </w:r>
      <w:r>
        <w:rPr>
          <w:spacing w:val="6"/>
          <w:sz w:val="16"/>
        </w:rPr>
        <w:t> </w:t>
      </w:r>
      <w:r>
        <w:rPr>
          <w:sz w:val="16"/>
        </w:rPr>
        <w:t>em</w:t>
      </w:r>
      <w:r>
        <w:rPr>
          <w:spacing w:val="6"/>
          <w:sz w:val="16"/>
        </w:rPr>
        <w:t> </w:t>
      </w:r>
      <w:r>
        <w:rPr>
          <w:sz w:val="16"/>
        </w:rPr>
        <w:t>04/07/2022,</w:t>
      </w:r>
      <w:r>
        <w:rPr>
          <w:spacing w:val="7"/>
          <w:sz w:val="16"/>
        </w:rPr>
        <w:t> </w:t>
      </w:r>
      <w:r>
        <w:rPr>
          <w:sz w:val="16"/>
        </w:rPr>
        <w:t>às</w:t>
      </w:r>
      <w:r>
        <w:rPr>
          <w:spacing w:val="6"/>
          <w:sz w:val="16"/>
        </w:rPr>
        <w:t> </w:t>
      </w:r>
      <w:r>
        <w:rPr>
          <w:sz w:val="16"/>
        </w:rPr>
        <w:t>09:58,</w:t>
      </w:r>
      <w:r>
        <w:rPr>
          <w:spacing w:val="6"/>
          <w:sz w:val="16"/>
        </w:rPr>
        <w:t> </w:t>
      </w:r>
      <w:r>
        <w:rPr>
          <w:sz w:val="16"/>
        </w:rPr>
        <w:t>conforme</w:t>
      </w:r>
      <w:r>
        <w:rPr>
          <w:spacing w:val="6"/>
          <w:sz w:val="16"/>
        </w:rPr>
        <w:t> </w:t>
      </w:r>
      <w:r>
        <w:rPr>
          <w:sz w:val="16"/>
        </w:rPr>
        <w:t>horário</w:t>
      </w:r>
      <w:r>
        <w:rPr>
          <w:spacing w:val="6"/>
          <w:sz w:val="16"/>
        </w:rPr>
        <w:t> </w:t>
      </w:r>
      <w:r>
        <w:rPr>
          <w:sz w:val="16"/>
        </w:rPr>
        <w:t>oficial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-33"/>
          <w:sz w:val="16"/>
        </w:rPr>
        <w:t> </w:t>
      </w:r>
      <w:r>
        <w:rPr>
          <w:sz w:val="16"/>
        </w:rPr>
        <w:t>Brasília, com</w:t>
      </w:r>
      <w:r>
        <w:rPr>
          <w:spacing w:val="1"/>
          <w:sz w:val="16"/>
        </w:rPr>
        <w:t> </w:t>
      </w:r>
      <w:r>
        <w:rPr>
          <w:sz w:val="16"/>
        </w:rPr>
        <w:t>fundamento no</w:t>
      </w:r>
      <w:r>
        <w:rPr>
          <w:spacing w:val="1"/>
          <w:sz w:val="16"/>
        </w:rPr>
        <w:t> </w:t>
      </w:r>
      <w:r>
        <w:rPr>
          <w:sz w:val="16"/>
        </w:rPr>
        <w:t>art. 3°,</w:t>
      </w:r>
      <w:r>
        <w:rPr>
          <w:spacing w:val="1"/>
          <w:sz w:val="16"/>
        </w:rPr>
        <w:t> </w:t>
      </w:r>
      <w:r>
        <w:rPr>
          <w:sz w:val="16"/>
        </w:rPr>
        <w:t>inciso</w:t>
      </w:r>
      <w:r>
        <w:rPr>
          <w:spacing w:val="1"/>
          <w:sz w:val="16"/>
        </w:rPr>
        <w:t> </w:t>
      </w:r>
      <w:r>
        <w:rPr>
          <w:sz w:val="16"/>
        </w:rPr>
        <w:t>V, da</w:t>
      </w:r>
      <w:r>
        <w:rPr>
          <w:spacing w:val="1"/>
          <w:sz w:val="16"/>
        </w:rPr>
        <w:t> </w:t>
      </w:r>
      <w:r>
        <w:rPr>
          <w:sz w:val="16"/>
        </w:rPr>
        <w:t>Portaria nº</w:t>
      </w:r>
      <w:r>
        <w:rPr>
          <w:spacing w:val="1"/>
          <w:sz w:val="16"/>
        </w:rPr>
        <w:t> </w:t>
      </w:r>
      <w:r>
        <w:rPr>
          <w:sz w:val="16"/>
        </w:rPr>
        <w:t>446/2015 do</w:t>
      </w:r>
      <w:r>
        <w:rPr>
          <w:spacing w:val="1"/>
          <w:sz w:val="16"/>
        </w:rPr>
        <w:t> </w:t>
      </w:r>
      <w:r>
        <w:rPr>
          <w:sz w:val="16"/>
        </w:rPr>
        <w:t>Ministério</w:t>
      </w:r>
      <w:r>
        <w:rPr>
          <w:spacing w:val="1"/>
          <w:sz w:val="16"/>
        </w:rPr>
        <w:t> </w:t>
      </w:r>
      <w:r>
        <w:rPr>
          <w:sz w:val="16"/>
        </w:rPr>
        <w:t>dos Transportes.</w:t>
      </w:r>
    </w:p>
    <w:p>
      <w:pPr>
        <w:pStyle w:val="BodyText"/>
        <w:spacing w:before="1"/>
        <w:rPr>
          <w:sz w:val="12"/>
        </w:rPr>
      </w:pPr>
      <w:r>
        <w:rPr/>
        <w:pict>
          <v:group style="position:absolute;margin-left:33.441525pt;margin-top:9.346623pt;width:529.1pt;height:1.150pt;mso-position-horizontal-relative:page;mso-position-vertical-relative:paragraph;z-index:-15728128;mso-wrap-distance-left:0;mso-wrap-distance-right:0" coordorigin="669,187" coordsize="10582,23">
            <v:rect style="position:absolute;left:668;top:186;width:10582;height:12" filled="true" fillcolor="#999999" stroked="false">
              <v:fill type="solid"/>
            </v:rect>
            <v:shape style="position:absolute;left:668;top:186;width:10582;height:23" coordorigin="669,187" coordsize="10582,23" path="m11251,187l11240,198,669,198,669,209,11240,209,11251,209,11251,198,11251,187xe" filled="true" fillcolor="#ededed" stroked="false">
              <v:path arrowok="t"/>
              <v:fill type="solid"/>
            </v:shape>
            <v:shape style="position:absolute;left:668;top:186;width:12;height:23" coordorigin="669,187" coordsize="12,23" path="m669,209l669,187,680,187,680,198,669,20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1"/>
        <w:rPr>
          <w:sz w:val="16"/>
        </w:rPr>
      </w:pPr>
    </w:p>
    <w:p>
      <w:pPr>
        <w:spacing w:line="244" w:lineRule="auto" w:before="1"/>
        <w:ind w:left="1174" w:right="212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445860</wp:posOffset>
            </wp:positionH>
            <wp:positionV relativeFrom="paragraph">
              <wp:posOffset>-100053</wp:posOffset>
            </wp:positionV>
            <wp:extent cx="627532" cy="423055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32" cy="42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> </w:t>
      </w:r>
      <w:r>
        <w:rPr>
          <w:sz w:val="16"/>
        </w:rPr>
        <w:t>assinado</w:t>
      </w:r>
      <w:r>
        <w:rPr>
          <w:spacing w:val="6"/>
          <w:sz w:val="16"/>
        </w:rPr>
        <w:t> </w:t>
      </w:r>
      <w:r>
        <w:rPr>
          <w:sz w:val="16"/>
        </w:rPr>
        <w:t>eletronicamente</w:t>
      </w:r>
      <w:r>
        <w:rPr>
          <w:spacing w:val="7"/>
          <w:sz w:val="16"/>
        </w:rPr>
        <w:t> </w:t>
      </w:r>
      <w:r>
        <w:rPr>
          <w:sz w:val="16"/>
        </w:rPr>
        <w:t>por</w:t>
      </w:r>
      <w:r>
        <w:rPr>
          <w:spacing w:val="6"/>
          <w:sz w:val="16"/>
        </w:rPr>
        <w:t> </w:t>
      </w:r>
      <w:r>
        <w:rPr>
          <w:b/>
          <w:sz w:val="16"/>
        </w:rPr>
        <w:t>Mayara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Brenda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Sousa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Nascimento</w:t>
      </w:r>
      <w:r>
        <w:rPr>
          <w:sz w:val="16"/>
        </w:rPr>
        <w:t>,</w:t>
      </w:r>
      <w:r>
        <w:rPr>
          <w:spacing w:val="6"/>
          <w:sz w:val="16"/>
        </w:rPr>
        <w:t> </w:t>
      </w:r>
      <w:r>
        <w:rPr>
          <w:b/>
          <w:sz w:val="16"/>
        </w:rPr>
        <w:t>Secretário(a)</w:t>
      </w:r>
      <w:r>
        <w:rPr>
          <w:sz w:val="16"/>
        </w:rPr>
        <w:t>,</w:t>
      </w:r>
      <w:r>
        <w:rPr>
          <w:spacing w:val="7"/>
          <w:sz w:val="16"/>
        </w:rPr>
        <w:t> </w:t>
      </w:r>
      <w:r>
        <w:rPr>
          <w:sz w:val="16"/>
        </w:rPr>
        <w:t>em</w:t>
      </w:r>
      <w:r>
        <w:rPr>
          <w:spacing w:val="6"/>
          <w:sz w:val="16"/>
        </w:rPr>
        <w:t> </w:t>
      </w:r>
      <w:r>
        <w:rPr>
          <w:sz w:val="16"/>
        </w:rPr>
        <w:t>04/07/2022,</w:t>
      </w:r>
      <w:r>
        <w:rPr>
          <w:spacing w:val="6"/>
          <w:sz w:val="16"/>
        </w:rPr>
        <w:t> </w:t>
      </w:r>
      <w:r>
        <w:rPr>
          <w:sz w:val="16"/>
        </w:rPr>
        <w:t>às</w:t>
      </w:r>
      <w:r>
        <w:rPr>
          <w:spacing w:val="7"/>
          <w:sz w:val="16"/>
        </w:rPr>
        <w:t> </w:t>
      </w:r>
      <w:r>
        <w:rPr>
          <w:sz w:val="16"/>
        </w:rPr>
        <w:t>10:38,</w:t>
      </w:r>
      <w:r>
        <w:rPr>
          <w:spacing w:val="6"/>
          <w:sz w:val="16"/>
        </w:rPr>
        <w:t> </w:t>
      </w:r>
      <w:r>
        <w:rPr>
          <w:sz w:val="16"/>
        </w:rPr>
        <w:t>conforme</w:t>
      </w:r>
      <w:r>
        <w:rPr>
          <w:spacing w:val="7"/>
          <w:sz w:val="16"/>
        </w:rPr>
        <w:t> </w:t>
      </w:r>
      <w:r>
        <w:rPr>
          <w:sz w:val="16"/>
        </w:rPr>
        <w:t>horário</w:t>
      </w:r>
      <w:r>
        <w:rPr>
          <w:spacing w:val="-34"/>
          <w:sz w:val="16"/>
        </w:rPr>
        <w:t> </w:t>
      </w:r>
      <w:r>
        <w:rPr>
          <w:sz w:val="16"/>
        </w:rPr>
        <w:t>oficial de</w:t>
      </w:r>
      <w:r>
        <w:rPr>
          <w:spacing w:val="1"/>
          <w:sz w:val="16"/>
        </w:rPr>
        <w:t> </w:t>
      </w:r>
      <w:r>
        <w:rPr>
          <w:sz w:val="16"/>
        </w:rPr>
        <w:t>Brasília,</w:t>
      </w:r>
      <w:r>
        <w:rPr>
          <w:spacing w:val="1"/>
          <w:sz w:val="16"/>
        </w:rPr>
        <w:t> </w:t>
      </w:r>
      <w:r>
        <w:rPr>
          <w:sz w:val="16"/>
        </w:rPr>
        <w:t>com</w:t>
      </w:r>
      <w:r>
        <w:rPr>
          <w:spacing w:val="1"/>
          <w:sz w:val="16"/>
        </w:rPr>
        <w:t> </w:t>
      </w:r>
      <w:r>
        <w:rPr>
          <w:sz w:val="16"/>
        </w:rPr>
        <w:t>fundamento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3°, inciso</w:t>
      </w:r>
      <w:r>
        <w:rPr>
          <w:spacing w:val="1"/>
          <w:sz w:val="16"/>
        </w:rPr>
        <w:t> </w:t>
      </w:r>
      <w:r>
        <w:rPr>
          <w:sz w:val="16"/>
        </w:rPr>
        <w:t>V,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Portaria</w:t>
      </w:r>
      <w:r>
        <w:rPr>
          <w:spacing w:val="1"/>
          <w:sz w:val="16"/>
        </w:rPr>
        <w:t> </w:t>
      </w:r>
      <w:r>
        <w:rPr>
          <w:sz w:val="16"/>
        </w:rPr>
        <w:t>nº</w:t>
      </w:r>
      <w:r>
        <w:rPr>
          <w:spacing w:val="1"/>
          <w:sz w:val="16"/>
        </w:rPr>
        <w:t> </w:t>
      </w:r>
      <w:r>
        <w:rPr>
          <w:sz w:val="16"/>
        </w:rPr>
        <w:t>446/2015</w:t>
      </w:r>
      <w:r>
        <w:rPr>
          <w:spacing w:val="1"/>
          <w:sz w:val="16"/>
        </w:rPr>
        <w:t> </w:t>
      </w:r>
      <w:r>
        <w:rPr>
          <w:sz w:val="16"/>
        </w:rPr>
        <w:t>do Ministério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Transportes.</w:t>
      </w:r>
    </w:p>
    <w:p>
      <w:pPr>
        <w:pStyle w:val="BodyText"/>
        <w:spacing w:before="1"/>
        <w:rPr>
          <w:sz w:val="12"/>
        </w:rPr>
      </w:pPr>
      <w:r>
        <w:rPr/>
        <w:pict>
          <v:group style="position:absolute;margin-left:33.441525pt;margin-top:9.346623pt;width:529.1pt;height:1.150pt;mso-position-horizontal-relative:page;mso-position-vertical-relative:paragraph;z-index:-15727616;mso-wrap-distance-left:0;mso-wrap-distance-right:0" coordorigin="669,187" coordsize="10582,23">
            <v:rect style="position:absolute;left:668;top:186;width:10582;height:12" filled="true" fillcolor="#999999" stroked="false">
              <v:fill type="solid"/>
            </v:rect>
            <v:shape style="position:absolute;left:668;top:186;width:10582;height:23" coordorigin="669,187" coordsize="10582,23" path="m11251,187l11240,198,669,198,669,209,11240,209,11251,209,11251,198,11251,187xe" filled="true" fillcolor="#ededed" stroked="false">
              <v:path arrowok="t"/>
              <v:fill type="solid"/>
            </v:shape>
            <v:shape style="position:absolute;left:668;top:186;width:12;height:23" coordorigin="669,187" coordsize="12,23" path="m669,209l669,187,680,187,680,198,669,20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1"/>
        <w:rPr>
          <w:sz w:val="16"/>
        </w:rPr>
      </w:pPr>
    </w:p>
    <w:p>
      <w:pPr>
        <w:spacing w:line="244" w:lineRule="auto" w:before="1"/>
        <w:ind w:left="117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445860</wp:posOffset>
            </wp:positionH>
            <wp:positionV relativeFrom="paragraph">
              <wp:posOffset>-100053</wp:posOffset>
            </wp:positionV>
            <wp:extent cx="627532" cy="423055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32" cy="42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> </w:t>
      </w:r>
      <w:r>
        <w:rPr>
          <w:sz w:val="16"/>
        </w:rPr>
        <w:t>assinado</w:t>
      </w:r>
      <w:r>
        <w:rPr>
          <w:spacing w:val="6"/>
          <w:sz w:val="16"/>
        </w:rPr>
        <w:t> </w:t>
      </w:r>
      <w:r>
        <w:rPr>
          <w:sz w:val="16"/>
        </w:rPr>
        <w:t>eletronicamente</w:t>
      </w:r>
      <w:r>
        <w:rPr>
          <w:spacing w:val="7"/>
          <w:sz w:val="16"/>
        </w:rPr>
        <w:t> </w:t>
      </w:r>
      <w:r>
        <w:rPr>
          <w:sz w:val="16"/>
        </w:rPr>
        <w:t>por</w:t>
      </w:r>
      <w:r>
        <w:rPr>
          <w:spacing w:val="6"/>
          <w:sz w:val="16"/>
        </w:rPr>
        <w:t> </w:t>
      </w:r>
      <w:r>
        <w:rPr>
          <w:b/>
          <w:sz w:val="16"/>
        </w:rPr>
        <w:t>Lucas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Alberto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Vissotto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Júnior</w:t>
      </w:r>
      <w:r>
        <w:rPr>
          <w:sz w:val="16"/>
        </w:rPr>
        <w:t>,</w:t>
      </w:r>
      <w:r>
        <w:rPr>
          <w:spacing w:val="6"/>
          <w:sz w:val="16"/>
        </w:rPr>
        <w:t> </w:t>
      </w:r>
      <w:r>
        <w:rPr>
          <w:b/>
          <w:sz w:val="16"/>
        </w:rPr>
        <w:t>Conselheiro</w:t>
      </w:r>
      <w:r>
        <w:rPr>
          <w:sz w:val="16"/>
        </w:rPr>
        <w:t>,</w:t>
      </w:r>
      <w:r>
        <w:rPr>
          <w:spacing w:val="7"/>
          <w:sz w:val="16"/>
        </w:rPr>
        <w:t> </w:t>
      </w:r>
      <w:r>
        <w:rPr>
          <w:sz w:val="16"/>
        </w:rPr>
        <w:t>em</w:t>
      </w:r>
      <w:r>
        <w:rPr>
          <w:spacing w:val="6"/>
          <w:sz w:val="16"/>
        </w:rPr>
        <w:t> </w:t>
      </w:r>
      <w:r>
        <w:rPr>
          <w:sz w:val="16"/>
        </w:rPr>
        <w:t>04/07/2022,</w:t>
      </w:r>
      <w:r>
        <w:rPr>
          <w:spacing w:val="7"/>
          <w:sz w:val="16"/>
        </w:rPr>
        <w:t> </w:t>
      </w:r>
      <w:r>
        <w:rPr>
          <w:sz w:val="16"/>
        </w:rPr>
        <w:t>às</w:t>
      </w:r>
      <w:r>
        <w:rPr>
          <w:spacing w:val="6"/>
          <w:sz w:val="16"/>
        </w:rPr>
        <w:t> </w:t>
      </w:r>
      <w:r>
        <w:rPr>
          <w:sz w:val="16"/>
        </w:rPr>
        <w:t>11:36,</w:t>
      </w:r>
      <w:r>
        <w:rPr>
          <w:spacing w:val="7"/>
          <w:sz w:val="16"/>
        </w:rPr>
        <w:t> </w:t>
      </w:r>
      <w:r>
        <w:rPr>
          <w:sz w:val="16"/>
        </w:rPr>
        <w:t>conforme</w:t>
      </w:r>
      <w:r>
        <w:rPr>
          <w:spacing w:val="6"/>
          <w:sz w:val="16"/>
        </w:rPr>
        <w:t> </w:t>
      </w:r>
      <w:r>
        <w:rPr>
          <w:sz w:val="16"/>
        </w:rPr>
        <w:t>horário</w:t>
      </w:r>
      <w:r>
        <w:rPr>
          <w:spacing w:val="7"/>
          <w:sz w:val="16"/>
        </w:rPr>
        <w:t> </w:t>
      </w:r>
      <w:r>
        <w:rPr>
          <w:sz w:val="16"/>
        </w:rPr>
        <w:t>oficial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-33"/>
          <w:sz w:val="16"/>
        </w:rPr>
        <w:t> </w:t>
      </w:r>
      <w:r>
        <w:rPr>
          <w:sz w:val="16"/>
        </w:rPr>
        <w:t>Brasília, com</w:t>
      </w:r>
      <w:r>
        <w:rPr>
          <w:spacing w:val="1"/>
          <w:sz w:val="16"/>
        </w:rPr>
        <w:t> </w:t>
      </w:r>
      <w:r>
        <w:rPr>
          <w:sz w:val="16"/>
        </w:rPr>
        <w:t>fundamento no</w:t>
      </w:r>
      <w:r>
        <w:rPr>
          <w:spacing w:val="1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3°, inciso</w:t>
      </w:r>
      <w:r>
        <w:rPr>
          <w:spacing w:val="1"/>
          <w:sz w:val="16"/>
        </w:rPr>
        <w:t> </w:t>
      </w:r>
      <w:r>
        <w:rPr>
          <w:sz w:val="16"/>
        </w:rPr>
        <w:t>V, da</w:t>
      </w:r>
      <w:r>
        <w:rPr>
          <w:spacing w:val="1"/>
          <w:sz w:val="16"/>
        </w:rPr>
        <w:t> </w:t>
      </w:r>
      <w:r>
        <w:rPr>
          <w:sz w:val="16"/>
        </w:rPr>
        <w:t>Portaria</w:t>
      </w:r>
      <w:r>
        <w:rPr>
          <w:spacing w:val="1"/>
          <w:sz w:val="16"/>
        </w:rPr>
        <w:t> </w:t>
      </w:r>
      <w:r>
        <w:rPr>
          <w:sz w:val="16"/>
        </w:rPr>
        <w:t>nº 446/2015</w:t>
      </w:r>
      <w:r>
        <w:rPr>
          <w:spacing w:val="1"/>
          <w:sz w:val="16"/>
        </w:rPr>
        <w:t> </w:t>
      </w:r>
      <w:r>
        <w:rPr>
          <w:sz w:val="16"/>
        </w:rPr>
        <w:t>do Ministério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Transportes.</w:t>
      </w:r>
    </w:p>
    <w:p>
      <w:pPr>
        <w:pStyle w:val="BodyText"/>
        <w:spacing w:before="1"/>
        <w:rPr>
          <w:sz w:val="12"/>
        </w:rPr>
      </w:pPr>
      <w:r>
        <w:rPr/>
        <w:pict>
          <v:group style="position:absolute;margin-left:33.441525pt;margin-top:9.346623pt;width:529.1pt;height:1.150pt;mso-position-horizontal-relative:page;mso-position-vertical-relative:paragraph;z-index:-15727104;mso-wrap-distance-left:0;mso-wrap-distance-right:0" coordorigin="669,187" coordsize="10582,23">
            <v:rect style="position:absolute;left:668;top:186;width:10582;height:12" filled="true" fillcolor="#999999" stroked="false">
              <v:fill type="solid"/>
            </v:rect>
            <v:shape style="position:absolute;left:668;top:186;width:10582;height:23" coordorigin="669,187" coordsize="10582,23" path="m11251,187l11240,198,669,198,669,209,11240,209,11251,209,11251,198,11251,187xe" filled="true" fillcolor="#ededed" stroked="false">
              <v:path arrowok="t"/>
              <v:fill type="solid"/>
            </v:shape>
            <v:shape style="position:absolute;left:668;top:186;width:12;height:23" coordorigin="669,187" coordsize="12,23" path="m669,209l669,187,680,187,680,198,669,20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group style="width:528pt;height:50pt;mso-position-horizontal-relative:char;mso-position-vertical-relative:line" coordorigin="0,0" coordsize="10560,1000">
            <v:rect style="position:absolute;left:0;top:977;width:10560;height:12" filled="true" fillcolor="#999999" stroked="false">
              <v:fill type="solid"/>
            </v:rect>
            <v:shape style="position:absolute;left:-1;top:977;width:10560;height:23" coordorigin="0,977" coordsize="10560,23" path="m10560,977l10549,988,0,988,0,999,10549,999,10560,999,10560,988,10560,977xe" filled="true" fillcolor="#ededed" stroked="false">
              <v:path arrowok="t"/>
              <v:fill type="solid"/>
            </v:shape>
            <v:shape style="position:absolute;left:0;top:977;width:12;height:23" coordorigin="0,977" coordsize="12,23" path="m0,999l0,977,11,977,11,988,0,999xe" filled="true" fillcolor="#999999" stroked="false">
              <v:path arrowok="t"/>
              <v:fill type="solid"/>
            </v:shape>
            <v:shape style="position:absolute;left:44;top:0;width:911;height:911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560;height:100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1"/>
                      </w:rPr>
                    </w:pPr>
                  </w:p>
                  <w:p>
                    <w:pPr>
                      <w:spacing w:line="244" w:lineRule="auto" w:before="0"/>
                      <w:ind w:left="102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autenticidade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deste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pode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conferida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site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https://sei.infraestrutura.gov.br/sei/controlador_externo.php?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acao=documento_conferir&amp;id_orgao_acesso_externo=0,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informando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código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verificador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5778423</w:t>
                    </w:r>
                    <w:r>
                      <w:rPr>
                        <w:b/>
                        <w:spacing w:val="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código</w:t>
                    </w:r>
                    <w:r>
                      <w:rPr>
                        <w:spacing w:val="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CRC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451FF90C</w:t>
                    </w:r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6"/>
        </w:rPr>
      </w:pPr>
      <w:r>
        <w:rPr/>
        <w:pict>
          <v:group style="position:absolute;margin-left:34.551907pt;margin-top:11.836719pt;width:526.9pt;height:18.9pt;mso-position-horizontal-relative:page;mso-position-vertical-relative:paragraph;z-index:-15726080;mso-wrap-distance-left:0;mso-wrap-distance-right:0" coordorigin="691,237" coordsize="10538,378">
            <v:shape style="position:absolute;left:691;top:236;width:10538;height:34" coordorigin="691,237" coordsize="10538,34" path="m11229,259l691,259,691,270,11229,270,11229,259xm11229,237l691,237,691,248,11229,248,11229,237xe" filled="true" fillcolor="#333333" stroked="false">
              <v:path arrowok="t"/>
              <v:fill type="solid"/>
            </v:shape>
            <v:shape style="position:absolute;left:713;top:314;width:2732;height:300" type="#_x0000_t75" stroked="false">
              <v:imagedata r:id="rId9" o:title=""/>
            </v:shape>
            <v:shape style="position:absolute;left:9907;top:314;width:1289;height:300" type="#_x0000_t75" stroked="false">
              <v:imagedata r:id="rId10" o:title=""/>
            </v:shape>
            <w10:wrap type="topAndBottom"/>
          </v:group>
        </w:pict>
      </w:r>
    </w:p>
    <w:p>
      <w:pPr>
        <w:tabs>
          <w:tab w:pos="9849" w:val="left" w:leader="none"/>
        </w:tabs>
        <w:spacing w:before="13"/>
        <w:ind w:left="131" w:right="0" w:firstLine="0"/>
        <w:jc w:val="both"/>
        <w:rPr>
          <w:sz w:val="13"/>
        </w:rPr>
      </w:pPr>
      <w:r>
        <w:rPr>
          <w:b/>
          <w:sz w:val="13"/>
        </w:rPr>
        <w:t>Referência:</w:t>
      </w:r>
      <w:r>
        <w:rPr>
          <w:b/>
          <w:spacing w:val="8"/>
          <w:sz w:val="13"/>
        </w:rPr>
        <w:t> </w:t>
      </w:r>
      <w:r>
        <w:rPr>
          <w:sz w:val="13"/>
        </w:rPr>
        <w:t>Processo</w:t>
      </w:r>
      <w:r>
        <w:rPr>
          <w:spacing w:val="9"/>
          <w:sz w:val="13"/>
        </w:rPr>
        <w:t> </w:t>
      </w:r>
      <w:r>
        <w:rPr>
          <w:sz w:val="13"/>
        </w:rPr>
        <w:t>nº</w:t>
      </w:r>
      <w:r>
        <w:rPr>
          <w:spacing w:val="9"/>
          <w:sz w:val="13"/>
        </w:rPr>
        <w:t> </w:t>
      </w:r>
      <w:r>
        <w:rPr>
          <w:sz w:val="13"/>
        </w:rPr>
        <w:t>50900.000128/2021-31</w:t>
        <w:tab/>
        <w:t>SEI</w:t>
      </w:r>
      <w:r>
        <w:rPr>
          <w:spacing w:val="5"/>
          <w:sz w:val="13"/>
        </w:rPr>
        <w:t> </w:t>
      </w:r>
      <w:r>
        <w:rPr>
          <w:sz w:val="13"/>
        </w:rPr>
        <w:t>nº</w:t>
      </w:r>
      <w:r>
        <w:rPr>
          <w:spacing w:val="5"/>
          <w:sz w:val="13"/>
        </w:rPr>
        <w:t> </w:t>
      </w:r>
      <w:r>
        <w:rPr>
          <w:sz w:val="13"/>
        </w:rPr>
        <w:t>5778423</w:t>
      </w:r>
    </w:p>
    <w:p>
      <w:pPr>
        <w:pStyle w:val="BodyText"/>
        <w:spacing w:before="2"/>
        <w:rPr>
          <w:sz w:val="16"/>
        </w:rPr>
      </w:pPr>
    </w:p>
    <w:p>
      <w:pPr>
        <w:spacing w:before="0"/>
        <w:ind w:left="131" w:right="0" w:firstLine="0"/>
        <w:jc w:val="both"/>
        <w:rPr>
          <w:sz w:val="13"/>
        </w:rPr>
      </w:pPr>
      <w:r>
        <w:rPr>
          <w:sz w:val="13"/>
        </w:rPr>
        <w:t>Praça</w:t>
      </w:r>
      <w:r>
        <w:rPr>
          <w:spacing w:val="5"/>
          <w:sz w:val="13"/>
        </w:rPr>
        <w:t> </w:t>
      </w:r>
      <w:r>
        <w:rPr>
          <w:sz w:val="13"/>
        </w:rPr>
        <w:t>Amigos</w:t>
      </w:r>
      <w:r>
        <w:rPr>
          <w:spacing w:val="6"/>
          <w:sz w:val="13"/>
        </w:rPr>
        <w:t> </w:t>
      </w:r>
      <w:r>
        <w:rPr>
          <w:sz w:val="13"/>
        </w:rPr>
        <w:t>da</w:t>
      </w:r>
      <w:r>
        <w:rPr>
          <w:spacing w:val="6"/>
          <w:sz w:val="13"/>
        </w:rPr>
        <w:t> </w:t>
      </w:r>
      <w:r>
        <w:rPr>
          <w:sz w:val="13"/>
        </w:rPr>
        <w:t>Marinha,</w:t>
      </w:r>
      <w:r>
        <w:rPr>
          <w:spacing w:val="6"/>
          <w:sz w:val="13"/>
        </w:rPr>
        <w:t> </w:t>
      </w:r>
      <w:r>
        <w:rPr>
          <w:sz w:val="13"/>
        </w:rPr>
        <w:t>S/N</w:t>
      </w:r>
      <w:r>
        <w:rPr>
          <w:spacing w:val="6"/>
          <w:sz w:val="13"/>
        </w:rPr>
        <w:t> </w:t>
      </w:r>
      <w:r>
        <w:rPr>
          <w:sz w:val="13"/>
        </w:rPr>
        <w:t>-</w:t>
      </w:r>
      <w:r>
        <w:rPr>
          <w:spacing w:val="6"/>
          <w:sz w:val="13"/>
        </w:rPr>
        <w:t> </w:t>
      </w:r>
      <w:r>
        <w:rPr>
          <w:sz w:val="13"/>
        </w:rPr>
        <w:t>Bairro</w:t>
      </w:r>
      <w:r>
        <w:rPr>
          <w:spacing w:val="6"/>
          <w:sz w:val="13"/>
        </w:rPr>
        <w:t> </w:t>
      </w:r>
      <w:r>
        <w:rPr>
          <w:sz w:val="13"/>
        </w:rPr>
        <w:t>Mucuripe</w:t>
      </w:r>
    </w:p>
    <w:p>
      <w:pPr>
        <w:spacing w:after="0"/>
        <w:jc w:val="both"/>
        <w:rPr>
          <w:sz w:val="13"/>
        </w:rPr>
        <w:sectPr>
          <w:pgSz w:w="11920" w:h="16860"/>
          <w:pgMar w:top="520" w:bottom="280" w:left="560" w:right="560"/>
        </w:sectPr>
      </w:pPr>
    </w:p>
    <w:p>
      <w:pPr>
        <w:spacing w:line="157" w:lineRule="exact" w:before="60"/>
        <w:ind w:left="131" w:right="0" w:firstLine="0"/>
        <w:jc w:val="left"/>
        <w:rPr>
          <w:sz w:val="13"/>
        </w:rPr>
      </w:pPr>
      <w:r>
        <w:rPr>
          <w:sz w:val="13"/>
        </w:rPr>
        <w:t>Fortaleza/CE,</w:t>
      </w:r>
      <w:r>
        <w:rPr>
          <w:spacing w:val="8"/>
          <w:sz w:val="13"/>
        </w:rPr>
        <w:t> </w:t>
      </w:r>
      <w:r>
        <w:rPr>
          <w:sz w:val="13"/>
        </w:rPr>
        <w:t>CEP</w:t>
      </w:r>
      <w:r>
        <w:rPr>
          <w:spacing w:val="8"/>
          <w:sz w:val="13"/>
        </w:rPr>
        <w:t> </w:t>
      </w:r>
      <w:r>
        <w:rPr>
          <w:sz w:val="13"/>
        </w:rPr>
        <w:t>60.180-422</w:t>
      </w:r>
    </w:p>
    <w:p>
      <w:pPr>
        <w:spacing w:line="157" w:lineRule="exact" w:before="0"/>
        <w:ind w:left="131" w:right="0" w:firstLine="0"/>
        <w:jc w:val="left"/>
        <w:rPr>
          <w:sz w:val="13"/>
        </w:rPr>
      </w:pPr>
      <w:r>
        <w:rPr>
          <w:sz w:val="13"/>
        </w:rPr>
        <w:t>Telefone:</w:t>
      </w:r>
      <w:r>
        <w:rPr>
          <w:spacing w:val="8"/>
          <w:sz w:val="13"/>
        </w:rPr>
        <w:t> </w:t>
      </w:r>
      <w:r>
        <w:rPr>
          <w:sz w:val="13"/>
        </w:rPr>
        <w:t>8532668856</w:t>
      </w:r>
      <w:r>
        <w:rPr>
          <w:spacing w:val="8"/>
          <w:sz w:val="13"/>
        </w:rPr>
        <w:t> </w:t>
      </w:r>
      <w:r>
        <w:rPr>
          <w:sz w:val="13"/>
        </w:rPr>
        <w:t>-</w:t>
      </w:r>
      <w:r>
        <w:rPr>
          <w:spacing w:val="8"/>
          <w:sz w:val="13"/>
        </w:rPr>
        <w:t> </w:t>
      </w:r>
      <w:hyperlink r:id="rId11">
        <w:r>
          <w:rPr>
            <w:sz w:val="13"/>
          </w:rPr>
          <w:t>http://www.docasdoceara.com.br/</w:t>
        </w:r>
      </w:hyperlink>
    </w:p>
    <w:sectPr>
      <w:pgSz w:w="11920" w:h="16860"/>
      <w:pgMar w:top="50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97" w:hanging="95"/>
      </w:pPr>
      <w:rPr>
        <w:rFonts w:hint="default" w:ascii="Calibri" w:hAnsi="Calibri" w:eastAsia="Calibri" w:cs="Calibri"/>
        <w:w w:val="104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9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9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9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9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9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8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8" w:hanging="9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97" w:hanging="101"/>
      </w:pPr>
      <w:rPr>
        <w:rFonts w:hint="default"/>
        <w:b/>
        <w:bCs/>
        <w:w w:val="104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9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9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9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9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9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8" w:hanging="1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97" w:hanging="95"/>
      </w:pPr>
      <w:rPr>
        <w:rFonts w:hint="default" w:ascii="Calibri" w:hAnsi="Calibri" w:eastAsia="Calibri" w:cs="Calibri"/>
        <w:w w:val="104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9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9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9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9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9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8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8" w:hanging="9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5" w:hanging="178"/>
        <w:jc w:val="left"/>
      </w:pPr>
      <w:rPr>
        <w:rFonts w:hint="default" w:ascii="Calibri" w:hAnsi="Calibri" w:eastAsia="Calibri" w:cs="Calibri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268"/>
        <w:jc w:val="left"/>
      </w:pPr>
      <w:rPr>
        <w:rFonts w:hint="default" w:ascii="Calibri" w:hAnsi="Calibri" w:eastAsia="Calibri" w:cs="Calibri"/>
        <w:b/>
        <w:bCs/>
        <w:w w:val="104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0" w:hanging="2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52" w:hanging="2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44" w:hanging="2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36" w:hanging="2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9" w:hanging="2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1" w:hanging="2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3" w:hanging="26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5" w:hanging="269"/>
      <w:jc w:val="both"/>
      <w:outlineLvl w:val="1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65" w:right="3255" w:firstLine="606"/>
    </w:pPr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97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ocasdoceara.com.br/acoes-e-programas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2022-09-26T19:34:30Z</dcterms:created>
  <dcterms:modified xsi:type="dcterms:W3CDTF">2022-09-26T19:34:30Z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2022-09-26T00:00:00Z</vt:filetime>
  </property>
</Properties>
</file>