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8792643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98 (11284613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198,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19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3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80"/>
          <w:sz w:val="24"/>
        </w:rPr>
        <w:t> </w:t>
      </w:r>
      <w:r>
        <w:rPr>
          <w:sz w:val="24"/>
        </w:rPr>
        <w:t>a</w:t>
      </w:r>
      <w:r>
        <w:rPr>
          <w:spacing w:val="80"/>
          <w:sz w:val="24"/>
        </w:rPr>
        <w:t> </w:t>
      </w:r>
      <w:r>
        <w:rPr>
          <w:sz w:val="24"/>
        </w:rPr>
        <w:t>Portaria</w:t>
      </w:r>
      <w:r>
        <w:rPr>
          <w:spacing w:val="80"/>
          <w:sz w:val="24"/>
        </w:rPr>
        <w:t> </w:t>
      </w:r>
      <w:r>
        <w:rPr>
          <w:sz w:val="24"/>
        </w:rPr>
        <w:t>Nº</w:t>
      </w:r>
      <w:r>
        <w:rPr>
          <w:spacing w:val="80"/>
          <w:sz w:val="24"/>
        </w:rPr>
        <w:t> </w:t>
      </w:r>
      <w:r>
        <w:rPr>
          <w:sz w:val="24"/>
        </w:rPr>
        <w:t>30/2026</w:t>
      </w:r>
      <w:r>
        <w:rPr>
          <w:spacing w:val="80"/>
          <w:sz w:val="24"/>
        </w:rPr>
        <w:t> </w:t>
      </w:r>
      <w:r>
        <w:rPr>
          <w:sz w:val="24"/>
        </w:rPr>
        <w:t>(10762304),</w:t>
      </w:r>
      <w:r>
        <w:rPr>
          <w:spacing w:val="80"/>
          <w:sz w:val="24"/>
        </w:rPr>
        <w:t> </w:t>
      </w:r>
      <w:r>
        <w:rPr>
          <w:sz w:val="24"/>
        </w:rPr>
        <w:t>que</w:t>
      </w:r>
      <w:r>
        <w:rPr>
          <w:spacing w:val="80"/>
          <w:sz w:val="24"/>
        </w:rPr>
        <w:t> </w:t>
      </w:r>
      <w:r>
        <w:rPr>
          <w:sz w:val="24"/>
        </w:rPr>
        <w:t>instituiu</w:t>
      </w:r>
      <w:r>
        <w:rPr>
          <w:spacing w:val="80"/>
          <w:sz w:val="24"/>
        </w:rPr>
        <w:t> </w:t>
      </w:r>
      <w:r>
        <w:rPr>
          <w:sz w:val="24"/>
        </w:rPr>
        <w:t>comissão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sindicância</w:t>
      </w:r>
      <w:r>
        <w:rPr>
          <w:spacing w:val="40"/>
          <w:sz w:val="24"/>
        </w:rPr>
        <w:t> </w:t>
      </w:r>
      <w:r>
        <w:rPr>
          <w:sz w:val="24"/>
        </w:rPr>
        <w:t>destinada à</w:t>
      </w:r>
      <w:r>
        <w:rPr>
          <w:spacing w:val="40"/>
          <w:sz w:val="24"/>
        </w:rPr>
        <w:t> </w:t>
      </w:r>
      <w:r>
        <w:rPr>
          <w:sz w:val="24"/>
        </w:rPr>
        <w:t>apuração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responsabilidade</w:t>
      </w:r>
      <w:r>
        <w:rPr>
          <w:spacing w:val="40"/>
          <w:sz w:val="24"/>
        </w:rPr>
        <w:t> </w:t>
      </w:r>
      <w:r>
        <w:rPr>
          <w:sz w:val="24"/>
        </w:rPr>
        <w:t>acerca</w:t>
      </w:r>
      <w:r>
        <w:rPr>
          <w:spacing w:val="40"/>
          <w:sz w:val="24"/>
        </w:rPr>
        <w:t> </w:t>
      </w:r>
      <w:r>
        <w:rPr>
          <w:sz w:val="24"/>
        </w:rPr>
        <w:t>dos</w:t>
      </w:r>
      <w:r>
        <w:rPr>
          <w:spacing w:val="40"/>
          <w:sz w:val="24"/>
        </w:rPr>
        <w:t> </w:t>
      </w:r>
      <w:r>
        <w:rPr>
          <w:sz w:val="24"/>
        </w:rPr>
        <w:t>fatos</w:t>
      </w:r>
      <w:r>
        <w:rPr>
          <w:spacing w:val="40"/>
          <w:sz w:val="24"/>
        </w:rPr>
        <w:t> </w:t>
      </w:r>
      <w:r>
        <w:rPr>
          <w:sz w:val="24"/>
        </w:rPr>
        <w:t>relatados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culminaram</w:t>
      </w:r>
      <w:r>
        <w:rPr>
          <w:spacing w:val="40"/>
          <w:sz w:val="24"/>
        </w:rPr>
        <w:t> </w:t>
      </w:r>
      <w:r>
        <w:rPr>
          <w:sz w:val="24"/>
        </w:rPr>
        <w:t>na</w:t>
      </w:r>
      <w:r>
        <w:rPr>
          <w:spacing w:val="40"/>
          <w:sz w:val="24"/>
        </w:rPr>
        <w:t> </w:t>
      </w:r>
      <w:r>
        <w:rPr>
          <w:sz w:val="24"/>
        </w:rPr>
        <w:t>contratação</w:t>
      </w:r>
      <w:r>
        <w:rPr>
          <w:spacing w:val="40"/>
          <w:sz w:val="24"/>
        </w:rPr>
        <w:t> </w:t>
      </w:r>
      <w:r>
        <w:rPr>
          <w:sz w:val="24"/>
        </w:rPr>
        <w:t>emergencial</w:t>
      </w:r>
      <w:r>
        <w:rPr>
          <w:spacing w:val="29"/>
          <w:sz w:val="24"/>
        </w:rPr>
        <w:t> </w:t>
      </w:r>
      <w:r>
        <w:rPr>
          <w:sz w:val="24"/>
        </w:rPr>
        <w:t>da</w:t>
      </w:r>
      <w:r>
        <w:rPr>
          <w:spacing w:val="29"/>
          <w:sz w:val="24"/>
        </w:rPr>
        <w:t> </w:t>
      </w:r>
      <w:r>
        <w:rPr>
          <w:sz w:val="24"/>
        </w:rPr>
        <w:t>empresa</w:t>
      </w:r>
      <w:r>
        <w:rPr>
          <w:spacing w:val="29"/>
          <w:sz w:val="24"/>
        </w:rPr>
        <w:t> </w:t>
      </w:r>
      <w:r>
        <w:rPr>
          <w:sz w:val="24"/>
        </w:rPr>
        <w:t>NORMATEL ENGENHARIA LTDA,</w:t>
      </w:r>
      <w:r>
        <w:rPr>
          <w:spacing w:val="29"/>
          <w:sz w:val="24"/>
        </w:rPr>
        <w:t> </w:t>
      </w:r>
      <w:r>
        <w:rPr>
          <w:sz w:val="24"/>
        </w:rPr>
        <w:t>em</w:t>
      </w:r>
      <w:r>
        <w:rPr>
          <w:spacing w:val="29"/>
          <w:sz w:val="24"/>
        </w:rPr>
        <w:t> </w:t>
      </w:r>
      <w:r>
        <w:rPr>
          <w:sz w:val="24"/>
        </w:rPr>
        <w:t>2021,</w:t>
      </w:r>
      <w:r>
        <w:rPr>
          <w:spacing w:val="29"/>
          <w:sz w:val="24"/>
        </w:rPr>
        <w:t> </w:t>
      </w:r>
      <w:r>
        <w:rPr>
          <w:sz w:val="24"/>
        </w:rPr>
        <w:t>para</w:t>
      </w:r>
      <w:r>
        <w:rPr>
          <w:spacing w:val="29"/>
          <w:sz w:val="24"/>
        </w:rPr>
        <w:t> </w:t>
      </w:r>
      <w:r>
        <w:rPr>
          <w:sz w:val="24"/>
        </w:rPr>
        <w:t>prestação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serviços</w:t>
      </w:r>
      <w:r>
        <w:rPr>
          <w:spacing w:val="29"/>
          <w:sz w:val="24"/>
        </w:rPr>
        <w:t> </w:t>
      </w:r>
      <w:r>
        <w:rPr>
          <w:sz w:val="24"/>
        </w:rPr>
        <w:t>de manutenção</w:t>
      </w:r>
      <w:r>
        <w:rPr>
          <w:spacing w:val="-1"/>
          <w:sz w:val="24"/>
        </w:rPr>
        <w:t> </w:t>
      </w:r>
      <w:r>
        <w:rPr>
          <w:sz w:val="24"/>
        </w:rPr>
        <w:t>elétrica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mecânica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Porto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Fortaleza,</w:t>
      </w:r>
      <w:r>
        <w:rPr>
          <w:spacing w:val="-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b/>
          <w:sz w:val="24"/>
        </w:rPr>
        <w:t>Termo de Recebimento de Instalação dos Trabalhos (4493605) (Processo SEI 50900.000613/2021-12)</w:t>
      </w:r>
      <w:r>
        <w:rPr>
          <w:sz w:val="24"/>
        </w:rPr>
        <w:t>.</w:t>
      </w:r>
    </w:p>
    <w:p>
      <w:pPr>
        <w:pStyle w:val="BodyText"/>
        <w:spacing w:before="110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852" w:val="left" w:leader="none"/>
          <w:tab w:pos="4063" w:val="left" w:leader="none"/>
          <w:tab w:pos="5257" w:val="left" w:leader="none"/>
          <w:tab w:pos="8004" w:val="left" w:leader="none"/>
          <w:tab w:pos="936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 </w:t>
      </w:r>
      <w:r>
        <w:rPr>
          <w:b/>
          <w:sz w:val="24"/>
        </w:rPr>
        <w:t>LOPES </w:t>
      </w:r>
      <w:r>
        <w:rPr>
          <w:sz w:val="24"/>
        </w:rPr>
        <w:t>e </w:t>
      </w:r>
      <w:r>
        <w:rPr>
          <w:b/>
          <w:sz w:val="24"/>
        </w:rPr>
        <w:t>CÂNDIDO OLIVEIRA ALVES DA SILVA;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1156158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212238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11670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4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11284613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F442AB71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47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11284613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198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(11284613)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198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(11284613)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2026-08-05T19:17:25Z</dcterms:created>
  <dcterms:modified xsi:type="dcterms:W3CDTF">2026-08-05T19:17:25Z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