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84 (11215720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184,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05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1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20"/>
          <w:sz w:val="24"/>
        </w:rPr>
        <w:t> </w:t>
      </w:r>
      <w:r>
        <w:rPr>
          <w:sz w:val="24"/>
        </w:rPr>
        <w:t>a</w:t>
      </w:r>
      <w:r>
        <w:rPr>
          <w:spacing w:val="17"/>
          <w:sz w:val="24"/>
        </w:rPr>
        <w:t> </w:t>
      </w:r>
      <w:r>
        <w:rPr>
          <w:sz w:val="24"/>
        </w:rPr>
        <w:t>Portaria</w:t>
      </w:r>
      <w:r>
        <w:rPr>
          <w:spacing w:val="17"/>
          <w:sz w:val="24"/>
        </w:rPr>
        <w:t> </w:t>
      </w:r>
      <w:r>
        <w:rPr>
          <w:sz w:val="24"/>
        </w:rPr>
        <w:t>Nº</w:t>
      </w:r>
      <w:r>
        <w:rPr>
          <w:spacing w:val="17"/>
          <w:sz w:val="24"/>
        </w:rPr>
        <w:t> </w:t>
      </w:r>
      <w:r>
        <w:rPr>
          <w:sz w:val="24"/>
        </w:rPr>
        <w:t>22/2026</w:t>
      </w:r>
      <w:r>
        <w:rPr>
          <w:spacing w:val="17"/>
          <w:sz w:val="24"/>
        </w:rPr>
        <w:t> </w:t>
      </w:r>
      <w:r>
        <w:rPr>
          <w:sz w:val="24"/>
        </w:rPr>
        <w:t>(10757386),</w:t>
      </w:r>
      <w:r>
        <w:rPr>
          <w:spacing w:val="21"/>
          <w:sz w:val="24"/>
        </w:rPr>
        <w:t> </w:t>
      </w:r>
      <w:r>
        <w:rPr>
          <w:sz w:val="24"/>
        </w:rPr>
        <w:t>que</w:t>
      </w:r>
      <w:r>
        <w:rPr>
          <w:spacing w:val="21"/>
          <w:sz w:val="24"/>
        </w:rPr>
        <w:t> </w:t>
      </w:r>
      <w:r>
        <w:rPr>
          <w:sz w:val="24"/>
        </w:rPr>
        <w:t>instituiu</w:t>
      </w:r>
      <w:r>
        <w:rPr>
          <w:spacing w:val="21"/>
          <w:sz w:val="24"/>
        </w:rPr>
        <w:t> </w:t>
      </w:r>
      <w:r>
        <w:rPr>
          <w:sz w:val="24"/>
        </w:rPr>
        <w:t>comissão</w:t>
      </w:r>
      <w:r>
        <w:rPr>
          <w:spacing w:val="21"/>
          <w:sz w:val="24"/>
        </w:rPr>
        <w:t> </w:t>
      </w:r>
      <w:r>
        <w:rPr>
          <w:sz w:val="24"/>
        </w:rPr>
        <w:t>de</w:t>
      </w:r>
      <w:r>
        <w:rPr>
          <w:spacing w:val="21"/>
          <w:sz w:val="24"/>
        </w:rPr>
        <w:t> </w:t>
      </w:r>
      <w:r>
        <w:rPr>
          <w:sz w:val="24"/>
        </w:rPr>
        <w:t>sindicância</w:t>
      </w:r>
      <w:r>
        <w:rPr>
          <w:spacing w:val="21"/>
          <w:sz w:val="24"/>
        </w:rPr>
        <w:t> </w:t>
      </w:r>
      <w:r>
        <w:rPr>
          <w:sz w:val="24"/>
        </w:rPr>
        <w:t>destinada à apuração das responsabilidades relativas aos fatos descritos no </w:t>
      </w:r>
      <w:r>
        <w:rPr>
          <w:b/>
          <w:sz w:val="24"/>
        </w:rPr>
        <w:t>Parecer nº 4/2023/AUDINT-CDC/DIRPRE-CDC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b/>
          <w:sz w:val="24"/>
        </w:rPr>
        <w:t>Manifestação de Ouvidoria (SEI 6607198)</w:t>
      </w:r>
      <w:r>
        <w:rPr>
          <w:sz w:val="24"/>
        </w:rPr>
        <w:t>(</w:t>
      </w:r>
      <w:r>
        <w:rPr>
          <w:b/>
          <w:sz w:val="24"/>
        </w:rPr>
        <w:t>Processo SEI nº </w:t>
      </w:r>
      <w:r>
        <w:rPr>
          <w:b/>
          <w:spacing w:val="-2"/>
          <w:sz w:val="24"/>
        </w:rPr>
        <w:t>00115.000115/2022-21).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OSWALDO GEORGE FONTENELE.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11215720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C7CF0F15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11215720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184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(11215720)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184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(11215720)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2026-08-05T19:15:41Z</dcterms:created>
  <dcterms:modified xsi:type="dcterms:W3CDTF">2026-08-05T19:15:41Z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