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58" w:right="0" w:firstLine="0"/>
        <w:rPr>
          <w:sz w:val="20"/>
        </w:rPr>
      </w:pPr>
      <w:bookmarkStart w:name="Ata de Reunião 11192515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12" w:right="12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78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Heading1"/>
        <w:spacing w:line="439" w:lineRule="auto"/>
      </w:pPr>
      <w:r>
        <w:rPr/>
        <w:t>ATA DA 660ª REUNIÃO ORDINÁRIA DO CONSELHO FISCAL DA COMPANHIA DOCAS DO CEARÁ</w:t>
      </w:r>
    </w:p>
    <w:p>
      <w:pPr>
        <w:pStyle w:val="BodyText"/>
        <w:spacing w:before="92"/>
        <w:ind w:left="0"/>
        <w:rPr>
          <w:b/>
          <w:sz w:val="26"/>
        </w:rPr>
      </w:pPr>
    </w:p>
    <w:p>
      <w:pPr>
        <w:spacing w:before="0"/>
        <w:ind w:left="242" w:right="0" w:firstLine="0"/>
        <w:jc w:val="left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4"/>
          <w:sz w:val="24"/>
        </w:rPr>
        <w:t> </w:t>
      </w:r>
      <w:r>
        <w:rPr>
          <w:sz w:val="24"/>
        </w:rPr>
        <w:t>27/04/2026,</w:t>
      </w:r>
      <w:r>
        <w:rPr>
          <w:spacing w:val="-10"/>
          <w:sz w:val="24"/>
        </w:rPr>
        <w:t> </w:t>
      </w:r>
      <w:r>
        <w:rPr>
          <w:sz w:val="24"/>
        </w:rPr>
        <w:t>às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08h30</w:t>
      </w:r>
    </w:p>
    <w:p>
      <w:pPr>
        <w:pStyle w:val="BodyText"/>
        <w:spacing w:before="118"/>
      </w:pPr>
      <w:r>
        <w:rPr>
          <w:b/>
        </w:rPr>
        <w:t>LOCAL:</w:t>
      </w:r>
      <w:r>
        <w:rPr>
          <w:b/>
          <w:spacing w:val="-5"/>
        </w:rPr>
        <w:t> </w:t>
      </w:r>
      <w:r>
        <w:rPr/>
        <w:t>Sala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Reuniões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CDC</w:t>
      </w:r>
      <w:r>
        <w:rPr>
          <w:spacing w:val="-15"/>
        </w:rPr>
        <w:t> </w:t>
      </w:r>
      <w:r>
        <w:rPr/>
        <w:t>e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2"/>
        </w:rPr>
        <w:t>videoconferência</w:t>
      </w:r>
    </w:p>
    <w:p>
      <w:pPr>
        <w:pStyle w:val="BodyText"/>
        <w:spacing w:before="117"/>
        <w:ind w:right="245"/>
        <w:jc w:val="both"/>
      </w:pPr>
      <w:r>
        <w:rPr>
          <w:b/>
        </w:rPr>
        <w:t>PRESENÇAS DOS CONSELHEIROS:</w:t>
      </w:r>
      <w:r>
        <w:rPr>
          <w:b/>
          <w:spacing w:val="-4"/>
        </w:rPr>
        <w:t> </w:t>
      </w:r>
      <w:r>
        <w:rPr/>
        <w:t>Ivo Cordeiro Pinho Timbó, representante do Tesouro Nacional; Jhon Clayton Da Silva Ribeiro, representante do Ministério de Portos e</w:t>
      </w:r>
      <w:r>
        <w:rPr>
          <w:spacing w:val="-8"/>
        </w:rPr>
        <w:t> </w:t>
      </w:r>
      <w:r>
        <w:rPr/>
        <w:t>Aeroportos; e</w:t>
      </w:r>
      <w:r>
        <w:rPr>
          <w:spacing w:val="-1"/>
        </w:rPr>
        <w:t> </w:t>
      </w:r>
      <w:r>
        <w:rPr/>
        <w:t>Bruno Fernandes da Rocha Borba, representante do Ministério de Portos e Aeroportos.</w:t>
      </w:r>
    </w:p>
    <w:p>
      <w:pPr>
        <w:pStyle w:val="BodyText"/>
        <w:spacing w:before="232"/>
        <w:ind w:left="0"/>
      </w:pPr>
    </w:p>
    <w:p>
      <w:pPr>
        <w:pStyle w:val="BodyText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  <w:spacing w:before="235"/>
        <w:ind w:left="0"/>
      </w:pPr>
    </w:p>
    <w:p>
      <w:pPr>
        <w:pStyle w:val="BodyText"/>
        <w:ind w:right="242"/>
        <w:jc w:val="both"/>
      </w:pPr>
      <w:r>
        <w:rPr>
          <w:b/>
        </w:rPr>
        <w:t>Convidados:</w:t>
      </w:r>
      <w:r>
        <w:rPr>
          <w:b/>
          <w:spacing w:val="-5"/>
        </w:rPr>
        <w:t> </w:t>
      </w:r>
      <w:r>
        <w:rPr/>
        <w:t>Urbano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Substituto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Diretor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Infraestrutura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Gestão Portuária; Ivo Novais Dias Montenegro - Diretor de Administração e Finanças; José Pereira Campos</w:t>
      </w:r>
      <w:r>
        <w:rPr>
          <w:spacing w:val="40"/>
        </w:rPr>
        <w:t> </w:t>
      </w:r>
      <w:r>
        <w:rPr/>
        <w:t>Júnior - Diretor Comercial;</w:t>
      </w:r>
      <w:r>
        <w:rPr>
          <w:spacing w:val="-6"/>
        </w:rPr>
        <w:t> </w:t>
      </w:r>
      <w:r>
        <w:rPr/>
        <w:t>Rebeca Soares - Coordenadora de Auditoria Interna; Edgar Ribeiro – Coordenador</w:t>
      </w:r>
      <w:r>
        <w:rPr>
          <w:spacing w:val="-8"/>
        </w:rPr>
        <w:t> </w:t>
      </w:r>
      <w:r>
        <w:rPr/>
        <w:t>financeiro; Igor Brasil - Coordenador de Infraestrutura; e</w:t>
      </w:r>
      <w:r>
        <w:rPr>
          <w:spacing w:val="-5"/>
        </w:rPr>
        <w:t> </w:t>
      </w:r>
      <w:r>
        <w:rPr/>
        <w:t>Júlio Paulo Gurgel - Representante da Coordenadoria de Manutenção.</w:t>
      </w:r>
    </w:p>
    <w:p>
      <w:pPr>
        <w:pStyle w:val="BodyText"/>
        <w:spacing w:before="228"/>
        <w:ind w:left="0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>
          <w:spacing w:val="-4"/>
        </w:rPr>
        <w:t>item</w:t>
      </w:r>
    </w:p>
    <w:p>
      <w:pPr>
        <w:pStyle w:val="BodyText"/>
        <w:spacing w:line="275" w:lineRule="exact"/>
      </w:pPr>
      <w:r>
        <w:rPr/>
        <w:t>de</w:t>
      </w:r>
      <w:r>
        <w:rPr>
          <w:spacing w:val="-4"/>
        </w:rPr>
        <w:t> </w:t>
      </w:r>
      <w:r>
        <w:rPr>
          <w:spacing w:val="-2"/>
        </w:rPr>
        <w:t>pauta.</w:t>
      </w:r>
    </w:p>
    <w:p>
      <w:pPr>
        <w:pStyle w:val="BodyText"/>
        <w:spacing w:before="235"/>
        <w:ind w:left="0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spacing w:before="235"/>
        <w:ind w:left="0"/>
        <w:rPr>
          <w:b/>
        </w:rPr>
      </w:pPr>
    </w:p>
    <w:p>
      <w:pPr>
        <w:pStyle w:val="Heading3"/>
        <w:numPr>
          <w:ilvl w:val="1"/>
          <w:numId w:val="1"/>
        </w:numPr>
        <w:tabs>
          <w:tab w:pos="643" w:val="left" w:leader="none"/>
        </w:tabs>
        <w:spacing w:line="240" w:lineRule="auto" w:before="0" w:after="0"/>
        <w:ind w:left="242" w:right="256" w:firstLine="0"/>
        <w:jc w:val="both"/>
      </w:pPr>
      <w:r>
        <w:rPr/>
        <w:t>- Análise do Balancete e acompanhamento mensal dos resultados econômicos – financeiros – fevereiro / 2026</w:t>
      </w:r>
    </w:p>
    <w:p>
      <w:pPr>
        <w:pStyle w:val="BodyText"/>
        <w:spacing w:before="115"/>
        <w:ind w:right="248" w:firstLine="1406"/>
        <w:jc w:val="both"/>
      </w:pPr>
      <w:r>
        <w:rPr/>
        <w:t>O Conselho recebeu o Relatório de Análise das Contas do Balancete da Companhia Docas do Ceará, referente ao mês de fevereiro / 2026, bem como Relatório Complementar acerca da depreciação de bens e sua contabilização, apresentados pela Controller Auditoria e Assessoria Contábil S/S, que assessora este Colegiado. O Coordenador do financeiro, Edgar Ribeiro, participou da reunião e apresentou o</w:t>
      </w:r>
      <w:r>
        <w:rPr>
          <w:spacing w:val="-5"/>
        </w:rPr>
        <w:t> </w:t>
      </w:r>
      <w:r>
        <w:rPr/>
        <w:t>acompanhamento</w:t>
      </w:r>
      <w:r>
        <w:rPr>
          <w:spacing w:val="-5"/>
        </w:rPr>
        <w:t> </w:t>
      </w:r>
      <w:r>
        <w:rPr/>
        <w:t>mensal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econômico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financeiro,</w:t>
      </w:r>
      <w:r>
        <w:rPr>
          <w:spacing w:val="-5"/>
        </w:rPr>
        <w:t> </w:t>
      </w:r>
      <w:r>
        <w:rPr/>
        <w:t>referente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receitas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CDC do mês de fevereiro / 2026, esclarecendo as dúvidas dos conselheiros.</w:t>
      </w:r>
    </w:p>
    <w:p>
      <w:pPr>
        <w:pStyle w:val="BodyText"/>
        <w:spacing w:before="109"/>
        <w:ind w:right="245" w:firstLine="1406"/>
        <w:jc w:val="both"/>
      </w:pPr>
      <w:r>
        <w:rPr/>
        <w:t>O Conselho solicitou manifestação acerca do aumento registrado, nos meses de janeiro e fevereiro, na conta “Despesas com limpeza e conservação”.</w:t>
      </w:r>
    </w:p>
    <w:p>
      <w:pPr>
        <w:pStyle w:val="BodyText"/>
        <w:spacing w:before="116"/>
        <w:ind w:left="1649"/>
        <w:jc w:val="both"/>
      </w:pPr>
      <w:r>
        <w:rPr/>
        <w:t>Na</w:t>
      </w:r>
      <w:r>
        <w:rPr>
          <w:spacing w:val="-1"/>
        </w:rPr>
        <w:t> </w:t>
      </w:r>
      <w:r>
        <w:rPr/>
        <w:t>sequência,</w:t>
      </w:r>
      <w:r>
        <w:rPr>
          <w:spacing w:val="-1"/>
        </w:rPr>
        <w:t> </w:t>
      </w:r>
      <w:r>
        <w:rPr/>
        <w:t>solicitou manifestação</w:t>
      </w:r>
      <w:r>
        <w:rPr>
          <w:spacing w:val="-1"/>
        </w:rPr>
        <w:t> </w:t>
      </w:r>
      <w:r>
        <w:rPr/>
        <w:t>quanto à</w:t>
      </w:r>
      <w:r>
        <w:rPr>
          <w:spacing w:val="-1"/>
        </w:rPr>
        <w:t> </w:t>
      </w:r>
      <w:r>
        <w:rPr/>
        <w:t>ausência de</w:t>
      </w:r>
      <w:r>
        <w:rPr>
          <w:spacing w:val="-1"/>
        </w:rPr>
        <w:t> </w:t>
      </w:r>
      <w:r>
        <w:rPr/>
        <w:t>registro na</w:t>
      </w:r>
      <w:r>
        <w:rPr>
          <w:spacing w:val="-1"/>
        </w:rPr>
        <w:t> </w:t>
      </w:r>
      <w:r>
        <w:rPr/>
        <w:t>conta </w:t>
      </w:r>
      <w:r>
        <w:rPr>
          <w:spacing w:val="-2"/>
        </w:rPr>
        <w:t>“117.01.01.001</w:t>
      </w:r>
    </w:p>
    <w:p>
      <w:pPr>
        <w:pStyle w:val="BodyText"/>
        <w:spacing w:line="275" w:lineRule="exact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Seguros”.</w:t>
      </w:r>
    </w:p>
    <w:p>
      <w:pPr>
        <w:pStyle w:val="BodyText"/>
        <w:spacing w:before="117"/>
        <w:ind w:left="1649"/>
      </w:pPr>
      <w:r>
        <w:rPr/>
        <w:t>Adicionalmente,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Conselho</w:t>
      </w:r>
      <w:r>
        <w:rPr>
          <w:spacing w:val="20"/>
        </w:rPr>
        <w:t> </w:t>
      </w:r>
      <w:r>
        <w:rPr/>
        <w:t>solicitou</w:t>
      </w:r>
      <w:r>
        <w:rPr>
          <w:spacing w:val="21"/>
        </w:rPr>
        <w:t> </w:t>
      </w:r>
      <w:r>
        <w:rPr/>
        <w:t>manifestação</w:t>
      </w:r>
      <w:r>
        <w:rPr>
          <w:spacing w:val="20"/>
        </w:rPr>
        <w:t> </w:t>
      </w:r>
      <w:r>
        <w:rPr/>
        <w:t>quanto</w:t>
      </w:r>
      <w:r>
        <w:rPr>
          <w:spacing w:val="20"/>
        </w:rPr>
        <w:t> </w:t>
      </w:r>
      <w:r>
        <w:rPr/>
        <w:t>ao</w:t>
      </w:r>
      <w:r>
        <w:rPr>
          <w:spacing w:val="20"/>
        </w:rPr>
        <w:t> </w:t>
      </w:r>
      <w:r>
        <w:rPr/>
        <w:t>aumento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R$</w:t>
      </w:r>
      <w:r>
        <w:rPr>
          <w:spacing w:val="20"/>
        </w:rPr>
        <w:t> </w:t>
      </w:r>
      <w:r>
        <w:rPr>
          <w:spacing w:val="-2"/>
        </w:rPr>
        <w:t>138.036,00</w:t>
      </w:r>
    </w:p>
    <w:p>
      <w:pPr>
        <w:pStyle w:val="BodyText"/>
        <w:spacing w:line="275" w:lineRule="exact"/>
      </w:pPr>
      <w:r>
        <w:rPr/>
        <w:t>registrado,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mês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outro,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conta</w:t>
      </w:r>
      <w:r>
        <w:rPr>
          <w:spacing w:val="-8"/>
        </w:rPr>
        <w:t> </w:t>
      </w:r>
      <w:r>
        <w:rPr/>
        <w:t>“Serviços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recepção,</w:t>
      </w:r>
      <w:r>
        <w:rPr>
          <w:spacing w:val="-8"/>
        </w:rPr>
        <w:t> </w:t>
      </w:r>
      <w:r>
        <w:rPr/>
        <w:t>portaria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motorista”.</w:t>
      </w:r>
    </w:p>
    <w:p>
      <w:pPr>
        <w:pStyle w:val="BodyText"/>
        <w:spacing w:after="0" w:line="275" w:lineRule="exact"/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spacing w:before="60"/>
        <w:ind w:right="240" w:firstLine="1406"/>
      </w:pPr>
      <w:r>
        <w:rPr/>
        <w:t>Solicitou, ainda, manifestação quanto ao valor de R$ 44.000,00 registrado na conta “Multas e autos de infração”.</w:t>
      </w:r>
    </w:p>
    <w:p>
      <w:pPr>
        <w:pStyle w:val="BodyText"/>
        <w:spacing w:before="116"/>
        <w:ind w:right="240" w:firstLine="1406"/>
      </w:pPr>
      <w:r>
        <w:rPr/>
        <w:t>Por fim, o Conselho solicitou manifestação quanto ao valor de R$ 4.506,00 registrado na</w:t>
      </w:r>
      <w:r>
        <w:rPr>
          <w:spacing w:val="80"/>
        </w:rPr>
        <w:t> </w:t>
      </w:r>
      <w:r>
        <w:rPr/>
        <w:t>conta “Juros e multas por atraso de pagamentos”.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0"/>
        </w:rPr>
        <w:t> </w:t>
      </w:r>
      <w:r>
        <w:rPr/>
        <w:t>NEFIL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Orçamentária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fevereiro</w:t>
      </w:r>
      <w:r>
        <w:rPr>
          <w:spacing w:val="-9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firstLine="1406"/>
      </w:pPr>
      <w:r>
        <w:rPr/>
        <w:t>O Conselho recebeu o NEFIL</w:t>
      </w:r>
      <w:r>
        <w:rPr>
          <w:spacing w:val="-10"/>
        </w:rPr>
        <w:t> </w:t>
      </w:r>
      <w:r>
        <w:rPr/>
        <w:t>e o relatório de Execução Orçamentária, referentes ao mês de feverei</w:t>
      </w:r>
      <w:r>
        <w:rPr>
          <w:rFonts w:ascii="Arial MT" w:hAnsi="Arial MT"/>
          <w:sz w:val="21"/>
        </w:rPr>
        <w:t>r</w:t>
      </w:r>
      <w:r>
        <w:rPr/>
        <w:t>o / 2026.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Multas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right="240" w:firstLine="1406"/>
      </w:pPr>
      <w:r>
        <w:rPr/>
        <w:t>O Conselho recebeu o relatório contendo o</w:t>
      </w:r>
      <w:r>
        <w:rPr>
          <w:spacing w:val="-11"/>
        </w:rPr>
        <w:t> </w:t>
      </w:r>
      <w:r>
        <w:rPr/>
        <w:t>acompanhamento da apuração de juros e multas do mês de fevereiro / 2026.</w:t>
      </w:r>
    </w:p>
    <w:p>
      <w:pPr>
        <w:pStyle w:val="BodyText"/>
        <w:spacing w:before="115"/>
        <w:ind w:right="240" w:firstLine="1406"/>
      </w:pPr>
      <w:r>
        <w:rPr/>
        <w:t>O Conselho registra que não foi encaminhada a documentação referente à multa no valor de R$ 44.000,00, registrada na conta “Multas e autos de infração”.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1" w:after="0"/>
        <w:ind w:left="599" w:right="0" w:hanging="357"/>
        <w:jc w:val="left"/>
      </w:pPr>
      <w:r>
        <w:rPr/>
        <w:t>-</w:t>
      </w:r>
      <w:r>
        <w:rPr>
          <w:spacing w:val="-13"/>
        </w:rPr>
        <w:t> </w:t>
      </w:r>
      <w:r>
        <w:rPr/>
        <w:t>Demonstrativo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rendimento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aplicações</w:t>
      </w:r>
      <w:r>
        <w:rPr>
          <w:spacing w:val="-12"/>
        </w:rPr>
        <w:t> </w:t>
      </w:r>
      <w:r>
        <w:rPr/>
        <w:t>financeiras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março/</w:t>
      </w:r>
      <w:r>
        <w:rPr>
          <w:spacing w:val="-12"/>
        </w:rPr>
        <w:t> </w:t>
      </w:r>
      <w:r>
        <w:rPr>
          <w:spacing w:val="-4"/>
        </w:rPr>
        <w:t>2026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18"/>
        </w:rPr>
        <w:t> </w:t>
      </w:r>
      <w:r>
        <w:rPr/>
        <w:t>Conselho</w:t>
      </w:r>
      <w:r>
        <w:rPr>
          <w:spacing w:val="19"/>
        </w:rPr>
        <w:t> </w:t>
      </w:r>
      <w:r>
        <w:rPr/>
        <w:t>recebeu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Demonstrativo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rendimento</w:t>
      </w:r>
      <w:r>
        <w:rPr>
          <w:spacing w:val="18"/>
        </w:rPr>
        <w:t> </w:t>
      </w:r>
      <w:r>
        <w:rPr/>
        <w:t>das</w:t>
      </w:r>
      <w:r>
        <w:rPr>
          <w:spacing w:val="19"/>
        </w:rPr>
        <w:t> </w:t>
      </w:r>
      <w:r>
        <w:rPr/>
        <w:t>aplicações</w:t>
      </w:r>
      <w:r>
        <w:rPr>
          <w:spacing w:val="19"/>
        </w:rPr>
        <w:t> </w:t>
      </w:r>
      <w:r>
        <w:rPr/>
        <w:t>financeiras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março</w:t>
      </w:r>
      <w:r>
        <w:rPr>
          <w:spacing w:val="19"/>
        </w:rPr>
        <w:t> </w:t>
      </w:r>
      <w:r>
        <w:rPr>
          <w:spacing w:val="-10"/>
        </w:rPr>
        <w:t>/</w:t>
      </w:r>
    </w:p>
    <w:p>
      <w:pPr>
        <w:pStyle w:val="BodyText"/>
        <w:spacing w:line="275" w:lineRule="exact"/>
      </w:pPr>
      <w:r>
        <w:rPr>
          <w:spacing w:val="-2"/>
        </w:rPr>
        <w:t>2026.</w:t>
      </w:r>
    </w:p>
    <w:p>
      <w:pPr>
        <w:pStyle w:val="BodyText"/>
        <w:spacing w:before="235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9"/>
        </w:rPr>
        <w:t> </w:t>
      </w:r>
      <w:r>
        <w:rPr/>
        <w:t>Certidões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Regularidade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abril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2026</w:t>
      </w:r>
    </w:p>
    <w:p>
      <w:pPr>
        <w:pStyle w:val="BodyText"/>
        <w:spacing w:before="117"/>
        <w:ind w:right="240" w:firstLine="1406"/>
      </w:pPr>
      <w:r>
        <w:rPr/>
        <w:t>O Conselho recebeu as certidões municipais, estaduais e federais solicitadas, expedidas no mês de abril/2026.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9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Gerencial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março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33"/>
        </w:rPr>
        <w:t> </w:t>
      </w:r>
      <w:r>
        <w:rPr/>
        <w:t>Conselho</w:t>
      </w:r>
      <w:r>
        <w:rPr>
          <w:spacing w:val="33"/>
        </w:rPr>
        <w:t> </w:t>
      </w:r>
      <w:r>
        <w:rPr/>
        <w:t>tomou</w:t>
      </w:r>
      <w:r>
        <w:rPr>
          <w:spacing w:val="33"/>
        </w:rPr>
        <w:t> </w:t>
      </w:r>
      <w:r>
        <w:rPr/>
        <w:t>conhecimento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Relatório</w:t>
      </w:r>
      <w:r>
        <w:rPr>
          <w:spacing w:val="33"/>
        </w:rPr>
        <w:t> </w:t>
      </w:r>
      <w:r>
        <w:rPr/>
        <w:t>Gerencial,</w:t>
      </w:r>
      <w:r>
        <w:rPr>
          <w:spacing w:val="34"/>
        </w:rPr>
        <w:t> </w:t>
      </w:r>
      <w:r>
        <w:rPr/>
        <w:t>referente</w:t>
      </w:r>
      <w:r>
        <w:rPr>
          <w:spacing w:val="33"/>
        </w:rPr>
        <w:t> </w:t>
      </w:r>
      <w:r>
        <w:rPr/>
        <w:t>ao</w:t>
      </w:r>
      <w:r>
        <w:rPr>
          <w:spacing w:val="33"/>
        </w:rPr>
        <w:t> </w:t>
      </w:r>
      <w:r>
        <w:rPr/>
        <w:t>mês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março</w:t>
      </w:r>
      <w:r>
        <w:rPr>
          <w:spacing w:val="33"/>
        </w:rPr>
        <w:t> </w:t>
      </w:r>
      <w:r>
        <w:rPr>
          <w:spacing w:val="-5"/>
        </w:rPr>
        <w:t>de</w:t>
      </w:r>
    </w:p>
    <w:p>
      <w:pPr>
        <w:pStyle w:val="BodyText"/>
        <w:spacing w:line="274" w:lineRule="exact"/>
      </w:pPr>
      <w:r>
        <w:rPr>
          <w:spacing w:val="-2"/>
        </w:rPr>
        <w:t>2026.</w:t>
      </w:r>
    </w:p>
    <w:p>
      <w:pPr>
        <w:pStyle w:val="BodyText"/>
        <w:spacing w:before="235"/>
        <w:ind w:left="0"/>
      </w:pPr>
    </w:p>
    <w:p>
      <w:pPr>
        <w:pStyle w:val="Heading3"/>
        <w:numPr>
          <w:ilvl w:val="1"/>
          <w:numId w:val="1"/>
        </w:numPr>
        <w:tabs>
          <w:tab w:pos="619" w:val="left" w:leader="none"/>
        </w:tabs>
        <w:spacing w:line="240" w:lineRule="auto" w:before="0" w:after="0"/>
        <w:ind w:left="242" w:right="260" w:firstLine="0"/>
        <w:jc w:val="both"/>
      </w:pPr>
      <w:r>
        <w:rPr/>
        <w:t>- Atas da 2540ª a 2542ª Reuniões Ordinárias e 95ª e 96ª Reuniões Extraordinárias da DIREXE, realizadas em março e abril/2026</w:t>
      </w:r>
    </w:p>
    <w:p>
      <w:pPr>
        <w:pStyle w:val="BodyText"/>
        <w:spacing w:before="115"/>
        <w:ind w:right="246" w:firstLine="1406"/>
        <w:jc w:val="both"/>
      </w:pPr>
      <w:r>
        <w:rPr/>
        <w:t>Os Conselheiros analisaram as atas das 2540ª a 2542ª Reuniões Ordinárias e 95ª e 96ª Reuniões Extraordinárias da DIREXE, realizadas em março e abril/2026.</w:t>
      </w:r>
    </w:p>
    <w:p>
      <w:pPr>
        <w:pStyle w:val="BodyText"/>
        <w:spacing w:before="116"/>
        <w:ind w:right="251" w:firstLine="1406"/>
        <w:jc w:val="both"/>
      </w:pPr>
      <w:r>
        <w:rPr/>
        <w:t>Diante da ata 2541º, Decisão nº 50/2026, que trata da contratação direta para construção de uma nova Guarita Portuária no novo acesso ao Terminal Marítimo do Porto de Fortaleza, no valor de R$ 78.851,90, o Conselho solicitou a presença do coordenador da área responsável. O Sr. Igor Brasil, Coordenador de Infraestrutura, compareceu à reunião e esclareceu as dúvidas do colegiado.</w:t>
      </w:r>
    </w:p>
    <w:p>
      <w:pPr>
        <w:pStyle w:val="BodyText"/>
        <w:spacing w:before="113"/>
        <w:ind w:right="242" w:firstLine="1406"/>
        <w:jc w:val="both"/>
      </w:pPr>
      <w:r>
        <w:rPr/>
        <w:t>O Conselho dá ciência à DIREXE e a DIEGEP quanto à preocupação acerca de eventual questionamento de fracionamento de obra, em razão da contratação separada para a construção de guarita no acesso ao TMP, a qual deveria ter sido contemplada no contrato da obra do referido acesso.</w:t>
      </w:r>
    </w:p>
    <w:p>
      <w:pPr>
        <w:pStyle w:val="BodyText"/>
        <w:spacing w:before="114"/>
        <w:ind w:right="241" w:firstLine="1406"/>
        <w:jc w:val="both"/>
      </w:pPr>
      <w:r>
        <w:rPr/>
        <w:t>Quanto à ata 2542ª, Decisão nº 54/2026, que trata da alteração do planejamento orçamentário 2026, visando a disponibilização do valor de R$ 570.604,60 objetivando a contratação emergencial de empresa especializada para prestação de serviços de apoio técnico-operacional à substituição de 04 (quatro) defensas marítimas, compreendendo o fornecimento de embarcação, logística e estrutura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içamento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mínima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toneladas,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serem</w:t>
      </w:r>
      <w:r>
        <w:rPr>
          <w:spacing w:val="-4"/>
        </w:rPr>
        <w:t> </w:t>
      </w:r>
      <w:r>
        <w:rPr/>
        <w:t>executados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Berços</w:t>
      </w:r>
      <w:r>
        <w:rPr>
          <w:spacing w:val="-4"/>
        </w:rPr>
        <w:t> </w:t>
      </w:r>
      <w:r>
        <w:rPr/>
        <w:t>201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202</w:t>
      </w:r>
      <w:r>
        <w:rPr>
          <w:spacing w:val="-4"/>
        </w:rPr>
        <w:t> </w:t>
      </w:r>
      <w:r>
        <w:rPr/>
        <w:t>do Píer Petroleiro do Porto de Fortaleza, o Conselho solicitou a presença do coordenador da área responsável. O Sr. Júlio Paulo Gurgel, representante da Coordenadoria de Manutenção, compareceu na reunião e esclareceu as dúvidas do colegiado.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40" w:firstLine="1406"/>
        <w:jc w:val="both"/>
      </w:pPr>
      <w:r>
        <w:rPr/>
        <w:t>Com relação à referida contratação, considerando a informação apresentada pelo representante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área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executado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2026,</w:t>
      </w:r>
      <w:r>
        <w:rPr>
          <w:spacing w:val="-6"/>
        </w:rPr>
        <w:t> </w:t>
      </w:r>
      <w:r>
        <w:rPr/>
        <w:t>enquanto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Decisão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DIREXE data de abril de 2026, o Conselho manifesta preocupação, tendo em vista que o contrato não havia sido formalizado à época da execução do serviço, estando ainda pendente de formalização. Verifica-se, portanto, um total descompasso procedimental, tendo a obra sido realizada sem a observância dos trâmites legais e regimentais da companhia, devendo a DIREX e o setor jurídico se manifestarem sobre o assunto.</w:t>
      </w:r>
    </w:p>
    <w:p>
      <w:pPr>
        <w:pStyle w:val="BodyText"/>
        <w:spacing w:before="109"/>
        <w:ind w:right="240" w:firstLine="1406"/>
        <w:jc w:val="both"/>
      </w:pPr>
      <w:r>
        <w:rPr/>
        <w:t>Na análise da</w:t>
      </w:r>
      <w:r>
        <w:rPr>
          <w:spacing w:val="-4"/>
        </w:rPr>
        <w:t> </w:t>
      </w:r>
      <w:r>
        <w:rPr/>
        <w:t>Ata 2540ª, Decisão nº 44/2026, que trata de Reconhecimento de Dívida, para quitação junto à empresa MG CONSTRUÇÃO, MANUTENÇÃO E SERVIÇOS LTDA, correspondente a efetivação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relativo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repactuação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065/2024,</w:t>
      </w:r>
      <w:r>
        <w:rPr>
          <w:spacing w:val="-2"/>
        </w:rPr>
        <w:t> </w:t>
      </w:r>
      <w:r>
        <w:rPr/>
        <w:t>cujo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consiste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prestação de serviços de limpeza e apoio administrativo (copeiragem, recepção, portaria, motorista e motoqueiro) para a Companhia Docas do Ceará, apurado no período de 10/01/2025 a 30/09/2025, no valor de R$ 121.865,65,</w:t>
      </w:r>
      <w:r>
        <w:rPr>
          <w:spacing w:val="-4"/>
        </w:rPr>
        <w:t> </w:t>
      </w:r>
      <w:r>
        <w:rPr/>
        <w:t>bem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Decisão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48/2026,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trata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Reconhecimento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Dívida,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quitação</w:t>
      </w:r>
      <w:r>
        <w:rPr>
          <w:spacing w:val="-4"/>
        </w:rPr>
        <w:t> </w:t>
      </w:r>
      <w:r>
        <w:rPr/>
        <w:t>junto à empresa NÚCLEO COMÉRCIO E SERVIÇOS DE TECNOLOGIAS LTDA, decorrente de prestação de serviço emergencial de correção na infraestrutura de rede de dados notadamente do sistema “Optical Character</w:t>
      </w:r>
      <w:r>
        <w:rPr>
          <w:spacing w:val="-6"/>
        </w:rPr>
        <w:t> </w:t>
      </w:r>
      <w:r>
        <w:rPr/>
        <w:t>Recognition</w:t>
      </w:r>
      <w:r>
        <w:rPr>
          <w:spacing w:val="-6"/>
        </w:rPr>
        <w:t> </w:t>
      </w:r>
      <w:r>
        <w:rPr/>
        <w:t>(OCR)”,</w:t>
      </w:r>
      <w:r>
        <w:rPr>
          <w:spacing w:val="-6"/>
        </w:rPr>
        <w:t> </w:t>
      </w:r>
      <w:r>
        <w:rPr/>
        <w:t>incluído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fornecimento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materiais</w:t>
      </w:r>
      <w:r>
        <w:rPr>
          <w:spacing w:val="-6"/>
        </w:rPr>
        <w:t> </w:t>
      </w:r>
      <w:r>
        <w:rPr/>
        <w:t>necessários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serviços, no valor de R$ 150.843,30; o Conselho reitera o registro de sua preocupação com as recorrentes contratações emergenciais e reconhecimentos de dívida, em especial no âmbito de contratos de prestação contínua, destacando que essa situação decorre, em parte, da ausência de uma adequado PCA.</w:t>
      </w:r>
    </w:p>
    <w:p>
      <w:pPr>
        <w:pStyle w:val="BodyText"/>
        <w:spacing w:before="216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0"/>
        </w:rPr>
        <w:t> </w:t>
      </w:r>
      <w:r>
        <w:rPr/>
        <w:t>Autorizações</w:t>
      </w:r>
      <w:r>
        <w:rPr>
          <w:spacing w:val="-9"/>
        </w:rPr>
        <w:t> </w:t>
      </w:r>
      <w:r>
        <w:rPr/>
        <w:t>DIRPRE</w:t>
      </w:r>
      <w:r>
        <w:rPr>
          <w:spacing w:val="-10"/>
        </w:rPr>
        <w:t> </w:t>
      </w:r>
      <w:r>
        <w:rPr/>
        <w:t>realizadas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março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abril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2026</w:t>
      </w:r>
    </w:p>
    <w:p>
      <w:pPr>
        <w:pStyle w:val="BodyText"/>
        <w:spacing w:before="117"/>
        <w:ind w:right="243" w:firstLine="1406"/>
        <w:jc w:val="both"/>
      </w:pPr>
      <w:r>
        <w:rPr/>
        <w:t>Em</w:t>
      </w:r>
      <w:r>
        <w:rPr>
          <w:spacing w:val="-6"/>
        </w:rPr>
        <w:t> </w:t>
      </w:r>
      <w:r>
        <w:rPr/>
        <w:t>seguida,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analisou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Autorizações</w:t>
      </w:r>
      <w:r>
        <w:rPr>
          <w:spacing w:val="-6"/>
        </w:rPr>
        <w:t> </w:t>
      </w:r>
      <w:r>
        <w:rPr/>
        <w:t>DIRPRE nºs</w:t>
      </w:r>
      <w:r>
        <w:rPr>
          <w:spacing w:val="-6"/>
        </w:rPr>
        <w:t> </w:t>
      </w:r>
      <w:r>
        <w:rPr/>
        <w:t>31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36,</w:t>
      </w:r>
      <w:r>
        <w:rPr>
          <w:spacing w:val="-6"/>
        </w:rPr>
        <w:t> </w:t>
      </w:r>
      <w:r>
        <w:rPr/>
        <w:t>realizadas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março e abril de 2026.</w:t>
      </w:r>
    </w:p>
    <w:p>
      <w:pPr>
        <w:pStyle w:val="BodyText"/>
        <w:spacing w:before="234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–</w:t>
      </w:r>
      <w:r>
        <w:rPr>
          <w:spacing w:val="-10"/>
        </w:rPr>
        <w:t> </w:t>
      </w:r>
      <w:r>
        <w:rPr/>
        <w:t>Atas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609ª</w:t>
      </w:r>
      <w:r>
        <w:rPr>
          <w:spacing w:val="-9"/>
        </w:rPr>
        <w:t> </w:t>
      </w:r>
      <w:r>
        <w:rPr/>
        <w:t>Reunião</w:t>
      </w:r>
      <w:r>
        <w:rPr>
          <w:spacing w:val="-10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74ª</w:t>
      </w:r>
      <w:r>
        <w:rPr>
          <w:spacing w:val="-9"/>
        </w:rPr>
        <w:t> </w:t>
      </w:r>
      <w:r>
        <w:rPr/>
        <w:t>Reunião</w:t>
      </w:r>
      <w:r>
        <w:rPr>
          <w:spacing w:val="-10"/>
        </w:rPr>
        <w:t> </w:t>
      </w:r>
      <w:r>
        <w:rPr/>
        <w:t>Extraordinária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CONSAD</w:t>
      </w:r>
    </w:p>
    <w:p>
      <w:pPr>
        <w:pStyle w:val="BodyText"/>
        <w:spacing w:before="117"/>
        <w:ind w:right="247" w:firstLine="1406"/>
        <w:jc w:val="both"/>
      </w:pPr>
      <w:r>
        <w:rPr/>
        <w:t>O Conselho recebeu as Atas das 609ª Reunião Ordinária e 74ª Reunião Extraordinária do CONSAD, realizada em março e abril de 2026.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718" w:val="left" w:leader="none"/>
        </w:tabs>
        <w:spacing w:line="240" w:lineRule="auto" w:before="1" w:after="0"/>
        <w:ind w:left="718" w:right="0" w:hanging="476"/>
        <w:jc w:val="left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pStyle w:val="BodyText"/>
        <w:spacing w:before="234"/>
        <w:ind w:left="0"/>
        <w:rPr>
          <w:b/>
        </w:rPr>
      </w:pPr>
    </w:p>
    <w:p>
      <w:pPr>
        <w:pStyle w:val="BodyText"/>
        <w:spacing w:before="1"/>
        <w:ind w:right="240"/>
        <w:jc w:val="both"/>
      </w:pPr>
      <w:r>
        <w:rPr>
          <w:b/>
          <w:u w:val="single"/>
        </w:rPr>
        <w:t>Autorizações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DIRPRE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realizadas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em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abril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maio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2025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Energia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elétrica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TMP</w:t>
      </w:r>
      <w:r>
        <w:rPr>
          <w:b/>
          <w:spacing w:val="-14"/>
          <w:u w:val="single"/>
        </w:rPr>
        <w:t> </w:t>
      </w:r>
      <w:r>
        <w:rPr>
          <w:b/>
          <w:u w:val="single"/>
        </w:rPr>
        <w:t>-</w:t>
      </w:r>
      <w:r>
        <w:rPr>
          <w:b/>
        </w:rPr>
        <w:t> </w:t>
      </w:r>
      <w:r>
        <w:rPr/>
        <w:t>A</w:t>
      </w:r>
      <w:r>
        <w:rPr>
          <w:spacing w:val="-13"/>
        </w:rPr>
        <w:t> </w:t>
      </w:r>
      <w:r>
        <w:rPr/>
        <w:t>DIEGEP,</w:t>
      </w:r>
      <w:r>
        <w:rPr>
          <w:spacing w:val="-2"/>
        </w:rPr>
        <w:t> </w:t>
      </w:r>
      <w:r>
        <w:rPr/>
        <w:t>através de Despacho de Distribuição 11151181, encaminhou manifestação da CODMAN apresentando-se formalmente como Coordenador da CODMAN, designado pela Portaria nº 32/2026 de 14/04/2026. Informou que se encontra atualmente em fase de análise e conhecimento com os processos em andamento, de modo a emitir posicionamentos técnicos devidamente fundamentados sobre o tema em apreciação. Diante disso, solicitou prazo adicional para o completo exame do processo, permitindo-se responder aos questionamentos</w:t>
      </w:r>
      <w:r>
        <w:rPr>
          <w:spacing w:val="-3"/>
        </w:rPr>
        <w:t> </w:t>
      </w:r>
      <w:r>
        <w:rPr/>
        <w:t>apresentados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conformidade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atribuições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Coordenadoria.</w:t>
      </w:r>
    </w:p>
    <w:p>
      <w:pPr>
        <w:pStyle w:val="BodyText"/>
        <w:spacing w:before="107"/>
        <w:ind w:right="260"/>
        <w:jc w:val="both"/>
      </w:pPr>
      <w:r>
        <w:rPr/>
        <w:t>O Conselho reitera a solicitação que a DIEGEP informe se o faturamento também foi encaminhado à </w:t>
      </w:r>
      <w:r>
        <w:rPr>
          <w:spacing w:val="-4"/>
        </w:rPr>
        <w:t>CMA.</w:t>
      </w:r>
    </w:p>
    <w:p>
      <w:pPr>
        <w:pStyle w:val="BodyText"/>
        <w:spacing w:line="343" w:lineRule="auto" w:before="115"/>
        <w:ind w:right="2623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solicita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DIEGEP</w:t>
      </w:r>
      <w:r>
        <w:rPr>
          <w:spacing w:val="-8"/>
        </w:rPr>
        <w:t> </w:t>
      </w:r>
      <w:r>
        <w:rPr/>
        <w:t>informe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TERMAP</w:t>
      </w:r>
      <w:r>
        <w:rPr>
          <w:spacing w:val="-8"/>
        </w:rPr>
        <w:t> </w:t>
      </w:r>
      <w:r>
        <w:rPr/>
        <w:t>realizou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pagamento. O Conselho encaminhou o assunto à DIRCOM, para ciência.</w:t>
      </w:r>
    </w:p>
    <w:p>
      <w:pPr>
        <w:pStyle w:val="BodyText"/>
        <w:spacing w:before="115"/>
        <w:ind w:left="0"/>
      </w:pPr>
    </w:p>
    <w:p>
      <w:pPr>
        <w:pStyle w:val="BodyText"/>
        <w:tabs>
          <w:tab w:pos="2113" w:val="left" w:leader="none"/>
          <w:tab w:pos="3473" w:val="left" w:leader="none"/>
          <w:tab w:pos="4027" w:val="left" w:leader="none"/>
          <w:tab w:pos="4580" w:val="left" w:leader="none"/>
          <w:tab w:pos="5372" w:val="left" w:leader="none"/>
          <w:tab w:pos="7210" w:val="left" w:leader="none"/>
          <w:tab w:pos="8386" w:val="left" w:leader="none"/>
          <w:tab w:pos="9005" w:val="left" w:leader="none"/>
          <w:tab w:pos="10300" w:val="left" w:leader="none"/>
        </w:tabs>
        <w:spacing w:before="1"/>
        <w:ind w:right="240"/>
      </w:pPr>
      <w:r>
        <w:rPr>
          <w:b/>
          <w:u w:val="single"/>
        </w:rPr>
        <w:t>Análise do Balancete e acompanhamento mensal dos resultados econômicos – financeiros – janeiro /</w:t>
      </w:r>
      <w:r>
        <w:rPr>
          <w:b/>
        </w:rPr>
        <w:t> </w:t>
      </w:r>
      <w:r>
        <w:rPr>
          <w:b/>
          <w:u w:val="single"/>
        </w:rPr>
        <w:t>2026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Auto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Infração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ANTAQ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DIEGEP,</w:t>
      </w:r>
      <w:r>
        <w:rPr>
          <w:spacing w:val="-5"/>
        </w:rPr>
        <w:t> </w:t>
      </w:r>
      <w:r>
        <w:rPr/>
        <w:t>através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Despacho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Distribuição</w:t>
      </w:r>
      <w:r>
        <w:rPr>
          <w:spacing w:val="-5"/>
        </w:rPr>
        <w:t> </w:t>
      </w:r>
      <w:r>
        <w:rPr/>
        <w:t>11151181,</w:t>
      </w:r>
      <w:r>
        <w:rPr>
          <w:spacing w:val="-4"/>
        </w:rPr>
        <w:t> </w:t>
      </w:r>
      <w:r>
        <w:rPr/>
        <w:t>informou que o montante corresponde à multa aplicada pela</w:t>
      </w:r>
      <w:r>
        <w:rPr>
          <w:spacing w:val="-4"/>
        </w:rPr>
        <w:t> </w:t>
      </w:r>
      <w:r>
        <w:rPr/>
        <w:t>ANTAQ à Companhia. No que se refere à apuração de </w:t>
      </w:r>
      <w:r>
        <w:rPr>
          <w:spacing w:val="-2"/>
        </w:rPr>
        <w:t>responsabilidade,</w:t>
      </w:r>
      <w:r>
        <w:rPr/>
        <w:tab/>
      </w:r>
      <w:r>
        <w:rPr>
          <w:spacing w:val="-2"/>
        </w:rPr>
        <w:t>esclarece-se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4"/>
        </w:rPr>
        <w:t>não</w:t>
      </w:r>
      <w:r>
        <w:rPr/>
        <w:tab/>
      </w:r>
      <w:r>
        <w:rPr>
          <w:spacing w:val="-2"/>
        </w:rPr>
        <w:t>houve</w:t>
      </w:r>
      <w:r>
        <w:rPr/>
        <w:tab/>
      </w:r>
      <w:r>
        <w:rPr>
          <w:spacing w:val="-2"/>
        </w:rPr>
        <w:t>encaminhamento</w:t>
      </w:r>
      <w:r>
        <w:rPr/>
        <w:tab/>
      </w:r>
      <w:r>
        <w:rPr>
          <w:spacing w:val="-2"/>
        </w:rPr>
        <w:t>específico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instauração</w:t>
      </w:r>
      <w:r>
        <w:rPr/>
        <w:tab/>
      </w:r>
      <w:r>
        <w:rPr>
          <w:spacing w:val="-6"/>
        </w:rPr>
        <w:t>de </w:t>
      </w:r>
      <w:r>
        <w:rPr/>
        <w:t>procedimento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apuração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responsabilidade</w:t>
      </w:r>
      <w:r>
        <w:rPr>
          <w:spacing w:val="40"/>
        </w:rPr>
        <w:t> </w:t>
      </w:r>
      <w:r>
        <w:rPr/>
        <w:t>relacionado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referido</w:t>
      </w:r>
      <w:r>
        <w:rPr>
          <w:spacing w:val="40"/>
        </w:rPr>
        <w:t> </w:t>
      </w:r>
      <w:r>
        <w:rPr/>
        <w:t>Auto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Infração.</w:t>
      </w:r>
      <w:r>
        <w:rPr>
          <w:spacing w:val="40"/>
        </w:rPr>
        <w:t> </w:t>
      </w:r>
      <w:r>
        <w:rPr/>
        <w:t>Quanto</w:t>
      </w:r>
      <w:r>
        <w:rPr>
          <w:spacing w:val="40"/>
        </w:rPr>
        <w:t> </w:t>
      </w:r>
      <w:r>
        <w:rPr/>
        <w:t>à</w:t>
      </w:r>
      <w:r>
        <w:rPr>
          <w:spacing w:val="80"/>
        </w:rPr>
        <w:t> </w:t>
      </w:r>
      <w:r>
        <w:rPr/>
        <w:t>recomendação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criação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uma</w:t>
      </w:r>
      <w:r>
        <w:rPr>
          <w:spacing w:val="72"/>
        </w:rPr>
        <w:t> </w:t>
      </w:r>
      <w:r>
        <w:rPr/>
        <w:t>Corregedoria</w:t>
      </w:r>
      <w:r>
        <w:rPr>
          <w:spacing w:val="72"/>
        </w:rPr>
        <w:t> </w:t>
      </w:r>
      <w:r>
        <w:rPr/>
        <w:t>no</w:t>
      </w:r>
      <w:r>
        <w:rPr>
          <w:spacing w:val="72"/>
        </w:rPr>
        <w:t> </w:t>
      </w:r>
      <w:r>
        <w:rPr/>
        <w:t>âmbito</w:t>
      </w:r>
      <w:r>
        <w:rPr>
          <w:spacing w:val="72"/>
        </w:rPr>
        <w:t> </w:t>
      </w:r>
      <w:r>
        <w:rPr/>
        <w:t>da</w:t>
      </w:r>
      <w:r>
        <w:rPr>
          <w:spacing w:val="72"/>
        </w:rPr>
        <w:t> </w:t>
      </w:r>
      <w:r>
        <w:rPr/>
        <w:t>Companhia,</w:t>
      </w:r>
      <w:r>
        <w:rPr>
          <w:spacing w:val="72"/>
        </w:rPr>
        <w:t> </w:t>
      </w:r>
      <w:r>
        <w:rPr/>
        <w:t>registra-se</w:t>
      </w:r>
      <w:r>
        <w:rPr>
          <w:spacing w:val="72"/>
        </w:rPr>
        <w:t> </w:t>
      </w:r>
      <w:r>
        <w:rPr/>
        <w:t>a</w:t>
      </w:r>
      <w:r>
        <w:rPr>
          <w:spacing w:val="72"/>
        </w:rPr>
        <w:t> </w:t>
      </w:r>
      <w:r>
        <w:rPr/>
        <w:t>ciência</w:t>
      </w:r>
      <w:r>
        <w:rPr>
          <w:spacing w:val="72"/>
        </w:rPr>
        <w:t> </w:t>
      </w:r>
      <w:r>
        <w:rPr/>
        <w:t>da manifestação do Conselho para avaliação da</w:t>
      </w:r>
      <w:r>
        <w:rPr>
          <w:spacing w:val="-7"/>
        </w:rPr>
        <w:t> </w:t>
      </w:r>
      <w:r>
        <w:rPr/>
        <w:t>Administração Superior quanto à pertinência e viabilidade de implementação da estrutura sugerida.</w:t>
      </w:r>
    </w:p>
    <w:p>
      <w:pPr>
        <w:pStyle w:val="BodyText"/>
        <w:spacing w:after="0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</w:pPr>
      <w:r>
        <w:rPr/>
        <w:t>O</w:t>
      </w:r>
      <w:r>
        <w:rPr>
          <w:spacing w:val="36"/>
        </w:rPr>
        <w:t> </w:t>
      </w:r>
      <w:r>
        <w:rPr/>
        <w:t>Conselho</w:t>
      </w:r>
      <w:r>
        <w:rPr>
          <w:spacing w:val="37"/>
        </w:rPr>
        <w:t> </w:t>
      </w:r>
      <w:r>
        <w:rPr/>
        <w:t>solicitou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DIEGEP</w:t>
      </w:r>
      <w:r>
        <w:rPr>
          <w:spacing w:val="26"/>
        </w:rPr>
        <w:t> </w:t>
      </w:r>
      <w:r>
        <w:rPr/>
        <w:t>esclareça</w:t>
      </w:r>
      <w:r>
        <w:rPr>
          <w:spacing w:val="37"/>
        </w:rPr>
        <w:t> </w:t>
      </w:r>
      <w:r>
        <w:rPr/>
        <w:t>os</w:t>
      </w:r>
      <w:r>
        <w:rPr>
          <w:spacing w:val="37"/>
        </w:rPr>
        <w:t> </w:t>
      </w:r>
      <w:r>
        <w:rPr/>
        <w:t>fatos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ensejaram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aplicação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multa,</w:t>
      </w:r>
      <w:r>
        <w:rPr>
          <w:spacing w:val="37"/>
        </w:rPr>
        <w:t> </w:t>
      </w:r>
      <w:r>
        <w:rPr/>
        <w:t>tomando eventuais medidas pertinentes.</w:t>
      </w:r>
    </w:p>
    <w:p>
      <w:pPr>
        <w:pStyle w:val="BodyText"/>
        <w:spacing w:before="233"/>
        <w:ind w:left="0"/>
      </w:pPr>
    </w:p>
    <w:p>
      <w:pPr>
        <w:pStyle w:val="BodyText"/>
        <w:spacing w:before="1"/>
      </w:pPr>
      <w:r>
        <w:rPr>
          <w:b/>
          <w:u w:val="single"/>
        </w:rPr>
        <w:t>Análise do Balancete e acompanhamento mensal dos resultados econômicos – financeiros – janeiro /</w:t>
      </w:r>
      <w:r>
        <w:rPr>
          <w:b/>
        </w:rPr>
        <w:t> </w:t>
      </w:r>
      <w:r>
        <w:rPr>
          <w:b/>
          <w:u w:val="single"/>
        </w:rPr>
        <w:t>2026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Serviços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Informática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80"/>
        </w:rPr>
        <w:t> </w:t>
      </w:r>
      <w:r>
        <w:rPr/>
        <w:t>A</w:t>
      </w:r>
      <w:r>
        <w:rPr>
          <w:spacing w:val="77"/>
        </w:rPr>
        <w:t> </w:t>
      </w:r>
      <w:r>
        <w:rPr/>
        <w:t>DIEGEP,</w:t>
      </w:r>
      <w:r>
        <w:rPr>
          <w:spacing w:val="80"/>
        </w:rPr>
        <w:t> </w:t>
      </w:r>
      <w:r>
        <w:rPr/>
        <w:t>através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Despacho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Distribuição</w:t>
      </w:r>
      <w:r>
        <w:rPr>
          <w:spacing w:val="80"/>
        </w:rPr>
        <w:t> </w:t>
      </w:r>
      <w:r>
        <w:rPr/>
        <w:t>11151181, encaminhou manifestação da CODTEI esclarecendo que a variação observada no valor registrado na conta “Serviços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Informática”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mês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janeiro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2026</w:t>
      </w:r>
      <w:r>
        <w:rPr>
          <w:spacing w:val="40"/>
        </w:rPr>
        <w:t> </w:t>
      </w:r>
      <w:r>
        <w:rPr/>
        <w:t>decorre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fatores</w:t>
      </w:r>
      <w:r>
        <w:rPr>
          <w:spacing w:val="40"/>
        </w:rPr>
        <w:t> </w:t>
      </w:r>
      <w:r>
        <w:rPr/>
        <w:t>específicos</w:t>
      </w:r>
      <w:r>
        <w:rPr>
          <w:spacing w:val="40"/>
        </w:rPr>
        <w:t> </w:t>
      </w:r>
      <w:r>
        <w:rPr/>
        <w:t>relacionados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dinâmica contratual e ao reconhecimento contábil das despesas, não havendo indícios de inconsistência na medição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serviços.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refere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empresa</w:t>
      </w:r>
      <w:r>
        <w:rPr>
          <w:spacing w:val="-5"/>
        </w:rPr>
        <w:t> </w:t>
      </w:r>
      <w:r>
        <w:rPr/>
        <w:t>MULTICLOUD,</w:t>
      </w:r>
      <w:r>
        <w:rPr>
          <w:spacing w:val="-5"/>
        </w:rPr>
        <w:t> </w:t>
      </w:r>
      <w:r>
        <w:rPr/>
        <w:t>destaca-se</w:t>
      </w:r>
      <w:r>
        <w:rPr>
          <w:spacing w:val="-5"/>
        </w:rPr>
        <w:t> </w:t>
      </w:r>
      <w:r>
        <w:rPr/>
        <w:t>que,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 2025, foram registrados valores expressivos decorrentes de Reconhecimento de Dívida, o que elevou de</w:t>
      </w:r>
      <w:r>
        <w:rPr>
          <w:spacing w:val="40"/>
        </w:rPr>
        <w:t> </w:t>
      </w:r>
      <w:r>
        <w:rPr/>
        <w:t>forma</w:t>
      </w:r>
      <w:r>
        <w:rPr>
          <w:spacing w:val="26"/>
        </w:rPr>
        <w:t> </w:t>
      </w:r>
      <w:r>
        <w:rPr/>
        <w:t>atípica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montante</w:t>
      </w:r>
      <w:r>
        <w:rPr>
          <w:spacing w:val="26"/>
        </w:rPr>
        <w:t> </w:t>
      </w:r>
      <w:r>
        <w:rPr/>
        <w:t>contabilizado</w:t>
      </w:r>
      <w:r>
        <w:rPr>
          <w:spacing w:val="26"/>
        </w:rPr>
        <w:t> </w:t>
      </w:r>
      <w:r>
        <w:rPr/>
        <w:t>naquele</w:t>
      </w:r>
      <w:r>
        <w:rPr>
          <w:spacing w:val="26"/>
        </w:rPr>
        <w:t> </w:t>
      </w:r>
      <w:r>
        <w:rPr/>
        <w:t>período. A partir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janeiro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2026,</w:t>
      </w:r>
      <w:r>
        <w:rPr>
          <w:spacing w:val="26"/>
        </w:rPr>
        <w:t> </w:t>
      </w:r>
      <w:r>
        <w:rPr/>
        <w:t>houve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início</w:t>
      </w:r>
      <w:r>
        <w:rPr>
          <w:spacing w:val="26"/>
        </w:rPr>
        <w:t> </w:t>
      </w:r>
      <w:r>
        <w:rPr/>
        <w:t>da execução</w:t>
      </w:r>
      <w:r>
        <w:rPr>
          <w:spacing w:val="40"/>
        </w:rPr>
        <w:t> </w:t>
      </w:r>
      <w:r>
        <w:rPr/>
        <w:t>contratual</w:t>
      </w:r>
      <w:r>
        <w:rPr>
          <w:spacing w:val="40"/>
        </w:rPr>
        <w:t> </w:t>
      </w:r>
      <w:r>
        <w:rPr/>
        <w:t>regular,</w:t>
      </w:r>
      <w:r>
        <w:rPr>
          <w:spacing w:val="40"/>
        </w:rPr>
        <w:t> </w:t>
      </w:r>
      <w:r>
        <w:rPr/>
        <w:t>decorrente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licitatório,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formalização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contrato definitivo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empresa.</w:t>
      </w:r>
      <w:r>
        <w:rPr>
          <w:spacing w:val="-1"/>
        </w:rPr>
        <w:t> </w:t>
      </w:r>
      <w:r>
        <w:rPr/>
        <w:t>Contudo,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houve</w:t>
      </w:r>
      <w:r>
        <w:rPr>
          <w:spacing w:val="-1"/>
        </w:rPr>
        <w:t> </w:t>
      </w:r>
      <w:r>
        <w:rPr/>
        <w:t>pagamento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MULTICLOUD</w:t>
      </w:r>
      <w:r>
        <w:rPr>
          <w:spacing w:val="-1"/>
        </w:rPr>
        <w:t> </w:t>
      </w:r>
      <w:r>
        <w:rPr/>
        <w:t>nesse</w:t>
      </w:r>
      <w:r>
        <w:rPr>
          <w:spacing w:val="-1"/>
        </w:rPr>
        <w:t> </w:t>
      </w:r>
      <w:r>
        <w:rPr/>
        <w:t>mês,</w:t>
      </w:r>
      <w:r>
        <w:rPr>
          <w:spacing w:val="-1"/>
        </w:rPr>
        <w:t> </w:t>
      </w:r>
      <w:r>
        <w:rPr/>
        <w:t>tendo</w:t>
      </w:r>
      <w:r>
        <w:rPr>
          <w:spacing w:val="-1"/>
        </w:rPr>
        <w:t> </w:t>
      </w:r>
      <w:r>
        <w:rPr/>
        <w:t>em vista que o faturamento correspondente à execução de janeiro foi processado apenas no mês subsequente. Conforme</w:t>
      </w:r>
      <w:r>
        <w:rPr>
          <w:spacing w:val="-1"/>
        </w:rPr>
        <w:t> </w:t>
      </w:r>
      <w:r>
        <w:rPr/>
        <w:t>verificado,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pagamento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MULTICLOUD</w:t>
      </w:r>
      <w:r>
        <w:rPr>
          <w:spacing w:val="-1"/>
        </w:rPr>
        <w:t> </w:t>
      </w:r>
      <w:r>
        <w:rPr/>
        <w:t>ocorreu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2026, refletindo os</w:t>
      </w:r>
      <w:r>
        <w:rPr>
          <w:spacing w:val="-1"/>
        </w:rPr>
        <w:t> </w:t>
      </w:r>
      <w:r>
        <w:rPr/>
        <w:t>serviços prestados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mês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janeiro.</w:t>
      </w:r>
      <w:r>
        <w:rPr>
          <w:spacing w:val="28"/>
        </w:rPr>
        <w:t> </w:t>
      </w:r>
      <w:r>
        <w:rPr/>
        <w:t>Assim,</w:t>
      </w:r>
      <w:r>
        <w:rPr>
          <w:spacing w:val="39"/>
        </w:rPr>
        <w:t> </w:t>
      </w:r>
      <w:r>
        <w:rPr/>
        <w:t>os</w:t>
      </w:r>
      <w:r>
        <w:rPr>
          <w:spacing w:val="39"/>
        </w:rPr>
        <w:t> </w:t>
      </w:r>
      <w:r>
        <w:rPr/>
        <w:t>valores</w:t>
      </w:r>
      <w:r>
        <w:rPr>
          <w:spacing w:val="39"/>
        </w:rPr>
        <w:t> </w:t>
      </w:r>
      <w:r>
        <w:rPr/>
        <w:t>contabilizados</w:t>
      </w:r>
      <w:r>
        <w:rPr>
          <w:spacing w:val="39"/>
        </w:rPr>
        <w:t> </w:t>
      </w:r>
      <w:r>
        <w:rPr/>
        <w:t>em</w:t>
      </w:r>
      <w:r>
        <w:rPr>
          <w:spacing w:val="39"/>
        </w:rPr>
        <w:t> </w:t>
      </w:r>
      <w:r>
        <w:rPr/>
        <w:t>janeiro</w:t>
      </w:r>
      <w:r>
        <w:rPr>
          <w:spacing w:val="39"/>
        </w:rPr>
        <w:t> </w:t>
      </w:r>
      <w:r>
        <w:rPr/>
        <w:t>refletem</w:t>
      </w:r>
      <w:r>
        <w:rPr>
          <w:spacing w:val="39"/>
        </w:rPr>
        <w:t> </w:t>
      </w:r>
      <w:r>
        <w:rPr/>
        <w:t>apenas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execução ordinária</w:t>
      </w:r>
      <w:r>
        <w:rPr>
          <w:spacing w:val="75"/>
        </w:rPr>
        <w:t> </w:t>
      </w:r>
      <w:r>
        <w:rPr/>
        <w:t>dos</w:t>
      </w:r>
      <w:r>
        <w:rPr>
          <w:spacing w:val="75"/>
        </w:rPr>
        <w:t> </w:t>
      </w:r>
      <w:r>
        <w:rPr/>
        <w:t>serviços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outros</w:t>
      </w:r>
      <w:r>
        <w:rPr>
          <w:spacing w:val="75"/>
        </w:rPr>
        <w:t> </w:t>
      </w:r>
      <w:r>
        <w:rPr/>
        <w:t>fornecedores,</w:t>
      </w:r>
      <w:r>
        <w:rPr>
          <w:spacing w:val="75"/>
        </w:rPr>
        <w:t> </w:t>
      </w:r>
      <w:r>
        <w:rPr/>
        <w:t>sem</w:t>
      </w:r>
      <w:r>
        <w:rPr>
          <w:spacing w:val="75"/>
        </w:rPr>
        <w:t> </w:t>
      </w:r>
      <w:r>
        <w:rPr/>
        <w:t>a</w:t>
      </w:r>
      <w:r>
        <w:rPr>
          <w:spacing w:val="75"/>
        </w:rPr>
        <w:t> </w:t>
      </w:r>
      <w:r>
        <w:rPr/>
        <w:t>inclusão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ajustes</w:t>
      </w:r>
      <w:r>
        <w:rPr>
          <w:spacing w:val="75"/>
        </w:rPr>
        <w:t> </w:t>
      </w:r>
      <w:r>
        <w:rPr/>
        <w:t>extraordinários</w:t>
      </w:r>
      <w:r>
        <w:rPr>
          <w:spacing w:val="75"/>
        </w:rPr>
        <w:t> </w:t>
      </w:r>
      <w:r>
        <w:rPr/>
        <w:t>como</w:t>
      </w:r>
      <w:r>
        <w:rPr>
          <w:spacing w:val="75"/>
        </w:rPr>
        <w:t> </w:t>
      </w:r>
      <w:r>
        <w:rPr/>
        <w:t>os verificados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mês</w:t>
      </w:r>
      <w:r>
        <w:rPr>
          <w:spacing w:val="33"/>
        </w:rPr>
        <w:t> </w:t>
      </w:r>
      <w:r>
        <w:rPr/>
        <w:t>anterior. Adicionalmente,</w:t>
      </w:r>
      <w:r>
        <w:rPr>
          <w:spacing w:val="33"/>
        </w:rPr>
        <w:t> </w:t>
      </w:r>
      <w:r>
        <w:rPr/>
        <w:t>observa-se</w:t>
      </w:r>
      <w:r>
        <w:rPr>
          <w:spacing w:val="33"/>
        </w:rPr>
        <w:t> </w:t>
      </w:r>
      <w:r>
        <w:rPr/>
        <w:t>que,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mês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fevereiro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2026,</w:t>
      </w:r>
      <w:r>
        <w:rPr>
          <w:spacing w:val="33"/>
        </w:rPr>
        <w:t> </w:t>
      </w:r>
      <w:r>
        <w:rPr/>
        <w:t>não</w:t>
      </w:r>
      <w:r>
        <w:rPr>
          <w:spacing w:val="33"/>
        </w:rPr>
        <w:t> </w:t>
      </w:r>
      <w:r>
        <w:rPr/>
        <w:t>houve processamento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favor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empresa</w:t>
      </w:r>
      <w:r>
        <w:rPr>
          <w:spacing w:val="40"/>
        </w:rPr>
        <w:t> </w:t>
      </w:r>
      <w:r>
        <w:rPr/>
        <w:t>CONECTAA,</w:t>
      </w:r>
      <w:r>
        <w:rPr>
          <w:spacing w:val="40"/>
        </w:rPr>
        <w:t> </w:t>
      </w:r>
      <w:r>
        <w:rPr/>
        <w:t>apesar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presença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demais meses.</w:t>
      </w:r>
      <w:r>
        <w:rPr>
          <w:spacing w:val="37"/>
        </w:rPr>
        <w:t> </w:t>
      </w:r>
      <w:r>
        <w:rPr/>
        <w:t>Tal</w:t>
      </w:r>
      <w:r>
        <w:rPr>
          <w:spacing w:val="37"/>
        </w:rPr>
        <w:t> </w:t>
      </w:r>
      <w:r>
        <w:rPr/>
        <w:t>situação</w:t>
      </w:r>
      <w:r>
        <w:rPr>
          <w:spacing w:val="37"/>
        </w:rPr>
        <w:t> </w:t>
      </w:r>
      <w:r>
        <w:rPr/>
        <w:t>decorreu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necessidade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cancelamento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nota</w:t>
      </w:r>
      <w:r>
        <w:rPr>
          <w:spacing w:val="37"/>
        </w:rPr>
        <w:t> </w:t>
      </w:r>
      <w:r>
        <w:rPr/>
        <w:t>fiscal</w:t>
      </w:r>
      <w:r>
        <w:rPr>
          <w:spacing w:val="37"/>
        </w:rPr>
        <w:t> </w:t>
      </w:r>
      <w:r>
        <w:rPr/>
        <w:t>inicialmente</w:t>
      </w:r>
      <w:r>
        <w:rPr>
          <w:spacing w:val="37"/>
        </w:rPr>
        <w:t> </w:t>
      </w:r>
      <w:r>
        <w:rPr/>
        <w:t>emitida</w:t>
      </w:r>
      <w:r>
        <w:rPr>
          <w:spacing w:val="37"/>
        </w:rPr>
        <w:t> </w:t>
      </w:r>
      <w:r>
        <w:rPr/>
        <w:t>pela empresa, o que impediu o regular processamento da despesa naquele período. A variação observada não decorre de falha na medição, mas de fatores pontuais: (i) em dezembro houve registros extraordinários de Reconhecimento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Dívida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MULTICLOUD;</w:t>
      </w:r>
      <w:r>
        <w:rPr>
          <w:spacing w:val="35"/>
        </w:rPr>
        <w:t> </w:t>
      </w:r>
      <w:r>
        <w:rPr/>
        <w:t>(ii)</w:t>
      </w:r>
      <w:r>
        <w:rPr>
          <w:spacing w:val="35"/>
        </w:rPr>
        <w:t> </w:t>
      </w:r>
      <w:r>
        <w:rPr/>
        <w:t>embora</w:t>
      </w:r>
      <w:r>
        <w:rPr>
          <w:spacing w:val="35"/>
        </w:rPr>
        <w:t> </w:t>
      </w:r>
      <w:r>
        <w:rPr/>
        <w:t>os</w:t>
      </w:r>
      <w:r>
        <w:rPr>
          <w:spacing w:val="35"/>
        </w:rPr>
        <w:t> </w:t>
      </w:r>
      <w:r>
        <w:rPr/>
        <w:t>serviços</w:t>
      </w:r>
      <w:r>
        <w:rPr>
          <w:spacing w:val="35"/>
        </w:rPr>
        <w:t> </w:t>
      </w:r>
      <w:r>
        <w:rPr/>
        <w:t>tenham</w:t>
      </w:r>
      <w:r>
        <w:rPr>
          <w:spacing w:val="35"/>
        </w:rPr>
        <w:t> </w:t>
      </w:r>
      <w:r>
        <w:rPr/>
        <w:t>iniciado</w:t>
      </w:r>
      <w:r>
        <w:rPr>
          <w:spacing w:val="35"/>
        </w:rPr>
        <w:t> </w:t>
      </w:r>
      <w:r>
        <w:rPr/>
        <w:t>em</w:t>
      </w:r>
      <w:r>
        <w:rPr>
          <w:spacing w:val="35"/>
        </w:rPr>
        <w:t> </w:t>
      </w:r>
      <w:r>
        <w:rPr/>
        <w:t>janeiro,</w:t>
      </w:r>
      <w:r>
        <w:rPr>
          <w:spacing w:val="35"/>
        </w:rPr>
        <w:t> </w:t>
      </w:r>
      <w:r>
        <w:rPr/>
        <w:t>o pagamento</w:t>
      </w:r>
      <w:r>
        <w:rPr>
          <w:spacing w:val="40"/>
        </w:rPr>
        <w:t> </w:t>
      </w:r>
      <w:r>
        <w:rPr/>
        <w:t>correspondente</w:t>
      </w:r>
      <w:r>
        <w:rPr>
          <w:spacing w:val="40"/>
        </w:rPr>
        <w:t> </w:t>
      </w:r>
      <w:r>
        <w:rPr/>
        <w:t>ocorreu</w:t>
      </w:r>
      <w:r>
        <w:rPr>
          <w:spacing w:val="40"/>
        </w:rPr>
        <w:t> </w:t>
      </w:r>
      <w:r>
        <w:rPr/>
        <w:t>apenas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fevereiro;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(iii)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fevereiro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houve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à CONECTAA em razão do cancelamento da nota fiscal.</w:t>
      </w:r>
    </w:p>
    <w:p>
      <w:pPr>
        <w:pStyle w:val="BodyText"/>
        <w:spacing w:before="81"/>
        <w:ind w:right="246"/>
        <w:jc w:val="both"/>
      </w:pPr>
      <w:r>
        <w:rPr/>
        <w:t>O Conselho registrou ciência do assunto, solicitando que o setor responsável apresente uma tabela com todos os contratos vigentes envolvendo "serviços de informática" da companhia, detalhando valor e prazo de duração. Solicitou, ainda, que seja informado se há novas contratações a serem realizadas ao longo do corrente ano.</w:t>
      </w:r>
    </w:p>
    <w:p>
      <w:pPr>
        <w:pStyle w:val="BodyText"/>
        <w:spacing w:before="229"/>
        <w:ind w:left="0"/>
      </w:pPr>
    </w:p>
    <w:p>
      <w:pPr>
        <w:pStyle w:val="BodyText"/>
        <w:ind w:right="239"/>
        <w:jc w:val="both"/>
      </w:pPr>
      <w:r>
        <w:rPr>
          <w:b/>
          <w:u w:val="single"/>
        </w:rPr>
        <w:t>Relatório de Auditoria Externa referente ao 3º trimestre / 2025 – Apresentação do Relatório -</w:t>
      </w:r>
      <w:r>
        <w:rPr>
          <w:b/>
          <w:spacing w:val="40"/>
        </w:rPr>
        <w:t> </w:t>
      </w:r>
      <w:r>
        <w:rPr/>
        <w:t>A DIAFIN, através do Despacho de Distribuição 11152543, informou que em atenção à observação do Conselho acerca da necessidade de antecipação das datas do cronograma para análise dos balanços trimestrais e anuais de 2026, esclarecemos que a elaboração do cronograma pela CODFIN considerou, além da experiência do exercício anterior, os prazos operacionais indispensáveis para a adequada consolidação das informações contábeis. Conforme já exposto em reunião anterior, o processo de fechamento trimestral depende, necessariamente, do recebimento integral das informações por parte das áreas responsáveis, para que a CODFIN possa concluir as análises, realizar os lançamentos contábeis, efetuar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devidas</w:t>
      </w:r>
      <w:r>
        <w:rPr>
          <w:spacing w:val="-3"/>
        </w:rPr>
        <w:t> </w:t>
      </w:r>
      <w:r>
        <w:rPr/>
        <w:t>conciliações</w:t>
      </w:r>
      <w:r>
        <w:rPr>
          <w:spacing w:val="-3"/>
        </w:rPr>
        <w:t> </w:t>
      </w:r>
      <w:r>
        <w:rPr/>
        <w:t>e,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fim,</w:t>
      </w:r>
      <w:r>
        <w:rPr>
          <w:spacing w:val="-3"/>
        </w:rPr>
        <w:t> </w:t>
      </w:r>
      <w:r>
        <w:rPr/>
        <w:t>proceder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encerramento</w:t>
      </w:r>
      <w:r>
        <w:rPr>
          <w:spacing w:val="-3"/>
        </w:rPr>
        <w:t> </w:t>
      </w:r>
      <w:r>
        <w:rPr/>
        <w:t>contábil.</w:t>
      </w:r>
      <w:r>
        <w:rPr>
          <w:spacing w:val="-3"/>
        </w:rPr>
        <w:t> </w:t>
      </w:r>
      <w:r>
        <w:rPr/>
        <w:t>Nesse</w:t>
      </w:r>
      <w:r>
        <w:rPr>
          <w:spacing w:val="-3"/>
        </w:rPr>
        <w:t> </w:t>
      </w:r>
      <w:r>
        <w:rPr/>
        <w:t>contexto,</w:t>
      </w:r>
      <w:r>
        <w:rPr>
          <w:spacing w:val="-3"/>
        </w:rPr>
        <w:t> </w:t>
      </w:r>
      <w:r>
        <w:rPr/>
        <w:t>destacam-se os seguintes fluxos e prazos: CODREH: envio das informações para contabilização da folha; CODJUR: encaminhamento do relatório trimestral das ações judiciais e prognósticos; COADMI: informações relativas a patrimônio e almoxarifado; DIEGEP: envio das informações pertinentes à sua área de atuação; Adicionalmente: ROFX (PORTUS): envio do relatório atuarial trimestral, que ocorre, em média, entre os dias 15 e 17 do mês subsequente ao fechamento do trimestre. CODFIN: nesse contexto, tem que operacionalizar a apuração dos tributos, que possuem prazos:( ISS recolhimento até o dia 10, tributos retidos</w:t>
      </w:r>
      <w:r>
        <w:rPr>
          <w:spacing w:val="-4"/>
        </w:rPr>
        <w:t> </w:t>
      </w:r>
      <w:r>
        <w:rPr/>
        <w:t>até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PIS/COFINS,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subsequente.</w:t>
      </w:r>
      <w:r>
        <w:rPr>
          <w:spacing w:val="-4"/>
        </w:rPr>
        <w:t> </w:t>
      </w:r>
      <w:r>
        <w:rPr/>
        <w:t>Ressalta-se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CODFIN</w:t>
      </w:r>
      <w:r>
        <w:rPr>
          <w:spacing w:val="-4"/>
        </w:rPr>
        <w:t> </w:t>
      </w:r>
      <w:r>
        <w:rPr/>
        <w:t>estabelece</w:t>
      </w:r>
      <w:r>
        <w:rPr>
          <w:spacing w:val="-4"/>
        </w:rPr>
        <w:t> </w:t>
      </w:r>
      <w:r>
        <w:rPr/>
        <w:t>como prazo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subsequente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encerramento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recebimento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informações das áreas da CDC. Contudo, a dependência de informações externas, como o relatório atuarial da ROFX, impacta</w:t>
      </w:r>
      <w:r>
        <w:rPr>
          <w:spacing w:val="-8"/>
        </w:rPr>
        <w:t> </w:t>
      </w:r>
      <w:r>
        <w:rPr/>
        <w:t>diretamente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finalização</w:t>
      </w:r>
      <w:r>
        <w:rPr>
          <w:spacing w:val="-8"/>
        </w:rPr>
        <w:t> </w:t>
      </w:r>
      <w:r>
        <w:rPr/>
        <w:t>tempestiva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processo.</w:t>
      </w:r>
      <w:r>
        <w:rPr>
          <w:spacing w:val="-8"/>
        </w:rPr>
        <w:t> </w:t>
      </w:r>
      <w:r>
        <w:rPr/>
        <w:t>Dessa</w:t>
      </w:r>
      <w:r>
        <w:rPr>
          <w:spacing w:val="-8"/>
        </w:rPr>
        <w:t> </w:t>
      </w:r>
      <w:r>
        <w:rPr/>
        <w:t>forma,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definição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cronograma</w:t>
      </w:r>
      <w:r>
        <w:rPr>
          <w:spacing w:val="-8"/>
        </w:rPr>
        <w:t> </w:t>
      </w:r>
      <w:r>
        <w:rPr/>
        <w:t>observa a necessidade de tempo hábil para a realização de análises técnicas consistentes, elaboração das Demonstrações Contábeis e respectivas Notas Explicativas, garantindo a qualidade e a conformidade das informações apresentadas. Por fim, ressaltamos que eventuais antecipações no cronograma estão condicionadas ao alinhamento e ao cumprimento tempestivo dos prazos por todas as áreas envolvidas, inclusive prestadores externos, de modo a não comprometer a fidedignidade das informações contábeis.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41"/>
        <w:jc w:val="both"/>
      </w:pP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reuniu-se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Diretor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Finanças,</w:t>
      </w:r>
      <w:r>
        <w:rPr>
          <w:spacing w:val="-2"/>
        </w:rPr>
        <w:t> </w:t>
      </w:r>
      <w:r>
        <w:rPr/>
        <w:t>Sr.</w:t>
      </w:r>
      <w:r>
        <w:rPr>
          <w:spacing w:val="-2"/>
        </w:rPr>
        <w:t> </w:t>
      </w:r>
      <w:r>
        <w:rPr/>
        <w:t>Ivo</w:t>
      </w:r>
      <w:r>
        <w:rPr>
          <w:spacing w:val="-2"/>
        </w:rPr>
        <w:t> </w:t>
      </w:r>
      <w:r>
        <w:rPr/>
        <w:t>Novais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Montenegro,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com o Coordenador Financeiro, Sr. Edgar Ribeiro, ocasião em que reiterou a necessidade de atendimento à determinação do CONSAD, a pedido do COAUD, bem como à manifestação do CONFIS, para que seja apresentado calendário detalhado com a antecipação da apresentação dos balanços trimestrais e anuais; salientando, ainda, a necessidade de atendimento do prazo legal de 15 (quinze) dias para disponibilização ao colegiado de cópia dos balancetes e demais demonstrações financeiras elaboradas pela companhia, conforme determinado pelo art. 163, § 4°, da Lei n° 6.404/1976.</w:t>
      </w:r>
    </w:p>
    <w:p>
      <w:pPr>
        <w:pStyle w:val="BodyText"/>
        <w:spacing w:before="225"/>
        <w:ind w:left="0"/>
      </w:pPr>
    </w:p>
    <w:p>
      <w:pPr>
        <w:pStyle w:val="BodyText"/>
        <w:ind w:right="246"/>
        <w:jc w:val="both"/>
      </w:pPr>
      <w:r>
        <w:rPr>
          <w:b/>
          <w:u w:val="single"/>
        </w:rPr>
        <w:t>Certidões de Regularidade – janeiro / 2026 – Certidão Tributos Municipais -</w:t>
      </w:r>
      <w:r>
        <w:rPr>
          <w:b/>
        </w:rPr>
        <w:t> </w:t>
      </w:r>
      <w:r>
        <w:rPr/>
        <w:t>A DIAFIN, através do Despacho de Distribuição 11152543, informou que a CODFIN ratifica que a mesma é decorrente de uma dívida</w:t>
      </w:r>
      <w:r>
        <w:rPr>
          <w:spacing w:val="-6"/>
        </w:rPr>
        <w:t> </w:t>
      </w:r>
      <w:r>
        <w:rPr/>
        <w:t>indevida,</w:t>
      </w:r>
      <w:r>
        <w:rPr>
          <w:spacing w:val="-6"/>
        </w:rPr>
        <w:t> </w:t>
      </w:r>
      <w:r>
        <w:rPr/>
        <w:t>junto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Procuradora</w:t>
      </w:r>
      <w:r>
        <w:rPr>
          <w:spacing w:val="-6"/>
        </w:rPr>
        <w:t> </w:t>
      </w:r>
      <w:r>
        <w:rPr/>
        <w:t>PGM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debito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aberto</w:t>
      </w:r>
      <w:r>
        <w:rPr>
          <w:spacing w:val="-6"/>
        </w:rPr>
        <w:t> </w:t>
      </w:r>
      <w:r>
        <w:rPr/>
        <w:t>Total:</w:t>
      </w:r>
      <w:r>
        <w:rPr>
          <w:spacing w:val="-6"/>
        </w:rPr>
        <w:t> </w:t>
      </w:r>
      <w:r>
        <w:rPr/>
        <w:t>R$</w:t>
      </w:r>
      <w:r>
        <w:rPr>
          <w:spacing w:val="-6"/>
        </w:rPr>
        <w:t> </w:t>
      </w:r>
      <w:r>
        <w:rPr/>
        <w:t>76.255,32</w:t>
      </w:r>
      <w:r>
        <w:rPr>
          <w:spacing w:val="-6"/>
        </w:rPr>
        <w:t> </w:t>
      </w:r>
      <w:r>
        <w:rPr/>
        <w:t>–DOCAS,</w:t>
      </w:r>
      <w:r>
        <w:rPr>
          <w:spacing w:val="-6"/>
        </w:rPr>
        <w:t> </w:t>
      </w:r>
      <w:r>
        <w:rPr/>
        <w:t>já</w:t>
      </w:r>
      <w:r>
        <w:rPr>
          <w:spacing w:val="-6"/>
        </w:rPr>
        <w:t> </w:t>
      </w:r>
      <w:r>
        <w:rPr/>
        <w:t>solicitado a extinção do referido debito, por conta da IMUNIDADE do processo transitado e julgado a favor da Docas,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10940246.</w:t>
      </w:r>
      <w:r>
        <w:rPr>
          <w:spacing w:val="-3"/>
        </w:rPr>
        <w:t> </w:t>
      </w:r>
      <w:r>
        <w:rPr/>
        <w:t>Contudo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procuradora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PGM,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resolvendo esse assunto.</w:t>
      </w:r>
    </w:p>
    <w:p>
      <w:pPr>
        <w:pStyle w:val="BodyText"/>
        <w:spacing w:before="109"/>
        <w:ind w:right="245"/>
        <w:jc w:val="both"/>
      </w:pPr>
      <w:r>
        <w:rPr/>
        <w:t>O Conselho retira a pendência, passando a acompanhar o assunto no item de pauta “Certidões de </w:t>
      </w:r>
      <w:r>
        <w:rPr>
          <w:spacing w:val="-2"/>
        </w:rPr>
        <w:t>Regularidade”</w:t>
      </w:r>
    </w:p>
    <w:p>
      <w:pPr>
        <w:pStyle w:val="BodyText"/>
        <w:spacing w:before="233"/>
        <w:ind w:left="0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janeiro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2026 –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Assistência Médica 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DIAFIN, através do Despacho de Distribuição 11152543, informou que a CODREH vem cumprindo os prazos previstos no Regulamento Interno de Pessoal, não havendo acúmulo de comprovantes de ressarcimento no mês de janeiro de 2026.</w:t>
      </w:r>
    </w:p>
    <w:p>
      <w:pPr>
        <w:pStyle w:val="BodyText"/>
        <w:spacing w:before="112"/>
        <w:ind w:right="240"/>
        <w:jc w:val="both"/>
      </w:pPr>
      <w:r>
        <w:rPr/>
        <w:t>A AUDINT prestou esclarecimentos acerca da variação registrada em janeiro de 2026 na conta “Assistência médica/odontológica”, informando que no Contrato Emergencial nº 57/2025 (anterior) as notas fiscais de nº 81408139 e 81408141, referentes ao mês de dezembro de 2025, foram emitidas e contabilizadas dentro do próprio mês (processos nº 50900.001566/2025-40 e 50900.001567/2025-94), enquanto no Contrato nº 66/2025 (50900.000280/2026-28 e 50900.000281/2026-72), iniciado em 02/01/2026, a nota fiscal referente ao mês de janeiro de 2026 foi emitida e contabilizada apenas no mês de fevereiro de 2026 não tendo havido, provisionamento no mês de janeiro de 2026.</w:t>
      </w:r>
    </w:p>
    <w:p>
      <w:pPr>
        <w:pStyle w:val="BodyText"/>
        <w:spacing w:before="107"/>
        <w:jc w:val="both"/>
      </w:pPr>
      <w:r>
        <w:rPr/>
        <w:t>Diante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esclarecimentos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AUDINT,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retira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BodyText"/>
        <w:ind w:right="236"/>
        <w:jc w:val="both"/>
      </w:pPr>
      <w:r>
        <w:rPr>
          <w:b/>
          <w:u w:val="single"/>
        </w:rPr>
        <w:t>Diligência 03/2026 – Remuneração dos Dirigentes 2025/2026 -</w:t>
      </w:r>
      <w:r>
        <w:rPr>
          <w:b/>
        </w:rPr>
        <w:t> </w:t>
      </w:r>
      <w:r>
        <w:rPr/>
        <w:t>A DIAFIN, através do Despacho de Distribuição 11152543, informou que a CODREH detém de conhecimento dos limites remuneratórios aprovados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Assembleia</w:t>
      </w:r>
      <w:r>
        <w:rPr>
          <w:spacing w:val="-9"/>
        </w:rPr>
        <w:t> </w:t>
      </w:r>
      <w:r>
        <w:rPr/>
        <w:t>Geral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dirigentes,</w:t>
      </w:r>
      <w:r>
        <w:rPr>
          <w:spacing w:val="-9"/>
        </w:rPr>
        <w:t> </w:t>
      </w:r>
      <w:r>
        <w:rPr/>
        <w:t>bem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diretrizes</w:t>
      </w:r>
      <w:r>
        <w:rPr>
          <w:spacing w:val="-9"/>
        </w:rPr>
        <w:t> </w:t>
      </w:r>
      <w:r>
        <w:rPr/>
        <w:t>estabelecidas</w:t>
      </w:r>
      <w:r>
        <w:rPr>
          <w:spacing w:val="-9"/>
        </w:rPr>
        <w:t> </w:t>
      </w:r>
      <w:r>
        <w:rPr/>
        <w:t>pelos</w:t>
      </w:r>
      <w:r>
        <w:rPr>
          <w:spacing w:val="-9"/>
        </w:rPr>
        <w:t> </w:t>
      </w:r>
      <w:r>
        <w:rPr/>
        <w:t>normativos aplicáveis. Informo ainda que no âmbito do Processo SEI nº</w:t>
      </w:r>
      <w:r>
        <w:rPr>
          <w:spacing w:val="-10"/>
        </w:rPr>
        <w:t> </w:t>
      </w:r>
      <w:r>
        <w:rPr/>
        <w:t>50900.000268/2026-13, foi recomendado o encaminhamento do tema à Diretoria Executiva (DIREXE), com vistas à deliberação quanto à adequação do período de pagamento do exercício remuneratório adotado pela Companhia, de modo a prevenir novas ocorrências de extrapolação dos limites aprovados.</w:t>
      </w:r>
    </w:p>
    <w:p>
      <w:pPr>
        <w:pStyle w:val="BodyText"/>
        <w:spacing w:before="107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BodyText"/>
        <w:ind w:right="240"/>
        <w:jc w:val="both"/>
      </w:pPr>
      <w:r>
        <w:rPr>
          <w:b/>
          <w:u w:val="single"/>
        </w:rPr>
        <w:t>Atas das 2525ª a 2528ª Reuniões Ordinárias e 90ª Reunião Extraordinária da DIREXE, realizadas</w:t>
      </w:r>
      <w:r>
        <w:rPr>
          <w:b/>
        </w:rPr>
        <w:t> </w:t>
      </w:r>
      <w:r>
        <w:rPr>
          <w:b/>
          <w:u w:val="single"/>
        </w:rPr>
        <w:t>em novembro e dezembro de 2025 - Consultoria Tributária Estratégica -</w:t>
      </w:r>
      <w:r>
        <w:rPr>
          <w:b/>
        </w:rPr>
        <w:t> </w:t>
      </w:r>
      <w:r>
        <w:rPr/>
        <w:t>A DIRPRE, através do Comunicado no 15/2026/DIRPRE-CDC, informou que a empresa contratada apresentou parecer técnico acerca do tema, contemplando os pontos relacionados à contratação. No momento, a gestão do contrato encontra-se em fase de análise do referido parecer. Em razão disso, e considerando a complexidade da matéria,</w:t>
      </w:r>
      <w:r>
        <w:rPr>
          <w:spacing w:val="-5"/>
        </w:rPr>
        <w:t> </w:t>
      </w:r>
      <w:r>
        <w:rPr/>
        <w:t>bem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possibilidade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eventuais</w:t>
      </w:r>
      <w:r>
        <w:rPr>
          <w:spacing w:val="-5"/>
        </w:rPr>
        <w:t> </w:t>
      </w:r>
      <w:r>
        <w:rPr/>
        <w:t>correções,</w:t>
      </w:r>
      <w:r>
        <w:rPr>
          <w:spacing w:val="-5"/>
        </w:rPr>
        <w:t> </w:t>
      </w:r>
      <w:r>
        <w:rPr/>
        <w:t>ajustes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apontamentos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âmbito</w:t>
      </w:r>
      <w:r>
        <w:rPr>
          <w:spacing w:val="-5"/>
        </w:rPr>
        <w:t> </w:t>
      </w:r>
      <w:r>
        <w:rPr/>
        <w:t>interno,</w:t>
      </w:r>
      <w:r>
        <w:rPr>
          <w:spacing w:val="-5"/>
        </w:rPr>
        <w:t> </w:t>
      </w:r>
      <w:r>
        <w:rPr/>
        <w:t>será realizada, oportunamente, uma apresentação à DIREXE. Na sequência, o conteúdo será submetido a este Conselho Fiscal, para conhecimento e apreciação. Ressalta-se, ainda, que nenhuma providência judicial será</w:t>
      </w:r>
      <w:r>
        <w:rPr>
          <w:spacing w:val="-1"/>
        </w:rPr>
        <w:t> </w:t>
      </w:r>
      <w:r>
        <w:rPr/>
        <w:t>interposta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Coordenadoria</w:t>
      </w:r>
      <w:r>
        <w:rPr>
          <w:spacing w:val="-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devidas</w:t>
      </w:r>
      <w:r>
        <w:rPr>
          <w:spacing w:val="-1"/>
        </w:rPr>
        <w:t> </w:t>
      </w:r>
      <w:r>
        <w:rPr/>
        <w:t>autorizações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alta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e dos Conselhos </w:t>
      </w:r>
      <w:r>
        <w:rPr>
          <w:spacing w:val="-2"/>
        </w:rPr>
        <w:t>competentes.</w:t>
      </w:r>
    </w:p>
    <w:p>
      <w:pPr>
        <w:pStyle w:val="BodyText"/>
        <w:spacing w:before="102"/>
        <w:jc w:val="both"/>
      </w:pPr>
      <w:r>
        <w:rPr/>
        <w:t>O</w:t>
      </w:r>
      <w:r>
        <w:rPr>
          <w:spacing w:val="-10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acompanhará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assunto.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spacing w:before="60"/>
        <w:ind w:left="242" w:right="243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janeiro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2026 – Auto de Infração ANTAQ -</w:t>
      </w:r>
      <w:r>
        <w:rPr>
          <w:b/>
          <w:sz w:val="24"/>
        </w:rPr>
        <w:t> </w:t>
      </w:r>
      <w:r>
        <w:rPr>
          <w:sz w:val="24"/>
        </w:rPr>
        <w:t>A DIRPRE, através do Comunicado no 15/2026/DIRPRE-CDC, encaminhamos, para conhecimento, a Deliberação ANTAQ que lavrou a multa à CDC. Informou que, à época, o referido processo não foi encaminhado para apuração, motivo pelo qual, realizamos o encaminhamento à Auditoria Interna para elaboração de juízo de admissibilidade.</w:t>
      </w:r>
    </w:p>
    <w:p>
      <w:pPr>
        <w:pStyle w:val="BodyText"/>
        <w:spacing w:before="111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registrou</w:t>
      </w:r>
      <w:r>
        <w:rPr>
          <w:spacing w:val="-8"/>
        </w:rPr>
        <w:t> </w:t>
      </w:r>
      <w:r>
        <w:rPr/>
        <w:t>ciência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assunto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retirou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Atas da 2536ª a 2539ª Reuniões Ordinárias e 93ª a 94ª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março/2026</w:t>
      </w:r>
      <w:r>
        <w:rPr>
          <w:b/>
          <w:spacing w:val="40"/>
          <w:sz w:val="24"/>
        </w:rPr>
        <w:t> </w:t>
      </w:r>
      <w:r>
        <w:rPr>
          <w:sz w:val="24"/>
        </w:rPr>
        <w:t>- A DIRPRE, através do Comunicado no 15/2026/DIRPRE-CDC, informou que quanto ao questionamento relativo ao eventual aproveitamento do relatório apresentado pela empresa INDESA, solicitamos, encarecidamente, que o levantamento das informações pertinentes deverá ser realizado junto à Coordenadoria de Contabilidade, unidade responsável pelos registros e apurações </w:t>
      </w:r>
      <w:r>
        <w:rPr>
          <w:spacing w:val="-2"/>
          <w:sz w:val="24"/>
        </w:rPr>
        <w:t>correspondentes.</w:t>
      </w:r>
    </w:p>
    <w:p>
      <w:pPr>
        <w:pStyle w:val="BodyText"/>
        <w:spacing w:before="109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solicitou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CODJUR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Contabilidade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manifestem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>
          <w:spacing w:val="-2"/>
        </w:rPr>
        <w:t>uniforme.</w:t>
      </w:r>
    </w:p>
    <w:p>
      <w:pPr>
        <w:pStyle w:val="BodyText"/>
        <w:spacing w:before="234"/>
        <w:ind w:left="0"/>
      </w:pPr>
    </w:p>
    <w:p>
      <w:pPr>
        <w:spacing w:before="1"/>
        <w:ind w:left="242" w:right="243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2026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 DIREXE, através do Comunicado nº 4/2026/DIREXE-CDC, informou que a Diretoria Executiva estará estará à disposição do </w:t>
      </w:r>
      <w:r>
        <w:rPr>
          <w:spacing w:val="-2"/>
          <w:sz w:val="24"/>
        </w:rPr>
        <w:t>Conselho.</w:t>
      </w:r>
    </w:p>
    <w:p>
      <w:pPr>
        <w:pStyle w:val="BodyText"/>
        <w:spacing w:before="110"/>
        <w:ind w:right="273"/>
        <w:jc w:val="both"/>
      </w:pPr>
      <w:r>
        <w:rPr/>
        <w:t>A Diretoria Executiva, representada pelo Sr. Urbano Costa Lima Filho, Diretor Presidente Substituto e Diretor de Infraestrutura e Gestão Portuária, Sr. Ivo Novais Dias Montenegro, Diretor de</w:t>
      </w:r>
      <w:r>
        <w:rPr>
          <w:spacing w:val="-7"/>
        </w:rPr>
        <w:t> </w:t>
      </w:r>
      <w:r>
        <w:rPr/>
        <w:t>Administração e Finanças, e o Sr. José Pereira Campos Júnior, Diretor Comercial, compareceu à reunião.</w:t>
      </w:r>
    </w:p>
    <w:p>
      <w:pPr>
        <w:pStyle w:val="BodyText"/>
        <w:spacing w:before="114"/>
        <w:ind w:right="249"/>
        <w:jc w:val="both"/>
      </w:pPr>
      <w:r>
        <w:rPr/>
        <w:t>O Conselho registrou que a Companhia está descumprindo a legislação, em especial a Resolução CGPAR nº 45/2022, e que os recorrentes contratos emergenciais e reconhecimentos de dívidas decorrem, também, da ausência de apresentação de um adequado PCA.</w:t>
      </w:r>
    </w:p>
    <w:p>
      <w:pPr>
        <w:pStyle w:val="BodyText"/>
        <w:spacing w:before="114"/>
        <w:ind w:right="256"/>
        <w:jc w:val="both"/>
      </w:pPr>
      <w:r>
        <w:rPr/>
        <w:t>O Colegiado registrou que vem solicitando o necessário ajuste do PCA referente a este ano de 2026 há mais de 5 (cinco) meses, sem que haja avanços nessa demanda.</w:t>
      </w:r>
    </w:p>
    <w:p>
      <w:pPr>
        <w:pStyle w:val="BodyText"/>
        <w:spacing w:before="116"/>
        <w:ind w:right="245"/>
        <w:jc w:val="both"/>
      </w:pPr>
      <w:r>
        <w:rPr/>
        <w:t>Diante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dificuldades</w:t>
      </w:r>
      <w:r>
        <w:rPr>
          <w:spacing w:val="-3"/>
        </w:rPr>
        <w:t> </w:t>
      </w:r>
      <w:r>
        <w:rPr/>
        <w:t>relatadas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Colegiado</w:t>
      </w:r>
      <w:r>
        <w:rPr>
          <w:spacing w:val="-3"/>
        </w:rPr>
        <w:t> </w:t>
      </w:r>
      <w:r>
        <w:rPr/>
        <w:t>quanto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resolução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pendências,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relação às manifestações incompletas ou contraditórias encaminhadas pelas diretorias em resposta às recomendações emitidas pelo Conselho Fiscal, a Diretoria Executiva solicitou que todas as pendências sejam direcionadas à DIREXE.</w:t>
      </w:r>
    </w:p>
    <w:p>
      <w:pPr>
        <w:pStyle w:val="BodyText"/>
        <w:spacing w:before="112"/>
        <w:ind w:right="242"/>
        <w:jc w:val="both"/>
      </w:pPr>
      <w:r>
        <w:rPr/>
        <w:t>Embora o CONFIS compreenda que o direcionamento das pendências para a DIREXE (que realiza reuniões semanais) pode atrasar o encaminhando das respostas; o colegiado passará, em caráter experimental, a direcionar todas as pendências á DIREXE, dando, ainda, ciência à diretoria competente para tratar o assunto.</w:t>
      </w:r>
    </w:p>
    <w:p>
      <w:pPr>
        <w:pStyle w:val="BodyText"/>
        <w:spacing w:before="113"/>
        <w:ind w:right="240"/>
        <w:jc w:val="both"/>
      </w:pPr>
      <w:r>
        <w:rPr/>
        <w:t>Adicionalmente, o Conselho recomenda que os gestores recebam treinamento quanto às diferenças entre PCA e PDG.</w:t>
      </w:r>
    </w:p>
    <w:p>
      <w:pPr>
        <w:pStyle w:val="BodyText"/>
        <w:spacing w:before="233"/>
        <w:ind w:left="0"/>
      </w:pPr>
    </w:p>
    <w:p>
      <w:pPr>
        <w:spacing w:before="0"/>
        <w:ind w:left="242" w:right="246" w:firstLine="0"/>
        <w:jc w:val="both"/>
        <w:rPr>
          <w:sz w:val="24"/>
        </w:rPr>
      </w:pPr>
      <w:r>
        <w:rPr>
          <w:b/>
          <w:sz w:val="24"/>
          <w:u w:val="single"/>
        </w:rPr>
        <w:t>Análise do Balanço Patrimonial da CDC de 2025 / Apresentação do Relatório de Administração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Demonstrações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Financeiras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Deliberação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sobre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proposta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Destinação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Resultado da CDC no exercício de 2025 – Calendário Relatório Coaud -</w:t>
      </w:r>
      <w:r>
        <w:rPr>
          <w:b/>
          <w:sz w:val="24"/>
        </w:rPr>
        <w:t> </w:t>
      </w:r>
      <w:r>
        <w:rPr>
          <w:sz w:val="24"/>
        </w:rPr>
        <w:t>A DIREXE, através do Comunicado nº 4/2026/DIREXE-CDC, informou que acata a recomendação proferida.</w:t>
      </w:r>
    </w:p>
    <w:p>
      <w:pPr>
        <w:pStyle w:val="BodyText"/>
        <w:spacing w:before="11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janeiro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2026 – Auto de Infração ANTAQ -</w:t>
      </w:r>
      <w:r>
        <w:rPr>
          <w:b/>
          <w:sz w:val="24"/>
        </w:rPr>
        <w:t> </w:t>
      </w:r>
      <w:r>
        <w:rPr>
          <w:sz w:val="24"/>
        </w:rPr>
        <w:t>A DIREXE, através do Comunicado nº 4/2026/DIREXE-CDC, informou que a Diretoria solicitou que o Gabinete da Presidência, tome as providências necessárias, para elaboração de Nota Técnica, para envio à SEST, sobre a criação da corregedoria.</w:t>
      </w:r>
    </w:p>
    <w:p>
      <w:pPr>
        <w:spacing w:after="0"/>
        <w:jc w:val="both"/>
        <w:rPr>
          <w:sz w:val="24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acompanhará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elaboração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Nota</w:t>
      </w:r>
      <w:r>
        <w:rPr>
          <w:spacing w:val="-8"/>
        </w:rPr>
        <w:t> </w:t>
      </w:r>
      <w:r>
        <w:rPr/>
        <w:t>Técnica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seu</w:t>
      </w:r>
      <w:r>
        <w:rPr>
          <w:spacing w:val="-8"/>
        </w:rPr>
        <w:t> </w:t>
      </w:r>
      <w:r>
        <w:rPr/>
        <w:t>envio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>
          <w:spacing w:val="-2"/>
        </w:rPr>
        <w:t>SEST.</w:t>
      </w:r>
    </w:p>
    <w:p>
      <w:pPr>
        <w:pStyle w:val="BodyText"/>
        <w:spacing w:before="235"/>
        <w:ind w:left="0"/>
      </w:pPr>
    </w:p>
    <w:p>
      <w:pPr>
        <w:spacing w:before="0"/>
        <w:ind w:left="242" w:right="251" w:firstLine="0"/>
        <w:jc w:val="both"/>
        <w:rPr>
          <w:sz w:val="24"/>
        </w:rPr>
      </w:pPr>
      <w:r>
        <w:rPr>
          <w:b/>
          <w:sz w:val="24"/>
          <w:u w:val="single"/>
        </w:rPr>
        <w:t>Diligência 03/2026 – Remuneração dos Dirigentes 2025/2026 -</w:t>
      </w:r>
      <w:r>
        <w:rPr>
          <w:b/>
          <w:sz w:val="24"/>
        </w:rPr>
        <w:t> </w:t>
      </w:r>
      <w:r>
        <w:rPr>
          <w:sz w:val="24"/>
        </w:rPr>
        <w:t>A DIREXE, através do Comunicado nº 4/2026/DIREXE-CDC, informou que a referida recomendação já foi encaminhada à Coordenadoria de Recursos Humanos, a fim de evitar que tal fato ocorra novamente.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BodyText"/>
        <w:ind w:right="245"/>
        <w:jc w:val="both"/>
      </w:pPr>
      <w:r>
        <w:rPr>
          <w:b/>
          <w:u w:val="single"/>
        </w:rPr>
        <w:t>Plano de Negócios AUDINT 2026 – 2028 -</w:t>
      </w:r>
      <w:r>
        <w:rPr>
          <w:b/>
          <w:spacing w:val="40"/>
        </w:rPr>
        <w:t> </w:t>
      </w:r>
      <w:r>
        <w:rPr/>
        <w:t>A DIREXE, através do Comunicado nº 4/2026/DIREXE-CDC, informou que a Diretoria solicitou que o Gabinete da Presidência, tome as providências necessárias, para elaboração de Nota Técnica, para envio à SEST, sobre a criação da corregedoria.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Heading3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left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Contratos</w:t>
      </w:r>
    </w:p>
    <w:p>
      <w:pPr>
        <w:pStyle w:val="BodyText"/>
        <w:spacing w:before="118"/>
        <w:ind w:right="246" w:firstLine="1406"/>
        <w:jc w:val="both"/>
      </w:pPr>
      <w:r>
        <w:rPr/>
        <w:t>O Conselho recebeu o relatório de contratos, atualizado até o dia 15/04/2026, contendo as informações solicitadas.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ASSUNTOS</w:t>
      </w:r>
      <w:r>
        <w:rPr>
          <w:spacing w:val="-5"/>
        </w:rPr>
        <w:t> </w:t>
      </w:r>
      <w:r>
        <w:rPr>
          <w:spacing w:val="-2"/>
        </w:rPr>
        <w:t>DIVERSOS</w:t>
      </w: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118" w:after="0"/>
        <w:ind w:left="599" w:right="0" w:hanging="357"/>
        <w:jc w:val="left"/>
      </w:pPr>
      <w:r>
        <w:rPr/>
        <w:t>–</w:t>
      </w:r>
      <w:r>
        <w:rPr>
          <w:spacing w:val="-14"/>
        </w:rPr>
        <w:t> </w:t>
      </w:r>
      <w:r>
        <w:rPr/>
        <w:t>Ressarcimento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empregados</w:t>
      </w:r>
      <w:r>
        <w:rPr>
          <w:spacing w:val="-14"/>
        </w:rPr>
        <w:t> </w:t>
      </w:r>
      <w:r>
        <w:rPr>
          <w:spacing w:val="-2"/>
        </w:rPr>
        <w:t>cedidos</w:t>
      </w:r>
    </w:p>
    <w:p>
      <w:pPr>
        <w:pStyle w:val="BodyText"/>
        <w:spacing w:before="117"/>
        <w:ind w:right="248" w:firstLine="1406"/>
        <w:jc w:val="both"/>
      </w:pPr>
      <w:r>
        <w:rPr/>
        <w:t>O Conselho recebeu as informações referentes ao ressarcimento de empregado cedido com posição de março de 2026.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–</w:t>
      </w:r>
      <w:r>
        <w:rPr>
          <w:spacing w:val="-8"/>
        </w:rPr>
        <w:t> </w:t>
      </w:r>
      <w:r>
        <w:rPr/>
        <w:t>Receitas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Despesas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5"/>
        </w:rPr>
        <w:t>TMP</w:t>
      </w:r>
    </w:p>
    <w:p>
      <w:pPr>
        <w:pStyle w:val="BodyText"/>
        <w:spacing w:before="118"/>
        <w:ind w:right="261" w:firstLine="1406"/>
        <w:jc w:val="both"/>
      </w:pPr>
      <w:r>
        <w:rPr/>
        <w:t>O Conselho recebeu planilha contendo as receitas e as despesas do Terminal Marítimo de Passageiros – TMP referente ao mês de março de 2026.</w:t>
      </w:r>
    </w:p>
    <w:p>
      <w:pPr>
        <w:pStyle w:val="BodyText"/>
        <w:spacing w:before="233"/>
        <w:ind w:left="0"/>
      </w:pP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1"/>
        </w:rPr>
        <w:t> </w:t>
      </w:r>
      <w:r>
        <w:rPr/>
        <w:t>Provisionamento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ações</w:t>
      </w:r>
      <w:r>
        <w:rPr>
          <w:spacing w:val="-10"/>
        </w:rPr>
        <w:t> </w:t>
      </w:r>
      <w:r>
        <w:rPr/>
        <w:t>judiciais</w:t>
      </w:r>
      <w:r>
        <w:rPr>
          <w:spacing w:val="-11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1"/>
        </w:rPr>
        <w:t> </w:t>
      </w:r>
      <w:r>
        <w:rPr/>
        <w:t>1º</w:t>
      </w:r>
      <w:r>
        <w:rPr>
          <w:spacing w:val="-10"/>
        </w:rPr>
        <w:t> </w:t>
      </w:r>
      <w:r>
        <w:rPr/>
        <w:t>trimestre</w:t>
      </w:r>
      <w:r>
        <w:rPr>
          <w:spacing w:val="-11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right="248" w:firstLine="1406"/>
        <w:jc w:val="both"/>
      </w:pPr>
      <w:r>
        <w:rPr/>
        <w:t>O Conselho recebeu os relatórios sobre o provisionamento de ações judiciais, referentes ao 1º trimestre/2026, composto por Ações Cíveis Estaduais e Federais e Ações Trabalhistas.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OUTROS</w:t>
      </w:r>
      <w:r>
        <w:rPr>
          <w:spacing w:val="-5"/>
        </w:rPr>
        <w:t> </w:t>
      </w:r>
      <w:r>
        <w:rPr>
          <w:spacing w:val="-2"/>
        </w:rPr>
        <w:t>ASSUNTOS</w:t>
      </w:r>
    </w:p>
    <w:p>
      <w:pPr>
        <w:pStyle w:val="BodyText"/>
        <w:spacing w:before="117"/>
        <w:ind w:right="240" w:firstLine="1406"/>
        <w:jc w:val="both"/>
      </w:pPr>
      <w:r>
        <w:rPr/>
        <w:t>O</w:t>
      </w:r>
      <w:r>
        <w:rPr>
          <w:spacing w:val="-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solicita</w:t>
      </w:r>
      <w:r>
        <w:rPr>
          <w:spacing w:val="-1"/>
        </w:rPr>
        <w:t> </w:t>
      </w:r>
      <w:r>
        <w:rPr/>
        <w:t>manifestação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DIREXE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DIRPRE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adequação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CDC</w:t>
      </w:r>
      <w:r>
        <w:rPr>
          <w:spacing w:val="-1"/>
        </w:rPr>
        <w:t> </w:t>
      </w:r>
      <w:r>
        <w:rPr/>
        <w:t>aos normativos de empresa de grande porte. O Conselho encaminha o assunto ao CONSAD informando que a CDC está descumprindo o prazo previsto no Decreto nº 8.945/2016, art. 51, § 3º.</w:t>
      </w:r>
    </w:p>
    <w:p>
      <w:pPr>
        <w:pStyle w:val="BodyText"/>
        <w:spacing w:before="232"/>
        <w:ind w:left="0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ENCERRAMENTO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7"/>
        <w:ind w:right="247" w:firstLine="1406"/>
        <w:jc w:val="both"/>
      </w:pPr>
      <w:r>
        <w:rPr/>
        <w:t>Constatada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inexistência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outro</w:t>
      </w:r>
      <w:r>
        <w:rPr>
          <w:spacing w:val="-5"/>
        </w:rPr>
        <w:t> </w:t>
      </w:r>
      <w:r>
        <w:rPr/>
        <w:t>assunto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próxima reunião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dia </w:t>
      </w:r>
      <w:r>
        <w:rPr>
          <w:b/>
        </w:rPr>
        <w:t>22/05/2026</w:t>
      </w:r>
      <w:r>
        <w:rPr>
          <w:b/>
          <w:spacing w:val="-7"/>
        </w:rPr>
        <w:t>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  <w:ind w:left="0"/>
      </w:pPr>
    </w:p>
    <w:p>
      <w:pPr>
        <w:pStyle w:val="BodyText"/>
        <w:spacing w:before="228"/>
        <w:ind w:left="0"/>
      </w:pPr>
    </w:p>
    <w:p>
      <w:pPr>
        <w:pStyle w:val="BodyText"/>
        <w:ind w:left="6" w:right="12"/>
        <w:jc w:val="center"/>
      </w:pPr>
      <w:r>
        <w:rPr/>
        <w:t>Fortaleza,</w:t>
      </w:r>
      <w:r>
        <w:rPr>
          <w:spacing w:val="-8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12" w:right="12"/>
        <w:jc w:val="center"/>
      </w:pPr>
      <w:r>
        <w:rPr/>
        <w:t>IVO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PINHO</w:t>
      </w:r>
      <w:r>
        <w:rPr>
          <w:spacing w:val="-13"/>
        </w:rPr>
        <w:t> </w:t>
      </w:r>
      <w:r>
        <w:rPr>
          <w:spacing w:val="-2"/>
        </w:rPr>
        <w:t>TIMBÓ</w:t>
      </w:r>
    </w:p>
    <w:p>
      <w:pPr>
        <w:pStyle w:val="BodyText"/>
        <w:spacing w:before="118"/>
        <w:ind w:left="11" w:right="12"/>
        <w:jc w:val="center"/>
      </w:pPr>
      <w:r>
        <w:rPr>
          <w:spacing w:val="-2"/>
        </w:rPr>
        <w:t>Presidente</w:t>
      </w:r>
    </w:p>
    <w:p>
      <w:pPr>
        <w:pStyle w:val="BodyText"/>
        <w:spacing w:before="235"/>
        <w:ind w:left="0"/>
      </w:pPr>
    </w:p>
    <w:p>
      <w:pPr>
        <w:pStyle w:val="BodyText"/>
        <w:ind w:left="12" w:right="12"/>
        <w:jc w:val="center"/>
      </w:pPr>
      <w:r>
        <w:rPr/>
        <w:t>JHON</w:t>
      </w:r>
      <w:r>
        <w:rPr>
          <w:spacing w:val="-12"/>
        </w:rPr>
        <w:t> </w:t>
      </w:r>
      <w:r>
        <w:rPr/>
        <w:t>CLAYTON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>
          <w:spacing w:val="-2"/>
        </w:rPr>
        <w:t>RIBEIRO</w:t>
      </w:r>
    </w:p>
    <w:p>
      <w:pPr>
        <w:pStyle w:val="BodyText"/>
        <w:spacing w:before="117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  <w:ind w:left="0"/>
      </w:pPr>
    </w:p>
    <w:p>
      <w:pPr>
        <w:pStyle w:val="BodyText"/>
        <w:ind w:left="2" w:right="12"/>
        <w:jc w:val="center"/>
      </w:pPr>
      <w:r>
        <w:rPr/>
        <w:t>BRUNO</w:t>
      </w:r>
      <w:r>
        <w:rPr>
          <w:spacing w:val="-14"/>
        </w:rPr>
        <w:t> </w:t>
      </w:r>
      <w:r>
        <w:rPr/>
        <w:t>FERNANDES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>
          <w:spacing w:val="-2"/>
        </w:rPr>
        <w:t>BORBA</w:t>
      </w:r>
    </w:p>
    <w:p>
      <w:pPr>
        <w:pStyle w:val="BodyText"/>
        <w:spacing w:before="118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  <w:ind w:left="0"/>
      </w:pPr>
    </w:p>
    <w:p>
      <w:pPr>
        <w:pStyle w:val="BodyText"/>
        <w:ind w:left="0" w:right="12"/>
        <w:jc w:val="center"/>
      </w:pPr>
      <w:r>
        <w:rPr>
          <w:spacing w:val="-2"/>
        </w:rPr>
        <w:t>MAYARA</w:t>
      </w:r>
      <w:r>
        <w:rPr>
          <w:spacing w:val="-4"/>
        </w:rPr>
        <w:t> </w:t>
      </w:r>
      <w:r>
        <w:rPr>
          <w:spacing w:val="-2"/>
        </w:rPr>
        <w:t>BRENDA</w:t>
      </w:r>
      <w:r>
        <w:rPr>
          <w:spacing w:val="-4"/>
        </w:rPr>
        <w:t> </w:t>
      </w:r>
      <w:r>
        <w:rPr>
          <w:spacing w:val="-2"/>
        </w:rPr>
        <w:t>SOUSA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NASCIMENTO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spacing w:before="117"/>
        <w:ind w:left="8" w:right="12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406210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1110352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1814495</wp:posOffset>
            </wp:positionV>
            <wp:extent cx="840428" cy="56785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2518637</wp:posOffset>
            </wp:positionV>
            <wp:extent cx="840428" cy="56785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Secretária</w:t>
      </w:r>
    </w:p>
    <w:p>
      <w:pPr>
        <w:pStyle w:val="BodyText"/>
        <w:spacing w:before="1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80955</wp:posOffset>
                </wp:positionV>
                <wp:extent cx="6678295" cy="152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448pt;width:525.85pt;height:1.2pt;mso-position-horizontal-relative:page;mso-position-vertical-relative:paragraph;z-index:-15728640;mso-wrap-distance-left:0;mso-wrap-distance-right:0" id="docshapegroup3" coordorigin="689,127" coordsize="10517,24">
                <v:shape style="position:absolute;left:689;top:127;width:10517;height:12" id="docshape4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9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28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04/05/2026, às 13:09,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JHON CLAYTON DA SILVA RIBEIRO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04/05/2026, às 18:40,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7616;mso-wrap-distance-left:0;mso-wrap-distance-right:0" id="docshapegroup13" coordorigin="689,135" coordsize="10517,24">
                <v:shape style="position:absolute;left:689;top:134;width:10517;height:12" id="docshape1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Secretário(a)</w:t>
      </w:r>
      <w:r>
        <w:rPr>
          <w:sz w:val="21"/>
        </w:rPr>
        <w:t>, em 05/05/2026, às 08:59,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7104;mso-wrap-distance-left:0;mso-wrap-distance-right:0" id="docshapegroup18" coordorigin="689,135" coordsize="10517,24">
                <v:shape style="position:absolute;left:689;top:134;width:10517;height:12" id="docshape1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BRUNO FERNANDES DA ROCHA BORBA</w:t>
      </w:r>
      <w:r>
        <w:rPr>
          <w:b/>
          <w:spacing w:val="-19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05/05/2026, às 10:50,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6592;mso-wrap-distance-left:0;mso-wrap-distance-right:0" id="docshapegroup23" coordorigin="689,135" coordsize="10517,24">
                <v:shape style="position:absolute;left:689;top:134;width:10517;height:12" id="docshape2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hyperlink r:id="rId8">
        <w:r>
          <w:rPr>
            <w:spacing w:val="-2"/>
            <w:sz w:val="21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  <w:sz w:val="21"/>
        </w:rPr>
        <w:t>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11192515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29A0BAA2</w:t>
      </w:r>
      <w:r>
        <w:rPr>
          <w:sz w:val="21"/>
        </w:rPr>
        <w:t>.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6080;mso-wrap-distance-left:0;mso-wrap-distance-right:0" id="docshapegroup28" coordorigin="701,181" coordsize="10493,24">
                <v:shape style="position:absolute;left:701;top:181;width:10493;height:12" id="docshape29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30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31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32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452807</wp:posOffset>
                </wp:positionH>
                <wp:positionV relativeFrom="paragraph">
                  <wp:posOffset>357439</wp:posOffset>
                </wp:positionV>
                <wp:extent cx="6647815" cy="30924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1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1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875pt;width:523.4500pt;height:24.35pt;mso-position-horizontal-relative:page;mso-position-vertical-relative:paragraph;z-index:-15725568;mso-wrap-distance-left:0;mso-wrap-distance-right:0" id="docshapegroup33" coordorigin="713,563" coordsize="10469,487">
                <v:shape style="position:absolute;left:713;top:562;width:10469;height:36" id="docshape34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5" stroked="false">
                  <v:imagedata r:id="rId9" o:title=""/>
                </v:shape>
                <v:shape style="position:absolute;left:9220;top:651;width:1917;height:398" type="#_x0000_t75" id="docshape36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ind w:left="0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11192515</w:t>
      </w:r>
    </w:p>
    <w:p>
      <w:pPr>
        <w:pStyle w:val="BodyText"/>
        <w:spacing w:before="63"/>
        <w:ind w:left="0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-1714142</wp:posOffset>
            </wp:positionV>
            <wp:extent cx="772461" cy="77246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1898014</wp:posOffset>
              </wp:positionH>
              <wp:positionV relativeFrom="page">
                <wp:posOffset>10438730</wp:posOffset>
              </wp:positionV>
              <wp:extent cx="150177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01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11192515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449997pt;margin-top:821.947266pt;width:118.25pt;height:13.2pt;mso-position-horizontal-relative:page;mso-position-vertical-relative:page;z-index:-158648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11192515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3691456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65833pt;margin-top:821.947266pt;width:157.950pt;height:13.2pt;mso-position-horizontal-relative:page;mso-position-vertical-relative:page;z-index:-158643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00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71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2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3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4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5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6" w:hanging="4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4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49"/>
      <w:ind w:left="1792" w:right="1535" w:firstLine="112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79" w:hanging="23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99" w:hanging="35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35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2026-05-05T14:28:50Z</dcterms:created>
  <dcterms:modified xsi:type="dcterms:W3CDTF">2026-05-05T14:28:50Z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2026-05-05T00:00:00Z</vt:filetime>
  </property>
</Properties>
</file>