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69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446276" cy="969263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6276" cy="969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77"/>
        <w:rPr>
          <w:rFonts w:ascii="Times New Roman"/>
          <w:sz w:val="28"/>
        </w:rPr>
      </w:pPr>
    </w:p>
    <w:p>
      <w:pPr>
        <w:spacing w:line="360" w:lineRule="auto" w:before="0"/>
        <w:ind w:left="2671" w:right="2671" w:firstLine="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RELATÓRIO</w:t>
      </w:r>
      <w:r>
        <w:rPr>
          <w:rFonts w:ascii="Arial" w:hAnsi="Arial"/>
          <w:b/>
          <w:spacing w:val="-20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19"/>
          <w:sz w:val="28"/>
        </w:rPr>
        <w:t> </w:t>
      </w:r>
      <w:r>
        <w:rPr>
          <w:rFonts w:ascii="Arial" w:hAnsi="Arial"/>
          <w:b/>
          <w:sz w:val="28"/>
        </w:rPr>
        <w:t>INTEGRIDADE 3º TRIMESTRE DE 2025</w:t>
      </w: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spacing w:before="161"/>
        <w:rPr>
          <w:rFonts w:ascii="Arial"/>
          <w:b/>
          <w:sz w:val="28"/>
        </w:rPr>
      </w:pPr>
    </w:p>
    <w:p>
      <w:pPr>
        <w:spacing w:line="360" w:lineRule="auto" w:before="1"/>
        <w:ind w:left="1910" w:right="1909" w:firstLine="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PROGRAMA DE INTEGRIDADE COMPANHIA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z w:val="28"/>
        </w:rPr>
        <w:t>DOCAS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z w:val="28"/>
        </w:rPr>
        <w:t>DO</w:t>
      </w:r>
      <w:r>
        <w:rPr>
          <w:rFonts w:ascii="Arial" w:hAnsi="Arial"/>
          <w:b/>
          <w:spacing w:val="-7"/>
          <w:sz w:val="28"/>
        </w:rPr>
        <w:t> </w:t>
      </w:r>
      <w:r>
        <w:rPr>
          <w:rFonts w:ascii="Arial" w:hAnsi="Arial"/>
          <w:b/>
          <w:sz w:val="28"/>
        </w:rPr>
        <w:t>CEARÁ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z w:val="28"/>
        </w:rPr>
        <w:t>-</w:t>
      </w:r>
      <w:r>
        <w:rPr>
          <w:rFonts w:ascii="Arial" w:hAnsi="Arial"/>
          <w:b/>
          <w:spacing w:val="-7"/>
          <w:sz w:val="28"/>
        </w:rPr>
        <w:t> </w:t>
      </w:r>
      <w:r>
        <w:rPr>
          <w:rFonts w:ascii="Arial" w:hAnsi="Arial"/>
          <w:b/>
          <w:sz w:val="28"/>
        </w:rPr>
        <w:t>CDC</w:t>
      </w:r>
    </w:p>
    <w:p>
      <w:pPr>
        <w:spacing w:after="0" w:line="360" w:lineRule="auto"/>
        <w:jc w:val="center"/>
        <w:rPr>
          <w:rFonts w:ascii="Arial" w:hAnsi="Arial"/>
          <w:b/>
          <w:sz w:val="28"/>
        </w:rPr>
        <w:sectPr>
          <w:footerReference w:type="default" r:id="rId5"/>
          <w:type w:val="continuous"/>
          <w:pgSz w:w="11910" w:h="16840"/>
          <w:pgMar w:header="0" w:footer="263" w:top="1360" w:bottom="460" w:left="1133" w:right="1133"/>
          <w:pgNumType w:start="1"/>
        </w:sectPr>
      </w:pPr>
    </w:p>
    <w:p>
      <w:pPr>
        <w:pStyle w:val="BodyText"/>
        <w:spacing w:before="4"/>
        <w:rPr>
          <w:rFonts w:ascii="Arial"/>
          <w:b/>
          <w:sz w:val="17"/>
        </w:rPr>
      </w:pPr>
      <w:r>
        <w:rPr>
          <w:rFonts w:ascii="Arial"/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629412</wp:posOffset>
                </wp:positionH>
                <wp:positionV relativeFrom="page">
                  <wp:posOffset>2025649</wp:posOffset>
                </wp:positionV>
                <wp:extent cx="6304915" cy="2766695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304915" cy="2766695"/>
                          <a:chExt cx="6304915" cy="276669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304915" cy="276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4915" h="2766695">
                                <a:moveTo>
                                  <a:pt x="9144" y="964768"/>
                                </a:moveTo>
                                <a:lnTo>
                                  <a:pt x="0" y="964768"/>
                                </a:lnTo>
                                <a:lnTo>
                                  <a:pt x="0" y="1243965"/>
                                </a:lnTo>
                                <a:lnTo>
                                  <a:pt x="0" y="1522857"/>
                                </a:lnTo>
                                <a:lnTo>
                                  <a:pt x="0" y="1801749"/>
                                </a:lnTo>
                                <a:lnTo>
                                  <a:pt x="0" y="2080641"/>
                                </a:lnTo>
                                <a:lnTo>
                                  <a:pt x="0" y="2359533"/>
                                </a:lnTo>
                                <a:lnTo>
                                  <a:pt x="0" y="2653665"/>
                                </a:lnTo>
                                <a:lnTo>
                                  <a:pt x="9144" y="2653665"/>
                                </a:lnTo>
                                <a:lnTo>
                                  <a:pt x="9144" y="1243965"/>
                                </a:lnTo>
                                <a:lnTo>
                                  <a:pt x="9144" y="964768"/>
                                </a:lnTo>
                                <a:close/>
                              </a:path>
                              <a:path w="6304915" h="2766695">
                                <a:moveTo>
                                  <a:pt x="6191682" y="2757297"/>
                                </a:moveTo>
                                <a:lnTo>
                                  <a:pt x="113080" y="2757297"/>
                                </a:lnTo>
                                <a:lnTo>
                                  <a:pt x="9144" y="2757297"/>
                                </a:lnTo>
                                <a:lnTo>
                                  <a:pt x="9144" y="2653677"/>
                                </a:lnTo>
                                <a:lnTo>
                                  <a:pt x="0" y="2653677"/>
                                </a:lnTo>
                                <a:lnTo>
                                  <a:pt x="0" y="2757297"/>
                                </a:lnTo>
                                <a:lnTo>
                                  <a:pt x="0" y="2766441"/>
                                </a:lnTo>
                                <a:lnTo>
                                  <a:pt x="9144" y="2766441"/>
                                </a:lnTo>
                                <a:lnTo>
                                  <a:pt x="113080" y="2766441"/>
                                </a:lnTo>
                                <a:lnTo>
                                  <a:pt x="6191682" y="2766441"/>
                                </a:lnTo>
                                <a:lnTo>
                                  <a:pt x="6191682" y="2757297"/>
                                </a:lnTo>
                                <a:close/>
                              </a:path>
                              <a:path w="6304915" h="2766695">
                                <a:moveTo>
                                  <a:pt x="6191682" y="2700909"/>
                                </a:moveTo>
                                <a:lnTo>
                                  <a:pt x="113080" y="2700909"/>
                                </a:lnTo>
                                <a:lnTo>
                                  <a:pt x="65532" y="2700909"/>
                                </a:lnTo>
                                <a:lnTo>
                                  <a:pt x="65532" y="2653665"/>
                                </a:lnTo>
                                <a:lnTo>
                                  <a:pt x="65532" y="964768"/>
                                </a:lnTo>
                                <a:lnTo>
                                  <a:pt x="47244" y="964768"/>
                                </a:lnTo>
                                <a:lnTo>
                                  <a:pt x="47244" y="2719197"/>
                                </a:lnTo>
                                <a:lnTo>
                                  <a:pt x="65532" y="2719197"/>
                                </a:lnTo>
                                <a:lnTo>
                                  <a:pt x="113080" y="2719197"/>
                                </a:lnTo>
                                <a:lnTo>
                                  <a:pt x="6191682" y="2719197"/>
                                </a:lnTo>
                                <a:lnTo>
                                  <a:pt x="6191682" y="2700909"/>
                                </a:lnTo>
                                <a:close/>
                              </a:path>
                              <a:path w="6304915" h="2766695">
                                <a:moveTo>
                                  <a:pt x="6191682" y="47244"/>
                                </a:moveTo>
                                <a:lnTo>
                                  <a:pt x="113080" y="47244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47256"/>
                                </a:lnTo>
                                <a:lnTo>
                                  <a:pt x="47244" y="964692"/>
                                </a:lnTo>
                                <a:lnTo>
                                  <a:pt x="65532" y="964692"/>
                                </a:lnTo>
                                <a:lnTo>
                                  <a:pt x="65532" y="685800"/>
                                </a:lnTo>
                                <a:lnTo>
                                  <a:pt x="65532" y="406908"/>
                                </a:lnTo>
                                <a:lnTo>
                                  <a:pt x="65532" y="112776"/>
                                </a:lnTo>
                                <a:lnTo>
                                  <a:pt x="65532" y="65532"/>
                                </a:lnTo>
                                <a:lnTo>
                                  <a:pt x="113080" y="65532"/>
                                </a:lnTo>
                                <a:lnTo>
                                  <a:pt x="6191682" y="65532"/>
                                </a:lnTo>
                                <a:lnTo>
                                  <a:pt x="6191682" y="47244"/>
                                </a:lnTo>
                                <a:close/>
                              </a:path>
                              <a:path w="6304915" h="2766695">
                                <a:moveTo>
                                  <a:pt x="6191682" y="0"/>
                                </a:moveTo>
                                <a:lnTo>
                                  <a:pt x="113080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12776"/>
                                </a:lnTo>
                                <a:lnTo>
                                  <a:pt x="0" y="406908"/>
                                </a:lnTo>
                                <a:lnTo>
                                  <a:pt x="0" y="685800"/>
                                </a:lnTo>
                                <a:lnTo>
                                  <a:pt x="0" y="964692"/>
                                </a:lnTo>
                                <a:lnTo>
                                  <a:pt x="9144" y="964692"/>
                                </a:lnTo>
                                <a:lnTo>
                                  <a:pt x="9144" y="685800"/>
                                </a:lnTo>
                                <a:lnTo>
                                  <a:pt x="9144" y="406908"/>
                                </a:lnTo>
                                <a:lnTo>
                                  <a:pt x="9144" y="112776"/>
                                </a:lnTo>
                                <a:lnTo>
                                  <a:pt x="9144" y="9144"/>
                                </a:lnTo>
                                <a:lnTo>
                                  <a:pt x="113080" y="9144"/>
                                </a:lnTo>
                                <a:lnTo>
                                  <a:pt x="6191682" y="9144"/>
                                </a:lnTo>
                                <a:lnTo>
                                  <a:pt x="6191682" y="0"/>
                                </a:lnTo>
                                <a:close/>
                              </a:path>
                              <a:path w="6304915" h="2766695">
                                <a:moveTo>
                                  <a:pt x="6257595" y="2700909"/>
                                </a:moveTo>
                                <a:lnTo>
                                  <a:pt x="6257544" y="2653665"/>
                                </a:lnTo>
                                <a:lnTo>
                                  <a:pt x="6257544" y="2359533"/>
                                </a:lnTo>
                                <a:lnTo>
                                  <a:pt x="6257544" y="964768"/>
                                </a:lnTo>
                                <a:lnTo>
                                  <a:pt x="6239256" y="964768"/>
                                </a:lnTo>
                                <a:lnTo>
                                  <a:pt x="6239256" y="2700909"/>
                                </a:lnTo>
                                <a:lnTo>
                                  <a:pt x="6191758" y="2700909"/>
                                </a:lnTo>
                                <a:lnTo>
                                  <a:pt x="6191758" y="2719197"/>
                                </a:lnTo>
                                <a:lnTo>
                                  <a:pt x="6239256" y="2719197"/>
                                </a:lnTo>
                                <a:lnTo>
                                  <a:pt x="6257544" y="2719197"/>
                                </a:lnTo>
                                <a:lnTo>
                                  <a:pt x="6257595" y="2700909"/>
                                </a:lnTo>
                                <a:close/>
                              </a:path>
                              <a:path w="6304915" h="2766695">
                                <a:moveTo>
                                  <a:pt x="6257595" y="47244"/>
                                </a:moveTo>
                                <a:lnTo>
                                  <a:pt x="6191758" y="47244"/>
                                </a:lnTo>
                                <a:lnTo>
                                  <a:pt x="6191758" y="65532"/>
                                </a:lnTo>
                                <a:lnTo>
                                  <a:pt x="6239256" y="65532"/>
                                </a:lnTo>
                                <a:lnTo>
                                  <a:pt x="6239256" y="112776"/>
                                </a:lnTo>
                                <a:lnTo>
                                  <a:pt x="6239256" y="406908"/>
                                </a:lnTo>
                                <a:lnTo>
                                  <a:pt x="6239256" y="685800"/>
                                </a:lnTo>
                                <a:lnTo>
                                  <a:pt x="6239256" y="964692"/>
                                </a:lnTo>
                                <a:lnTo>
                                  <a:pt x="6257544" y="964692"/>
                                </a:lnTo>
                                <a:lnTo>
                                  <a:pt x="6257544" y="685800"/>
                                </a:lnTo>
                                <a:lnTo>
                                  <a:pt x="6257544" y="406908"/>
                                </a:lnTo>
                                <a:lnTo>
                                  <a:pt x="6257544" y="112776"/>
                                </a:lnTo>
                                <a:lnTo>
                                  <a:pt x="6257544" y="65532"/>
                                </a:lnTo>
                                <a:lnTo>
                                  <a:pt x="6257595" y="47244"/>
                                </a:lnTo>
                                <a:close/>
                              </a:path>
                              <a:path w="6304915" h="2766695">
                                <a:moveTo>
                                  <a:pt x="6304775" y="964768"/>
                                </a:moveTo>
                                <a:lnTo>
                                  <a:pt x="6295644" y="964768"/>
                                </a:lnTo>
                                <a:lnTo>
                                  <a:pt x="6295644" y="1243965"/>
                                </a:lnTo>
                                <a:lnTo>
                                  <a:pt x="6295644" y="1522857"/>
                                </a:lnTo>
                                <a:lnTo>
                                  <a:pt x="6295644" y="1801749"/>
                                </a:lnTo>
                                <a:lnTo>
                                  <a:pt x="6295644" y="2080641"/>
                                </a:lnTo>
                                <a:lnTo>
                                  <a:pt x="6295644" y="2359533"/>
                                </a:lnTo>
                                <a:lnTo>
                                  <a:pt x="6295644" y="2653665"/>
                                </a:lnTo>
                                <a:lnTo>
                                  <a:pt x="6304775" y="2653665"/>
                                </a:lnTo>
                                <a:lnTo>
                                  <a:pt x="6304775" y="1243965"/>
                                </a:lnTo>
                                <a:lnTo>
                                  <a:pt x="6304775" y="964768"/>
                                </a:lnTo>
                                <a:close/>
                              </a:path>
                              <a:path w="6304915" h="2766695">
                                <a:moveTo>
                                  <a:pt x="6304839" y="2757297"/>
                                </a:moveTo>
                                <a:lnTo>
                                  <a:pt x="6304775" y="2653677"/>
                                </a:lnTo>
                                <a:lnTo>
                                  <a:pt x="6295644" y="2653677"/>
                                </a:lnTo>
                                <a:lnTo>
                                  <a:pt x="6295644" y="2757297"/>
                                </a:lnTo>
                                <a:lnTo>
                                  <a:pt x="6191758" y="2757297"/>
                                </a:lnTo>
                                <a:lnTo>
                                  <a:pt x="6191758" y="2766441"/>
                                </a:lnTo>
                                <a:lnTo>
                                  <a:pt x="6295644" y="2766441"/>
                                </a:lnTo>
                                <a:lnTo>
                                  <a:pt x="6304775" y="2766441"/>
                                </a:lnTo>
                                <a:lnTo>
                                  <a:pt x="6304839" y="2757297"/>
                                </a:lnTo>
                                <a:close/>
                              </a:path>
                              <a:path w="6304915" h="2766695">
                                <a:moveTo>
                                  <a:pt x="6304839" y="0"/>
                                </a:moveTo>
                                <a:lnTo>
                                  <a:pt x="6295644" y="0"/>
                                </a:lnTo>
                                <a:lnTo>
                                  <a:pt x="6191758" y="0"/>
                                </a:lnTo>
                                <a:lnTo>
                                  <a:pt x="6191758" y="9144"/>
                                </a:lnTo>
                                <a:lnTo>
                                  <a:pt x="6295644" y="9144"/>
                                </a:lnTo>
                                <a:lnTo>
                                  <a:pt x="6295644" y="112776"/>
                                </a:lnTo>
                                <a:lnTo>
                                  <a:pt x="6295644" y="406908"/>
                                </a:lnTo>
                                <a:lnTo>
                                  <a:pt x="6295644" y="685800"/>
                                </a:lnTo>
                                <a:lnTo>
                                  <a:pt x="6295644" y="964692"/>
                                </a:lnTo>
                                <a:lnTo>
                                  <a:pt x="6304775" y="964692"/>
                                </a:lnTo>
                                <a:lnTo>
                                  <a:pt x="6304775" y="685800"/>
                                </a:lnTo>
                                <a:lnTo>
                                  <a:pt x="6304775" y="406908"/>
                                </a:lnTo>
                                <a:lnTo>
                                  <a:pt x="6304775" y="112776"/>
                                </a:lnTo>
                                <a:lnTo>
                                  <a:pt x="6304775" y="9144"/>
                                </a:lnTo>
                                <a:lnTo>
                                  <a:pt x="63048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08508" y="108204"/>
                            <a:ext cx="6088380" cy="2550160"/>
                          </a:xfrm>
                          <a:prstGeom prst="rect">
                            <a:avLst/>
                          </a:pr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360" w:lineRule="auto" w:before="21"/>
                                <w:ind w:left="108" w:right="104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 CDC, na busca do aprimoramento da cultura de integridade da companhia, implementou programa de integridade, que consiste em um conjunto de medidas institucionais a serem adotadas em determinado período de tempo, destinadas à prevenção, detecção e correção de atos de corrupção, fraudes, irregularidades e desvios éticos e de conduta, os quais podem impedir que a entidade alcance seus objetivos em todos os níveis.</w:t>
                              </w:r>
                            </w:p>
                            <w:p>
                              <w:pPr>
                                <w:spacing w:line="360" w:lineRule="auto" w:before="2"/>
                                <w:ind w:left="108" w:right="106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 Coordenadoria de Controle - CODCON possui a responsabilidade pelo acompanhamento da execução das ações elencadas no programa de integridade da empresa e, em atendimento ao art.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16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Decreto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nº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8.945/16,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§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3º,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são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elaborados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relatórios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trimestrais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das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atividades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área de integridade para fins de conhecimento pela gestão.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.560001pt;margin-top:159.499985pt;width:496.45pt;height:217.85pt;mso-position-horizontal-relative:page;mso-position-vertical-relative:page;z-index:15728640" id="docshapegroup1" coordorigin="991,3190" coordsize="9929,4357">
                <v:shape style="position:absolute;left:991;top:3190;width:9929;height:4357" id="docshape2" coordorigin="991,3190" coordsize="9929,4357" path="m1006,4709l991,4709,991,5149,991,5588,991,6027,991,6467,991,6906,991,7369,1006,7369,1006,6906,1006,6467,1006,6027,1006,5588,1006,5149,1006,4709xm10742,7532l1169,7532,1006,7532,1006,7369,991,7369,991,7532,991,7547,1006,7547,1169,7547,10742,7547,10742,7532xm10742,7443l1169,7443,1094,7443,1094,7369,1094,6906,1094,6467,1094,6027,1094,5588,1094,5149,1094,4709,1066,4709,1066,5149,1066,5588,1066,6027,1066,6467,1066,6906,1066,7369,1066,7443,1066,7472,1094,7472,1169,7472,10742,7472,10742,7443xm10742,3264l1169,3264,1066,3264,1066,3264,1066,3293,1066,3368,1066,3831,1066,4270,1066,4709,1094,4709,1094,4270,1094,3831,1094,3368,1094,3293,1169,3293,10742,3293,10742,3264xm10742,3190l1169,3190,1006,3190,991,3190,991,3204,991,3368,991,3831,991,4270,991,4709,1006,4709,1006,4270,1006,3831,1006,3368,1006,3204,1169,3204,10742,3204,10742,3190xm10846,7443l10846,7443,10846,7369,10846,6906,10846,6467,10846,6027,10846,5588,10846,5149,10846,4709,10817,4709,10817,5149,10817,5588,10817,6027,10817,6467,10817,6906,10817,7369,10817,7443,10742,7443,10742,7472,10817,7472,10846,7472,10846,7472,10846,7443xm10846,3264l10742,3264,10742,3293,10817,3293,10817,3368,10817,3831,10817,4270,10817,4709,10846,4709,10846,4270,10846,3831,10846,3368,10846,3293,10846,3293,10846,3264xm10920,4709l10906,4709,10906,5149,10906,5588,10906,6027,10906,6467,10906,6906,10906,7369,10920,7369,10920,6906,10920,6467,10920,6027,10920,5588,10920,5149,10920,4709xm10920,7532l10920,7532,10920,7369,10906,7369,10906,7532,10742,7532,10742,7547,10906,7547,10920,7547,10920,7547,10920,7532xm10920,3190l10920,3190,10906,3190,10742,3190,10742,3204,10906,3204,10906,3368,10906,3831,10906,4270,10906,4709,10920,4709,10920,4270,10920,3831,10920,3368,10920,3204,10920,3204,10920,3190xe" filled="true" fillcolor="#000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162;top:3360;width:9588;height:4016" type="#_x0000_t202" id="docshape3" filled="false" stroked="true" strokeweight=".71997pt" strokecolor="#000000">
                  <v:textbox inset="0,0,0,0">
                    <w:txbxContent>
                      <w:p>
                        <w:pPr>
                          <w:spacing w:line="360" w:lineRule="auto" w:before="21"/>
                          <w:ind w:left="108" w:right="104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 CDC, na busca do aprimoramento da cultura de integridade da companhia, implementou programa de integridade, que consiste em um conjunto de medidas institucionais a serem adotadas em determinado período de tempo, destinadas à prevenção, detecção e correção de atos de corrupção, fraudes, irregularidades e desvios éticos e de conduta, os quais podem impedir que a entidade alcance seus objetivos em todos os níveis.</w:t>
                        </w:r>
                      </w:p>
                      <w:p>
                        <w:pPr>
                          <w:spacing w:line="360" w:lineRule="auto" w:before="2"/>
                          <w:ind w:left="108" w:right="106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 Coordenadoria de Controle - CODCON possui a responsabilidade pelo acompanhamento da execução das ações elencadas no programa de integridade da empresa e, em atendimento ao art.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16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do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Decreto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nº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8.945/16,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§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3º,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são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elaborados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relatórios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trimestrais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das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atividades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da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área de integridade para fins de conhecimento pela gestão.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after="0"/>
        <w:rPr>
          <w:rFonts w:ascii="Arial"/>
          <w:b/>
          <w:sz w:val="17"/>
        </w:rPr>
        <w:sectPr>
          <w:footerReference w:type="default" r:id="rId7"/>
          <w:pgSz w:w="11910" w:h="16840"/>
          <w:pgMar w:header="0" w:footer="263" w:top="1920" w:bottom="460" w:left="1133" w:right="1133"/>
        </w:sectPr>
      </w:pPr>
    </w:p>
    <w:p>
      <w:pPr>
        <w:pStyle w:val="Heading1"/>
        <w:spacing w:before="12"/>
        <w:ind w:left="710"/>
        <w:jc w:val="both"/>
      </w:pPr>
      <w:r>
        <w:rPr/>
        <w:t>Avaliação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Governança</w:t>
      </w:r>
      <w:r>
        <w:rPr>
          <w:spacing w:val="-3"/>
        </w:rPr>
        <w:t> </w:t>
      </w:r>
      <w:r>
        <w:rPr/>
        <w:t>-IG</w:t>
      </w:r>
      <w:r>
        <w:rPr>
          <w:spacing w:val="-2"/>
        </w:rPr>
        <w:t> </w:t>
      </w:r>
      <w:r>
        <w:rPr>
          <w:spacing w:val="-4"/>
        </w:rPr>
        <w:t>SEST</w:t>
      </w:r>
    </w:p>
    <w:p>
      <w:pPr>
        <w:pStyle w:val="BodyText"/>
        <w:spacing w:line="360" w:lineRule="auto" w:before="304"/>
        <w:ind w:left="144" w:right="134" w:firstLine="566"/>
        <w:jc w:val="both"/>
      </w:pPr>
      <w:r>
        <w:rPr/>
        <w:t>No mês de julho de 2025, a Companhia Docas do Ceará participou do 7º ciclo do Indicador de Governança</w:t>
      </w:r>
      <w:r>
        <w:rPr>
          <w:spacing w:val="-7"/>
        </w:rPr>
        <w:t> </w:t>
      </w:r>
      <w:r>
        <w:rPr/>
        <w:t>e</w:t>
      </w:r>
      <w:r>
        <w:rPr>
          <w:spacing w:val="-8"/>
        </w:rPr>
        <w:t> </w:t>
      </w:r>
      <w:r>
        <w:rPr/>
        <w:t>Políticas</w:t>
      </w:r>
      <w:r>
        <w:rPr>
          <w:spacing w:val="-9"/>
        </w:rPr>
        <w:t> </w:t>
      </w:r>
      <w:r>
        <w:rPr/>
        <w:t>Públicas</w:t>
      </w:r>
      <w:r>
        <w:rPr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IG-Sest,</w:t>
      </w:r>
      <w:r>
        <w:rPr>
          <w:spacing w:val="-6"/>
        </w:rPr>
        <w:t> </w:t>
      </w:r>
      <w:r>
        <w:rPr/>
        <w:t>apresentado</w:t>
      </w:r>
      <w:r>
        <w:rPr>
          <w:spacing w:val="-8"/>
        </w:rPr>
        <w:t> </w:t>
      </w:r>
      <w:r>
        <w:rPr/>
        <w:t>pela</w:t>
      </w:r>
      <w:r>
        <w:rPr>
          <w:spacing w:val="-7"/>
        </w:rPr>
        <w:t> </w:t>
      </w:r>
      <w:r>
        <w:rPr/>
        <w:t>Secretaria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Coordenação</w:t>
      </w:r>
      <w:r>
        <w:rPr>
          <w:spacing w:val="-8"/>
        </w:rPr>
        <w:t> </w:t>
      </w:r>
      <w:r>
        <w:rPr/>
        <w:t>e</w:t>
      </w:r>
      <w:r>
        <w:rPr>
          <w:spacing w:val="-6"/>
        </w:rPr>
        <w:t> </w:t>
      </w:r>
      <w:r>
        <w:rPr/>
        <w:t>Governança</w:t>
      </w:r>
      <w:r>
        <w:rPr>
          <w:spacing w:val="-9"/>
        </w:rPr>
        <w:t> </w:t>
      </w:r>
      <w:r>
        <w:rPr/>
        <w:t>das Empresas</w:t>
      </w:r>
      <w:r>
        <w:rPr>
          <w:spacing w:val="-7"/>
        </w:rPr>
        <w:t> </w:t>
      </w:r>
      <w:r>
        <w:rPr/>
        <w:t>Estatais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da</w:t>
      </w:r>
      <w:r>
        <w:rPr>
          <w:spacing w:val="-9"/>
        </w:rPr>
        <w:t> </w:t>
      </w:r>
      <w:r>
        <w:rPr/>
        <w:t>Gestão</w:t>
      </w:r>
      <w:r>
        <w:rPr>
          <w:spacing w:val="-8"/>
        </w:rPr>
        <w:t> </w:t>
      </w:r>
      <w:r>
        <w:rPr/>
        <w:t>e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Inovação</w:t>
      </w:r>
      <w:r>
        <w:rPr>
          <w:spacing w:val="-6"/>
        </w:rPr>
        <w:t> </w:t>
      </w:r>
      <w:r>
        <w:rPr/>
        <w:t>em</w:t>
      </w:r>
      <w:r>
        <w:rPr>
          <w:spacing w:val="-6"/>
        </w:rPr>
        <w:t> </w:t>
      </w:r>
      <w:r>
        <w:rPr/>
        <w:t>Serviços</w:t>
      </w:r>
      <w:r>
        <w:rPr>
          <w:spacing w:val="-9"/>
        </w:rPr>
        <w:t> </w:t>
      </w:r>
      <w:r>
        <w:rPr/>
        <w:t>Públicos</w:t>
      </w:r>
      <w:r>
        <w:rPr>
          <w:spacing w:val="-9"/>
        </w:rPr>
        <w:t> </w:t>
      </w:r>
      <w:r>
        <w:rPr/>
        <w:t>(Sest/MGI),</w:t>
      </w:r>
      <w:r>
        <w:rPr>
          <w:spacing w:val="-7"/>
        </w:rPr>
        <w:t> </w:t>
      </w:r>
      <w:r>
        <w:rPr/>
        <w:t>como</w:t>
      </w:r>
      <w:r>
        <w:rPr>
          <w:spacing w:val="-5"/>
        </w:rPr>
        <w:t> </w:t>
      </w:r>
      <w:r>
        <w:rPr/>
        <w:t>parte</w:t>
      </w:r>
      <w:r>
        <w:rPr>
          <w:spacing w:val="-6"/>
        </w:rPr>
        <w:t> </w:t>
      </w:r>
      <w:r>
        <w:rPr/>
        <w:t>de seu compromisso em fortalecer a governança corporativa no âmbito das empresas estatais brasileiras.</w:t>
      </w:r>
    </w:p>
    <w:p>
      <w:pPr>
        <w:pStyle w:val="BodyText"/>
        <w:spacing w:line="360" w:lineRule="auto" w:before="119"/>
        <w:ind w:left="144" w:right="134" w:firstLine="566"/>
        <w:jc w:val="both"/>
      </w:pPr>
      <w:r>
        <w:rPr/>
        <w:t>O indicador tem como finalidade incentivar a adoção de melhores práticas de governança corporativa,</w:t>
      </w:r>
      <w:r>
        <w:rPr>
          <w:spacing w:val="-13"/>
        </w:rPr>
        <w:t> </w:t>
      </w:r>
      <w:r>
        <w:rPr/>
        <w:t>promover</w:t>
      </w:r>
      <w:r>
        <w:rPr>
          <w:spacing w:val="-12"/>
        </w:rPr>
        <w:t> </w:t>
      </w:r>
      <w:r>
        <w:rPr/>
        <w:t>o</w:t>
      </w:r>
      <w:r>
        <w:rPr>
          <w:spacing w:val="-13"/>
        </w:rPr>
        <w:t> </w:t>
      </w:r>
      <w:r>
        <w:rPr/>
        <w:t>alinhamento</w:t>
      </w:r>
      <w:r>
        <w:rPr>
          <w:spacing w:val="-11"/>
        </w:rPr>
        <w:t> </w:t>
      </w:r>
      <w:r>
        <w:rPr/>
        <w:t>das</w:t>
      </w:r>
      <w:r>
        <w:rPr>
          <w:spacing w:val="-13"/>
        </w:rPr>
        <w:t> </w:t>
      </w:r>
      <w:r>
        <w:rPr/>
        <w:t>estatais</w:t>
      </w:r>
      <w:r>
        <w:rPr>
          <w:spacing w:val="-11"/>
        </w:rPr>
        <w:t> </w:t>
      </w:r>
      <w:r>
        <w:rPr/>
        <w:t>aos</w:t>
      </w:r>
      <w:r>
        <w:rPr>
          <w:spacing w:val="-13"/>
        </w:rPr>
        <w:t> </w:t>
      </w:r>
      <w:r>
        <w:rPr/>
        <w:t>objetivos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políticas</w:t>
      </w:r>
      <w:r>
        <w:rPr>
          <w:spacing w:val="-13"/>
        </w:rPr>
        <w:t> </w:t>
      </w:r>
      <w:r>
        <w:rPr/>
        <w:t>públicas</w:t>
      </w:r>
      <w:r>
        <w:rPr>
          <w:spacing w:val="-11"/>
        </w:rPr>
        <w:t> </w:t>
      </w:r>
      <w:r>
        <w:rPr/>
        <w:t>nacionais</w:t>
      </w:r>
      <w:r>
        <w:rPr>
          <w:spacing w:val="-13"/>
        </w:rPr>
        <w:t> </w:t>
      </w:r>
      <w:r>
        <w:rPr/>
        <w:t>e</w:t>
      </w:r>
      <w:r>
        <w:rPr>
          <w:spacing w:val="-11"/>
        </w:rPr>
        <w:t> </w:t>
      </w:r>
      <w:r>
        <w:rPr/>
        <w:t>estimular o compartilhamento de boas práticas, bem como a implementação de medidas de inovação.</w:t>
      </w:r>
    </w:p>
    <w:p>
      <w:pPr>
        <w:pStyle w:val="BodyText"/>
        <w:spacing w:line="360" w:lineRule="auto" w:before="121"/>
        <w:ind w:left="144" w:right="133" w:firstLine="566"/>
        <w:jc w:val="both"/>
      </w:pPr>
      <w:r>
        <w:rPr/>
        <w:t>No 7º ciclo, foram introduzidas inovações nas avaliações, passando o IG-Sest a ser composto por três dimensões: Governança Corporativa, Políticas Públicas e Boas Práticas e Inovação. O questionário respondido contou com 154 questões objetivas (itens) e 5 questões subjetivas.</w:t>
      </w:r>
    </w:p>
    <w:p>
      <w:pPr>
        <w:pStyle w:val="BodyText"/>
        <w:spacing w:before="119"/>
        <w:ind w:left="144"/>
        <w:jc w:val="both"/>
      </w:pPr>
      <w:r>
        <w:rPr/>
        <w:t>Os</w:t>
      </w:r>
      <w:r>
        <w:rPr>
          <w:spacing w:val="-3"/>
        </w:rPr>
        <w:t> </w:t>
      </w:r>
      <w:r>
        <w:rPr/>
        <w:t>objetivos</w:t>
      </w:r>
      <w:r>
        <w:rPr>
          <w:spacing w:val="-6"/>
        </w:rPr>
        <w:t> </w:t>
      </w:r>
      <w:r>
        <w:rPr/>
        <w:t>do</w:t>
      </w:r>
      <w:r>
        <w:rPr>
          <w:spacing w:val="-3"/>
        </w:rPr>
        <w:t> </w:t>
      </w:r>
      <w:r>
        <w:rPr/>
        <w:t>IG-Sest</w:t>
      </w:r>
      <w:r>
        <w:rPr>
          <w:spacing w:val="-2"/>
        </w:rPr>
        <w:t> </w:t>
      </w:r>
      <w:r>
        <w:rPr/>
        <w:t>no</w:t>
      </w:r>
      <w:r>
        <w:rPr>
          <w:spacing w:val="-4"/>
        </w:rPr>
        <w:t> </w:t>
      </w:r>
      <w:r>
        <w:rPr/>
        <w:t>7º</w:t>
      </w:r>
      <w:r>
        <w:rPr>
          <w:spacing w:val="-3"/>
        </w:rPr>
        <w:t> </w:t>
      </w:r>
      <w:r>
        <w:rPr/>
        <w:t>ciclo</w:t>
      </w:r>
      <w:r>
        <w:rPr>
          <w:spacing w:val="-2"/>
        </w:rPr>
        <w:t> foram: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360" w:lineRule="auto" w:before="120" w:after="0"/>
        <w:ind w:left="144" w:right="141" w:firstLine="566"/>
        <w:jc w:val="both"/>
        <w:rPr>
          <w:sz w:val="22"/>
        </w:rPr>
      </w:pPr>
      <w:r>
        <w:rPr>
          <w:sz w:val="22"/>
        </w:rPr>
        <w:t>Promover a boa governança corporativa nas empresas estatais federais, mediante o monitoramento de seu desempenho, especialmente em relação a:</w:t>
      </w:r>
    </w:p>
    <w:p>
      <w:pPr>
        <w:pStyle w:val="ListParagraph"/>
        <w:numPr>
          <w:ilvl w:val="1"/>
          <w:numId w:val="1"/>
        </w:numPr>
        <w:tabs>
          <w:tab w:pos="1277" w:val="left" w:leader="none"/>
        </w:tabs>
        <w:spacing w:line="360" w:lineRule="auto" w:before="121" w:after="0"/>
        <w:ind w:left="996" w:right="142" w:firstLine="0"/>
        <w:jc w:val="both"/>
        <w:rPr>
          <w:sz w:val="22"/>
        </w:rPr>
      </w:pPr>
      <w:r>
        <w:rPr>
          <w:sz w:val="22"/>
        </w:rPr>
        <w:t>A adequação aos requisitos estabelecidos pela Lei nº 13.303/2016, pelo Decreto nº 8.945/2016 e pelas Resoluções da CGPAR;</w:t>
      </w:r>
    </w:p>
    <w:p>
      <w:pPr>
        <w:pStyle w:val="ListParagraph"/>
        <w:numPr>
          <w:ilvl w:val="1"/>
          <w:numId w:val="1"/>
        </w:numPr>
        <w:tabs>
          <w:tab w:pos="1223" w:val="left" w:leader="none"/>
        </w:tabs>
        <w:spacing w:line="360" w:lineRule="auto" w:before="119" w:after="0"/>
        <w:ind w:left="996" w:right="133" w:firstLine="0"/>
        <w:jc w:val="both"/>
        <w:rPr>
          <w:sz w:val="22"/>
        </w:rPr>
      </w:pPr>
      <w:r>
        <w:rPr>
          <w:sz w:val="22"/>
        </w:rPr>
        <w:t>A incorporação, quando aplicável, de diretrizes aprovadas por</w:t>
      </w:r>
      <w:r>
        <w:rPr>
          <w:spacing w:val="-1"/>
          <w:sz w:val="22"/>
        </w:rPr>
        <w:t> </w:t>
      </w:r>
      <w:r>
        <w:rPr>
          <w:sz w:val="22"/>
        </w:rPr>
        <w:t>organizações internacionais – tais como os Princípios de Governança Corporativa (2023) e as Diretrizes sobre Governança Corporativa de Empresas Estatais (2024), elaborados no âmbito do G20 e da Organização para Cooperação e Desenvolvimento Econômico (OCDE).</w:t>
      </w:r>
    </w:p>
    <w:p>
      <w:pPr>
        <w:pStyle w:val="ListParagraph"/>
        <w:numPr>
          <w:ilvl w:val="0"/>
          <w:numId w:val="1"/>
        </w:numPr>
        <w:tabs>
          <w:tab w:pos="948" w:val="left" w:leader="none"/>
        </w:tabs>
        <w:spacing w:line="360" w:lineRule="auto" w:before="121" w:after="0"/>
        <w:ind w:left="144" w:right="137" w:firstLine="566"/>
        <w:jc w:val="both"/>
        <w:rPr>
          <w:sz w:val="22"/>
        </w:rPr>
      </w:pPr>
      <w:r>
        <w:rPr>
          <w:sz w:val="22"/>
        </w:rPr>
        <w:t>Avaliar a contribuição das empresas estatais federais às políticas públicas estratégicas para o desenvolvimento do país, promovendo maior transparência sobre o interesse público que justificou a criação dessas empresas.</w:t>
      </w:r>
    </w:p>
    <w:p>
      <w:pPr>
        <w:pStyle w:val="ListParagraph"/>
        <w:numPr>
          <w:ilvl w:val="0"/>
          <w:numId w:val="1"/>
        </w:numPr>
        <w:tabs>
          <w:tab w:pos="927" w:val="left" w:leader="none"/>
        </w:tabs>
        <w:spacing w:line="360" w:lineRule="auto" w:before="120" w:after="0"/>
        <w:ind w:left="144" w:right="135" w:firstLine="566"/>
        <w:jc w:val="both"/>
        <w:rPr>
          <w:sz w:val="22"/>
        </w:rPr>
      </w:pPr>
      <w:r>
        <w:rPr>
          <w:sz w:val="22"/>
        </w:rPr>
        <w:t>Avaliar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adoção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medidas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inovação</w:t>
      </w:r>
      <w:r>
        <w:rPr>
          <w:spacing w:val="-4"/>
          <w:sz w:val="22"/>
        </w:rPr>
        <w:t> </w:t>
      </w:r>
      <w:r>
        <w:rPr>
          <w:sz w:val="22"/>
        </w:rPr>
        <w:t>na</w:t>
      </w:r>
      <w:r>
        <w:rPr>
          <w:spacing w:val="-2"/>
          <w:sz w:val="22"/>
        </w:rPr>
        <w:t> </w:t>
      </w:r>
      <w:r>
        <w:rPr>
          <w:sz w:val="22"/>
        </w:rPr>
        <w:t>gestão</w:t>
      </w:r>
      <w:r>
        <w:rPr>
          <w:spacing w:val="-3"/>
          <w:sz w:val="22"/>
        </w:rPr>
        <w:t> </w:t>
      </w:r>
      <w:r>
        <w:rPr>
          <w:sz w:val="22"/>
        </w:rPr>
        <w:t>das</w:t>
      </w:r>
      <w:r>
        <w:rPr>
          <w:spacing w:val="-2"/>
          <w:sz w:val="22"/>
        </w:rPr>
        <w:t> </w:t>
      </w:r>
      <w:r>
        <w:rPr>
          <w:sz w:val="22"/>
        </w:rPr>
        <w:t>empresas,</w:t>
      </w:r>
      <w:r>
        <w:rPr>
          <w:spacing w:val="-4"/>
          <w:sz w:val="22"/>
        </w:rPr>
        <w:t> </w:t>
      </w:r>
      <w:r>
        <w:rPr>
          <w:sz w:val="22"/>
        </w:rPr>
        <w:t>bem</w:t>
      </w:r>
      <w:r>
        <w:rPr>
          <w:spacing w:val="-3"/>
          <w:sz w:val="22"/>
        </w:rPr>
        <w:t> </w:t>
      </w:r>
      <w:r>
        <w:rPr>
          <w:sz w:val="22"/>
        </w:rPr>
        <w:t>como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incorporação</w:t>
      </w:r>
      <w:r>
        <w:rPr>
          <w:spacing w:val="-1"/>
          <w:sz w:val="22"/>
        </w:rPr>
        <w:t> </w:t>
      </w:r>
      <w:r>
        <w:rPr>
          <w:sz w:val="22"/>
        </w:rPr>
        <w:t>de boas práticas reconhecidas internacionalmente, incluindo aquelas voltadas à equidade, diversidade, integridade e responsabilidade socioambiental.</w:t>
      </w:r>
    </w:p>
    <w:p>
      <w:pPr>
        <w:pStyle w:val="ListParagraph"/>
        <w:numPr>
          <w:ilvl w:val="0"/>
          <w:numId w:val="1"/>
        </w:numPr>
        <w:tabs>
          <w:tab w:pos="970" w:val="left" w:leader="none"/>
        </w:tabs>
        <w:spacing w:line="360" w:lineRule="auto" w:before="121" w:after="0"/>
        <w:ind w:left="144" w:right="142" w:firstLine="566"/>
        <w:jc w:val="both"/>
        <w:rPr>
          <w:sz w:val="22"/>
        </w:rPr>
      </w:pPr>
      <w:r>
        <w:rPr>
          <w:sz w:val="22"/>
        </w:rPr>
        <w:t>Promover a transparência pública por meio da divulgação clara, acessível e tempestiva de informações sobre a gestão, garantindo a fiscalização e o controle social.</w:t>
      </w:r>
    </w:p>
    <w:p>
      <w:pPr>
        <w:pStyle w:val="ListParagraph"/>
        <w:numPr>
          <w:ilvl w:val="0"/>
          <w:numId w:val="1"/>
        </w:numPr>
        <w:tabs>
          <w:tab w:pos="941" w:val="left" w:leader="none"/>
        </w:tabs>
        <w:spacing w:line="360" w:lineRule="auto" w:before="120" w:after="0"/>
        <w:ind w:left="144" w:right="135" w:firstLine="566"/>
        <w:jc w:val="both"/>
        <w:rPr>
          <w:sz w:val="22"/>
        </w:rPr>
      </w:pPr>
      <w:r>
        <w:rPr>
          <w:sz w:val="22"/>
        </w:rPr>
        <w:t>Promover o desenvolvimento sustentável como orientador do planejamento de longo prazo e dos</w:t>
      </w:r>
      <w:r>
        <w:rPr>
          <w:spacing w:val="-9"/>
          <w:sz w:val="22"/>
        </w:rPr>
        <w:t> </w:t>
      </w:r>
      <w:r>
        <w:rPr>
          <w:sz w:val="22"/>
        </w:rPr>
        <w:t>objetivos</w:t>
      </w:r>
      <w:r>
        <w:rPr>
          <w:spacing w:val="-9"/>
          <w:sz w:val="22"/>
        </w:rPr>
        <w:t> </w:t>
      </w:r>
      <w:r>
        <w:rPr>
          <w:sz w:val="22"/>
        </w:rPr>
        <w:t>estratégicos</w:t>
      </w:r>
      <w:r>
        <w:rPr>
          <w:spacing w:val="-9"/>
          <w:sz w:val="22"/>
        </w:rPr>
        <w:t> </w:t>
      </w:r>
      <w:r>
        <w:rPr>
          <w:sz w:val="22"/>
        </w:rPr>
        <w:t>das</w:t>
      </w:r>
      <w:r>
        <w:rPr>
          <w:spacing w:val="-7"/>
          <w:sz w:val="22"/>
        </w:rPr>
        <w:t> </w:t>
      </w:r>
      <w:r>
        <w:rPr>
          <w:sz w:val="22"/>
        </w:rPr>
        <w:t>empresas,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modo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suas</w:t>
      </w:r>
      <w:r>
        <w:rPr>
          <w:spacing w:val="-7"/>
          <w:sz w:val="22"/>
        </w:rPr>
        <w:t> </w:t>
      </w:r>
      <w:r>
        <w:rPr>
          <w:sz w:val="22"/>
        </w:rPr>
        <w:t>práticas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gestão</w:t>
      </w:r>
      <w:r>
        <w:rPr>
          <w:spacing w:val="-5"/>
          <w:sz w:val="22"/>
        </w:rPr>
        <w:t> </w:t>
      </w:r>
      <w:r>
        <w:rPr>
          <w:sz w:val="22"/>
        </w:rPr>
        <w:t>conciliem</w:t>
      </w:r>
      <w:r>
        <w:rPr>
          <w:spacing w:val="-8"/>
          <w:sz w:val="22"/>
        </w:rPr>
        <w:t> </w:t>
      </w:r>
      <w:r>
        <w:rPr>
          <w:sz w:val="22"/>
        </w:rPr>
        <w:t>os</w:t>
      </w:r>
      <w:r>
        <w:rPr>
          <w:spacing w:val="-7"/>
          <w:sz w:val="22"/>
        </w:rPr>
        <w:t> </w:t>
      </w:r>
      <w:r>
        <w:rPr>
          <w:sz w:val="22"/>
        </w:rPr>
        <w:t>propósitos</w:t>
      </w:r>
      <w:r>
        <w:rPr>
          <w:spacing w:val="-7"/>
          <w:sz w:val="22"/>
        </w:rPr>
        <w:t> </w:t>
      </w:r>
      <w:r>
        <w:rPr>
          <w:sz w:val="22"/>
        </w:rPr>
        <w:t>de viabilidade econômica, de justiça social e de equilíbrio ecológico.</w:t>
      </w:r>
    </w:p>
    <w:p>
      <w:pPr>
        <w:pStyle w:val="BodyText"/>
        <w:spacing w:before="120"/>
        <w:ind w:left="710"/>
        <w:jc w:val="both"/>
      </w:pPr>
      <w:r>
        <w:rPr/>
        <w:t>A</w:t>
      </w:r>
      <w:r>
        <w:rPr>
          <w:spacing w:val="-6"/>
        </w:rPr>
        <w:t> </w:t>
      </w:r>
      <w:r>
        <w:rPr/>
        <w:t>divulgação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apresentação</w:t>
      </w:r>
      <w:r>
        <w:rPr>
          <w:spacing w:val="-4"/>
        </w:rPr>
        <w:t> </w:t>
      </w:r>
      <w:r>
        <w:rPr/>
        <w:t>dos</w:t>
      </w:r>
      <w:r>
        <w:rPr>
          <w:spacing w:val="-3"/>
        </w:rPr>
        <w:t> </w:t>
      </w:r>
      <w:r>
        <w:rPr/>
        <w:t>resultados</w:t>
      </w:r>
      <w:r>
        <w:rPr>
          <w:spacing w:val="-7"/>
        </w:rPr>
        <w:t> </w:t>
      </w:r>
      <w:r>
        <w:rPr/>
        <w:t>está</w:t>
      </w:r>
      <w:r>
        <w:rPr>
          <w:spacing w:val="-3"/>
        </w:rPr>
        <w:t> </w:t>
      </w:r>
      <w:r>
        <w:rPr/>
        <w:t>prevista</w:t>
      </w:r>
      <w:r>
        <w:rPr>
          <w:spacing w:val="-4"/>
        </w:rPr>
        <w:t> </w:t>
      </w:r>
      <w:r>
        <w:rPr/>
        <w:t>para</w:t>
      </w:r>
      <w:r>
        <w:rPr>
          <w:spacing w:val="-3"/>
        </w:rPr>
        <w:t> </w:t>
      </w:r>
      <w:r>
        <w:rPr/>
        <w:t>dezembro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2025.</w:t>
      </w:r>
    </w:p>
    <w:p>
      <w:pPr>
        <w:pStyle w:val="BodyText"/>
        <w:spacing w:after="0"/>
        <w:jc w:val="both"/>
        <w:sectPr>
          <w:pgSz w:w="11910" w:h="16840"/>
          <w:pgMar w:header="0" w:footer="263" w:top="960" w:bottom="460" w:left="1133" w:right="1133"/>
        </w:sectPr>
      </w:pPr>
    </w:p>
    <w:p>
      <w:pPr>
        <w:pStyle w:val="Heading1"/>
        <w:spacing w:before="12"/>
        <w:ind w:left="710"/>
      </w:pPr>
      <w:r>
        <w:rPr/>
        <w:t>Questionário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avaliação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integridade</w:t>
      </w:r>
    </w:p>
    <w:p>
      <w:pPr>
        <w:pStyle w:val="BodyText"/>
        <w:spacing w:before="98"/>
        <w:rPr>
          <w:b/>
          <w:sz w:val="30"/>
        </w:rPr>
      </w:pPr>
    </w:p>
    <w:p>
      <w:pPr>
        <w:pStyle w:val="BodyText"/>
        <w:spacing w:line="360" w:lineRule="auto"/>
        <w:ind w:left="144" w:right="138" w:firstLine="566"/>
        <w:jc w:val="both"/>
      </w:pPr>
      <w:r>
        <w:rPr/>
        <w:t>No mês de agosto de 2025, a Coordenadoria de Controle da Companhia Docas do Ceará aplicou o Questionário de Avaliação da Integridade a todos os colaboradores da CDC. A pesquisa foi realizada de forma anônima, garantindo total sigilo das informações fornecidas. O instrumento continha perguntas estratégicas e indiretas, elaboradas com o objetivo de levar o respondente a refletir sobre possíveis condutas e decisões em situações hipotéticas do ambiente de trabalho.</w:t>
      </w:r>
    </w:p>
    <w:p>
      <w:pPr>
        <w:pStyle w:val="BodyText"/>
        <w:spacing w:before="9"/>
      </w:pPr>
    </w:p>
    <w:p>
      <w:pPr>
        <w:pStyle w:val="BodyText"/>
        <w:spacing w:line="360" w:lineRule="auto"/>
        <w:ind w:left="144" w:right="135" w:firstLine="566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1964147</wp:posOffset>
                </wp:positionH>
                <wp:positionV relativeFrom="paragraph">
                  <wp:posOffset>1316510</wp:posOffset>
                </wp:positionV>
                <wp:extent cx="3955415" cy="2283460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3955415" cy="2283460"/>
                          <a:chExt cx="3955415" cy="2283460"/>
                        </a:xfrm>
                      </wpg:grpSpPr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5356" cy="22832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784" y="116724"/>
                            <a:ext cx="3457955" cy="18272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657303pt;margin-top:103.662254pt;width:311.45pt;height:179.8pt;mso-position-horizontal-relative:page;mso-position-vertical-relative:paragraph;z-index:-15728128;mso-wrap-distance-left:0;mso-wrap-distance-right:0" id="docshapegroup4" coordorigin="3093,2073" coordsize="6229,3596">
                <v:shape style="position:absolute;left:3093;top:2073;width:6229;height:3596" type="#_x0000_t75" id="docshape5" stroked="false">
                  <v:imagedata r:id="rId8" o:title=""/>
                </v:shape>
                <v:shape style="position:absolute;left:3343;top:2257;width:5446;height:2878" type="#_x0000_t75" id="docshape6" stroked="false">
                  <v:imagedata r:id="rId9" o:title=""/>
                </v:shape>
                <w10:wrap type="topAndBottom"/>
              </v:group>
            </w:pict>
          </mc:Fallback>
        </mc:AlternateContent>
      </w:r>
      <w:r>
        <w:rPr/>
        <w:t>O questionário foi estruturado em duas partes, Conhecimento e Percepção Organizacional e Autoconhecimento e Conduta Ética Pessoal, totalizando 17 questões. Ao todo, 39 colaboradores participaram da avaliação, distribuídos entre as seguintes diretorias: Diretoria da Presidência (DIRPRE), Diretoria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Administração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Finanças</w:t>
      </w:r>
      <w:r>
        <w:rPr>
          <w:spacing w:val="-4"/>
        </w:rPr>
        <w:t> </w:t>
      </w:r>
      <w:r>
        <w:rPr/>
        <w:t>(DIAFIN),</w:t>
      </w:r>
      <w:r>
        <w:rPr>
          <w:spacing w:val="-6"/>
        </w:rPr>
        <w:t> </w:t>
      </w:r>
      <w:r>
        <w:rPr/>
        <w:t>Diretoria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Infraestrutura</w:t>
      </w:r>
      <w:r>
        <w:rPr>
          <w:spacing w:val="-7"/>
        </w:rPr>
        <w:t> </w:t>
      </w:r>
      <w:r>
        <w:rPr/>
        <w:t>e</w:t>
      </w:r>
      <w:r>
        <w:rPr>
          <w:spacing w:val="-4"/>
        </w:rPr>
        <w:t> </w:t>
      </w:r>
      <w:r>
        <w:rPr/>
        <w:t>Gestão</w:t>
      </w:r>
      <w:r>
        <w:rPr>
          <w:spacing w:val="-6"/>
        </w:rPr>
        <w:t> </w:t>
      </w:r>
      <w:r>
        <w:rPr/>
        <w:t>Portuária</w:t>
      </w:r>
      <w:r>
        <w:rPr>
          <w:spacing w:val="-5"/>
        </w:rPr>
        <w:t> </w:t>
      </w:r>
      <w:r>
        <w:rPr/>
        <w:t>(DIEGEP)</w:t>
      </w:r>
      <w:r>
        <w:rPr>
          <w:spacing w:val="-9"/>
        </w:rPr>
        <w:t> </w:t>
      </w:r>
      <w:r>
        <w:rPr/>
        <w:t>e Diretoria Comercial (DIRCOM), conforme demonstrado no gráfico de participação.</w:t>
      </w:r>
    </w:p>
    <w:p>
      <w:pPr>
        <w:pStyle w:val="BodyText"/>
        <w:spacing w:before="184"/>
      </w:pPr>
    </w:p>
    <w:p>
      <w:pPr>
        <w:pStyle w:val="BodyText"/>
        <w:ind w:left="710"/>
      </w:pPr>
      <w:r>
        <w:rPr/>
        <w:t>A</w:t>
      </w:r>
      <w:r>
        <w:rPr>
          <w:spacing w:val="-5"/>
        </w:rPr>
        <w:t> </w:t>
      </w:r>
      <w:r>
        <w:rPr/>
        <w:t>análise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resultados</w:t>
      </w:r>
      <w:r>
        <w:rPr>
          <w:spacing w:val="-8"/>
        </w:rPr>
        <w:t> </w:t>
      </w:r>
      <w:r>
        <w:rPr/>
        <w:t>permitiu</w:t>
      </w:r>
      <w:r>
        <w:rPr>
          <w:spacing w:val="-6"/>
        </w:rPr>
        <w:t> </w:t>
      </w:r>
      <w:r>
        <w:rPr/>
        <w:t>identificar</w:t>
      </w:r>
      <w:r>
        <w:rPr>
          <w:spacing w:val="-5"/>
        </w:rPr>
        <w:t> </w:t>
      </w:r>
      <w:r>
        <w:rPr/>
        <w:t>diversos</w:t>
      </w:r>
      <w:r>
        <w:rPr>
          <w:spacing w:val="-4"/>
        </w:rPr>
        <w:t> </w:t>
      </w:r>
      <w:r>
        <w:rPr/>
        <w:t>pontos</w:t>
      </w:r>
      <w:r>
        <w:rPr>
          <w:spacing w:val="-5"/>
        </w:rPr>
        <w:t> </w:t>
      </w:r>
      <w:r>
        <w:rPr/>
        <w:t>positivos,</w:t>
      </w:r>
      <w:r>
        <w:rPr>
          <w:spacing w:val="-7"/>
        </w:rPr>
        <w:t> </w:t>
      </w:r>
      <w:r>
        <w:rPr/>
        <w:t>entre</w:t>
      </w:r>
      <w:r>
        <w:rPr>
          <w:spacing w:val="-6"/>
        </w:rPr>
        <w:t> </w:t>
      </w:r>
      <w:r>
        <w:rPr>
          <w:spacing w:val="-2"/>
        </w:rPr>
        <w:t>eles:</w:t>
      </w:r>
    </w:p>
    <w:p>
      <w:pPr>
        <w:pStyle w:val="BodyText"/>
        <w:spacing w:before="145"/>
      </w:pPr>
    </w:p>
    <w:p>
      <w:pPr>
        <w:pStyle w:val="ListParagraph"/>
        <w:numPr>
          <w:ilvl w:val="0"/>
          <w:numId w:val="2"/>
        </w:numPr>
        <w:tabs>
          <w:tab w:pos="1224" w:val="left" w:leader="none"/>
        </w:tabs>
        <w:spacing w:line="240" w:lineRule="auto" w:before="0" w:after="0"/>
        <w:ind w:left="1224" w:right="0" w:hanging="360"/>
        <w:jc w:val="left"/>
        <w:rPr>
          <w:sz w:val="22"/>
        </w:rPr>
      </w:pPr>
      <w:r>
        <w:rPr>
          <w:sz w:val="22"/>
        </w:rPr>
        <w:t>Conhecimento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-5"/>
          <w:sz w:val="22"/>
        </w:rPr>
        <w:t> </w:t>
      </w:r>
      <w:r>
        <w:rPr>
          <w:sz w:val="22"/>
        </w:rPr>
        <w:t>canais</w:t>
      </w:r>
      <w:r>
        <w:rPr>
          <w:spacing w:val="-5"/>
          <w:sz w:val="22"/>
        </w:rPr>
        <w:t> </w:t>
      </w:r>
      <w:r>
        <w:rPr>
          <w:sz w:val="22"/>
        </w:rPr>
        <w:t>formais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denúncia</w:t>
      </w:r>
      <w:r>
        <w:rPr>
          <w:spacing w:val="-5"/>
          <w:sz w:val="22"/>
        </w:rPr>
        <w:t> </w:t>
      </w:r>
      <w:r>
        <w:rPr>
          <w:sz w:val="22"/>
        </w:rPr>
        <w:t>existentes</w:t>
      </w:r>
      <w:r>
        <w:rPr>
          <w:spacing w:val="-5"/>
          <w:sz w:val="22"/>
        </w:rPr>
        <w:t> </w:t>
      </w:r>
      <w:r>
        <w:rPr>
          <w:sz w:val="22"/>
        </w:rPr>
        <w:t>na</w:t>
      </w:r>
      <w:r>
        <w:rPr>
          <w:spacing w:val="-4"/>
          <w:sz w:val="22"/>
        </w:rPr>
        <w:t> CDC;</w:t>
      </w:r>
    </w:p>
    <w:p>
      <w:pPr>
        <w:pStyle w:val="ListParagraph"/>
        <w:numPr>
          <w:ilvl w:val="0"/>
          <w:numId w:val="2"/>
        </w:numPr>
        <w:tabs>
          <w:tab w:pos="1224" w:val="left" w:leader="none"/>
        </w:tabs>
        <w:spacing w:line="240" w:lineRule="auto" w:before="135" w:after="0"/>
        <w:ind w:left="1224" w:right="0" w:hanging="360"/>
        <w:jc w:val="left"/>
        <w:rPr>
          <w:sz w:val="22"/>
        </w:rPr>
      </w:pPr>
      <w:r>
        <w:rPr>
          <w:sz w:val="22"/>
        </w:rPr>
        <w:t>Participação</w:t>
      </w:r>
      <w:r>
        <w:rPr>
          <w:spacing w:val="-7"/>
          <w:sz w:val="22"/>
        </w:rPr>
        <w:t> </w:t>
      </w:r>
      <w:r>
        <w:rPr>
          <w:sz w:val="22"/>
        </w:rPr>
        <w:t>em</w:t>
      </w:r>
      <w:r>
        <w:rPr>
          <w:spacing w:val="-4"/>
          <w:sz w:val="22"/>
        </w:rPr>
        <w:t> </w:t>
      </w:r>
      <w:r>
        <w:rPr>
          <w:sz w:val="22"/>
        </w:rPr>
        <w:t>treinamentos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ações</w:t>
      </w:r>
      <w:r>
        <w:rPr>
          <w:spacing w:val="-5"/>
          <w:sz w:val="22"/>
        </w:rPr>
        <w:t> </w:t>
      </w:r>
      <w:r>
        <w:rPr>
          <w:sz w:val="22"/>
        </w:rPr>
        <w:t>relacionadas</w:t>
      </w:r>
      <w:r>
        <w:rPr>
          <w:spacing w:val="-7"/>
          <w:sz w:val="22"/>
        </w:rPr>
        <w:t> </w:t>
      </w:r>
      <w:r>
        <w:rPr>
          <w:sz w:val="22"/>
        </w:rPr>
        <w:t>à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integridade;</w:t>
      </w:r>
    </w:p>
    <w:p>
      <w:pPr>
        <w:pStyle w:val="ListParagraph"/>
        <w:numPr>
          <w:ilvl w:val="0"/>
          <w:numId w:val="2"/>
        </w:numPr>
        <w:tabs>
          <w:tab w:pos="1224" w:val="left" w:leader="none"/>
        </w:tabs>
        <w:spacing w:line="240" w:lineRule="auto" w:before="135" w:after="0"/>
        <w:ind w:left="1224" w:right="0" w:hanging="360"/>
        <w:jc w:val="left"/>
        <w:rPr>
          <w:sz w:val="22"/>
        </w:rPr>
      </w:pPr>
      <w:r>
        <w:rPr>
          <w:sz w:val="22"/>
        </w:rPr>
        <w:t>Disposição</w:t>
      </w:r>
      <w:r>
        <w:rPr>
          <w:spacing w:val="-9"/>
          <w:sz w:val="22"/>
        </w:rPr>
        <w:t> </w:t>
      </w:r>
      <w:r>
        <w:rPr>
          <w:sz w:val="22"/>
        </w:rPr>
        <w:t>individual</w:t>
      </w:r>
      <w:r>
        <w:rPr>
          <w:spacing w:val="-5"/>
          <w:sz w:val="22"/>
        </w:rPr>
        <w:t> </w:t>
      </w:r>
      <w:r>
        <w:rPr>
          <w:sz w:val="22"/>
        </w:rPr>
        <w:t>para</w:t>
      </w:r>
      <w:r>
        <w:rPr>
          <w:spacing w:val="-5"/>
          <w:sz w:val="22"/>
        </w:rPr>
        <w:t> </w:t>
      </w:r>
      <w:r>
        <w:rPr>
          <w:sz w:val="22"/>
        </w:rPr>
        <w:t>agir</w:t>
      </w:r>
      <w:r>
        <w:rPr>
          <w:spacing w:val="-5"/>
          <w:sz w:val="22"/>
        </w:rPr>
        <w:t> </w:t>
      </w:r>
      <w:r>
        <w:rPr>
          <w:sz w:val="22"/>
        </w:rPr>
        <w:t>com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ética;</w:t>
      </w:r>
    </w:p>
    <w:p>
      <w:pPr>
        <w:pStyle w:val="ListParagraph"/>
        <w:numPr>
          <w:ilvl w:val="0"/>
          <w:numId w:val="2"/>
        </w:numPr>
        <w:tabs>
          <w:tab w:pos="1224" w:val="left" w:leader="none"/>
        </w:tabs>
        <w:spacing w:line="240" w:lineRule="auto" w:before="133" w:after="0"/>
        <w:ind w:left="1224" w:right="0" w:hanging="360"/>
        <w:jc w:val="left"/>
        <w:rPr>
          <w:sz w:val="22"/>
        </w:rPr>
      </w:pPr>
      <w:r>
        <w:rPr>
          <w:sz w:val="22"/>
        </w:rPr>
        <w:t>Conscientização</w:t>
      </w:r>
      <w:r>
        <w:rPr>
          <w:spacing w:val="-9"/>
          <w:sz w:val="22"/>
        </w:rPr>
        <w:t> </w:t>
      </w:r>
      <w:r>
        <w:rPr>
          <w:sz w:val="22"/>
        </w:rPr>
        <w:t>sobre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impacto</w:t>
      </w:r>
      <w:r>
        <w:rPr>
          <w:spacing w:val="-4"/>
          <w:sz w:val="22"/>
        </w:rPr>
        <w:t> </w:t>
      </w:r>
      <w:r>
        <w:rPr>
          <w:sz w:val="22"/>
        </w:rPr>
        <w:t>das</w:t>
      </w:r>
      <w:r>
        <w:rPr>
          <w:spacing w:val="-7"/>
          <w:sz w:val="22"/>
        </w:rPr>
        <w:t> </w:t>
      </w:r>
      <w:r>
        <w:rPr>
          <w:sz w:val="22"/>
        </w:rPr>
        <w:t>atitudes</w:t>
      </w:r>
      <w:r>
        <w:rPr>
          <w:spacing w:val="-5"/>
          <w:sz w:val="22"/>
        </w:rPr>
        <w:t> </w:t>
      </w:r>
      <w:r>
        <w:rPr>
          <w:sz w:val="22"/>
        </w:rPr>
        <w:t>diárias</w:t>
      </w:r>
      <w:r>
        <w:rPr>
          <w:spacing w:val="-4"/>
          <w:sz w:val="22"/>
        </w:rPr>
        <w:t> </w:t>
      </w:r>
      <w:r>
        <w:rPr>
          <w:sz w:val="22"/>
        </w:rPr>
        <w:t>no</w:t>
      </w:r>
      <w:r>
        <w:rPr>
          <w:spacing w:val="-4"/>
          <w:sz w:val="22"/>
        </w:rPr>
        <w:t> </w:t>
      </w:r>
      <w:r>
        <w:rPr>
          <w:sz w:val="22"/>
        </w:rPr>
        <w:t>ambiente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organizacional;</w:t>
      </w:r>
    </w:p>
    <w:p>
      <w:pPr>
        <w:pStyle w:val="ListParagraph"/>
        <w:numPr>
          <w:ilvl w:val="0"/>
          <w:numId w:val="2"/>
        </w:numPr>
        <w:tabs>
          <w:tab w:pos="1224" w:val="left" w:leader="none"/>
        </w:tabs>
        <w:spacing w:line="240" w:lineRule="auto" w:before="135" w:after="0"/>
        <w:ind w:left="1224" w:right="0" w:hanging="360"/>
        <w:jc w:val="left"/>
        <w:rPr>
          <w:sz w:val="22"/>
        </w:rPr>
      </w:pPr>
      <w:r>
        <w:rPr>
          <w:sz w:val="22"/>
        </w:rPr>
        <w:t>Busca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autorização</w:t>
      </w:r>
      <w:r>
        <w:rPr>
          <w:spacing w:val="-2"/>
          <w:sz w:val="22"/>
        </w:rPr>
        <w:t> </w:t>
      </w:r>
      <w:r>
        <w:rPr>
          <w:sz w:val="22"/>
        </w:rPr>
        <w:t>formal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alinhamento</w:t>
      </w:r>
      <w:r>
        <w:rPr>
          <w:spacing w:val="-2"/>
          <w:sz w:val="22"/>
        </w:rPr>
        <w:t> </w:t>
      </w:r>
      <w:r>
        <w:rPr>
          <w:sz w:val="22"/>
        </w:rPr>
        <w:t>com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hierarquia</w:t>
      </w:r>
      <w:r>
        <w:rPr>
          <w:spacing w:val="-3"/>
          <w:sz w:val="22"/>
        </w:rPr>
        <w:t> </w:t>
      </w:r>
      <w:r>
        <w:rPr>
          <w:sz w:val="22"/>
        </w:rPr>
        <w:t>em</w:t>
      </w:r>
      <w:r>
        <w:rPr>
          <w:spacing w:val="-5"/>
          <w:sz w:val="22"/>
        </w:rPr>
        <w:t> </w:t>
      </w:r>
      <w:r>
        <w:rPr>
          <w:sz w:val="22"/>
        </w:rPr>
        <w:t>situações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críticas;</w:t>
      </w:r>
    </w:p>
    <w:p>
      <w:pPr>
        <w:pStyle w:val="ListParagraph"/>
        <w:numPr>
          <w:ilvl w:val="0"/>
          <w:numId w:val="2"/>
        </w:numPr>
        <w:tabs>
          <w:tab w:pos="1224" w:val="left" w:leader="none"/>
        </w:tabs>
        <w:spacing w:line="240" w:lineRule="auto" w:before="135" w:after="0"/>
        <w:ind w:left="1224" w:right="0" w:hanging="360"/>
        <w:jc w:val="left"/>
        <w:rPr>
          <w:sz w:val="22"/>
        </w:rPr>
      </w:pPr>
      <w:r>
        <w:rPr>
          <w:sz w:val="22"/>
        </w:rPr>
        <w:t>Tendência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corrigir</w:t>
      </w:r>
      <w:r>
        <w:rPr>
          <w:spacing w:val="-2"/>
          <w:sz w:val="22"/>
        </w:rPr>
        <w:t> erros;</w:t>
      </w:r>
    </w:p>
    <w:p>
      <w:pPr>
        <w:pStyle w:val="ListParagraph"/>
        <w:numPr>
          <w:ilvl w:val="0"/>
          <w:numId w:val="2"/>
        </w:numPr>
        <w:tabs>
          <w:tab w:pos="1224" w:val="left" w:leader="none"/>
        </w:tabs>
        <w:spacing w:line="240" w:lineRule="auto" w:before="132" w:after="0"/>
        <w:ind w:left="1224" w:right="0" w:hanging="360"/>
        <w:jc w:val="left"/>
        <w:rPr>
          <w:sz w:val="22"/>
        </w:rPr>
      </w:pPr>
      <w:r>
        <w:rPr>
          <w:sz w:val="22"/>
        </w:rPr>
        <w:t>Reconhecimento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importância</w:t>
      </w:r>
      <w:r>
        <w:rPr>
          <w:spacing w:val="-4"/>
          <w:sz w:val="22"/>
        </w:rPr>
        <w:t> </w:t>
      </w:r>
      <w:r>
        <w:rPr>
          <w:sz w:val="22"/>
        </w:rPr>
        <w:t>das</w:t>
      </w:r>
      <w:r>
        <w:rPr>
          <w:spacing w:val="-4"/>
          <w:sz w:val="22"/>
        </w:rPr>
        <w:t> </w:t>
      </w:r>
      <w:r>
        <w:rPr>
          <w:sz w:val="22"/>
        </w:rPr>
        <w:t>normas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procedimentos;</w:t>
      </w:r>
    </w:p>
    <w:p>
      <w:pPr>
        <w:pStyle w:val="ListParagraph"/>
        <w:numPr>
          <w:ilvl w:val="0"/>
          <w:numId w:val="2"/>
        </w:numPr>
        <w:tabs>
          <w:tab w:pos="1224" w:val="left" w:leader="none"/>
        </w:tabs>
        <w:spacing w:line="240" w:lineRule="auto" w:before="135" w:after="0"/>
        <w:ind w:left="1224" w:right="0" w:hanging="360"/>
        <w:jc w:val="left"/>
        <w:rPr>
          <w:sz w:val="22"/>
        </w:rPr>
      </w:pPr>
      <w:r>
        <w:rPr>
          <w:sz w:val="22"/>
        </w:rPr>
        <w:t>Predisposição</w:t>
      </w:r>
      <w:r>
        <w:rPr>
          <w:spacing w:val="-6"/>
          <w:sz w:val="22"/>
        </w:rPr>
        <w:t> </w:t>
      </w:r>
      <w:r>
        <w:rPr>
          <w:sz w:val="22"/>
        </w:rPr>
        <w:t>ao</w:t>
      </w:r>
      <w:r>
        <w:rPr>
          <w:spacing w:val="-3"/>
          <w:sz w:val="22"/>
        </w:rPr>
        <w:t> </w:t>
      </w:r>
      <w:r>
        <w:rPr>
          <w:sz w:val="22"/>
        </w:rPr>
        <w:t>diálogo</w:t>
      </w:r>
      <w:r>
        <w:rPr>
          <w:spacing w:val="-4"/>
          <w:sz w:val="22"/>
        </w:rPr>
        <w:t> </w:t>
      </w:r>
      <w:r>
        <w:rPr>
          <w:sz w:val="22"/>
        </w:rPr>
        <w:t>com</w:t>
      </w:r>
      <w:r>
        <w:rPr>
          <w:spacing w:val="-6"/>
          <w:sz w:val="22"/>
        </w:rPr>
        <w:t> </w:t>
      </w:r>
      <w:r>
        <w:rPr>
          <w:sz w:val="22"/>
        </w:rPr>
        <w:t>colegas</w:t>
      </w:r>
      <w:r>
        <w:rPr>
          <w:spacing w:val="-4"/>
          <w:sz w:val="22"/>
        </w:rPr>
        <w:t> </w:t>
      </w:r>
      <w:r>
        <w:rPr>
          <w:sz w:val="22"/>
        </w:rPr>
        <w:t>diante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condutas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inadequadas.</w:t>
      </w:r>
    </w:p>
    <w:p>
      <w:pPr>
        <w:pStyle w:val="BodyText"/>
        <w:spacing w:before="147"/>
      </w:pPr>
    </w:p>
    <w:p>
      <w:pPr>
        <w:pStyle w:val="BodyText"/>
        <w:ind w:left="710"/>
      </w:pPr>
      <w:r>
        <w:rPr/>
        <w:t>Por</w:t>
      </w:r>
      <w:r>
        <w:rPr>
          <w:spacing w:val="-9"/>
        </w:rPr>
        <w:t> </w:t>
      </w:r>
      <w:r>
        <w:rPr/>
        <w:t>outro</w:t>
      </w:r>
      <w:r>
        <w:rPr>
          <w:spacing w:val="-3"/>
        </w:rPr>
        <w:t> </w:t>
      </w:r>
      <w:r>
        <w:rPr/>
        <w:t>lado,</w:t>
      </w:r>
      <w:r>
        <w:rPr>
          <w:spacing w:val="-3"/>
        </w:rPr>
        <w:t> </w:t>
      </w:r>
      <w:r>
        <w:rPr/>
        <w:t>foram</w:t>
      </w:r>
      <w:r>
        <w:rPr>
          <w:spacing w:val="-5"/>
        </w:rPr>
        <w:t> </w:t>
      </w:r>
      <w:r>
        <w:rPr/>
        <w:t>observados</w:t>
      </w:r>
      <w:r>
        <w:rPr>
          <w:spacing w:val="-6"/>
        </w:rPr>
        <w:t> </w:t>
      </w:r>
      <w:r>
        <w:rPr/>
        <w:t>pontos</w:t>
      </w:r>
      <w:r>
        <w:rPr>
          <w:spacing w:val="-4"/>
        </w:rPr>
        <w:t> </w:t>
      </w:r>
      <w:r>
        <w:rPr/>
        <w:t>negativos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demandam</w:t>
      </w:r>
      <w:r>
        <w:rPr>
          <w:spacing w:val="-2"/>
        </w:rPr>
        <w:t> </w:t>
      </w:r>
      <w:r>
        <w:rPr/>
        <w:t>atenção,</w:t>
      </w:r>
      <w:r>
        <w:rPr>
          <w:spacing w:val="-6"/>
        </w:rPr>
        <w:t> </w:t>
      </w:r>
      <w:r>
        <w:rPr/>
        <w:t>tais</w:t>
      </w:r>
      <w:r>
        <w:rPr>
          <w:spacing w:val="-3"/>
        </w:rPr>
        <w:t> </w:t>
      </w:r>
      <w:r>
        <w:rPr>
          <w:spacing w:val="-2"/>
        </w:rPr>
        <w:t>como:</w:t>
      </w:r>
    </w:p>
    <w:p>
      <w:pPr>
        <w:pStyle w:val="BodyText"/>
        <w:spacing w:before="145"/>
      </w:pPr>
    </w:p>
    <w:p>
      <w:pPr>
        <w:pStyle w:val="ListParagraph"/>
        <w:numPr>
          <w:ilvl w:val="0"/>
          <w:numId w:val="2"/>
        </w:numPr>
        <w:tabs>
          <w:tab w:pos="1224" w:val="left" w:leader="none"/>
        </w:tabs>
        <w:spacing w:line="240" w:lineRule="auto" w:before="0" w:after="0"/>
        <w:ind w:left="1224" w:right="0" w:hanging="360"/>
        <w:jc w:val="left"/>
        <w:rPr>
          <w:sz w:val="22"/>
        </w:rPr>
      </w:pPr>
      <w:r>
        <w:rPr>
          <w:sz w:val="22"/>
        </w:rPr>
        <w:t>Baixa</w:t>
      </w:r>
      <w:r>
        <w:rPr>
          <w:spacing w:val="-5"/>
          <w:sz w:val="22"/>
        </w:rPr>
        <w:t> </w:t>
      </w:r>
      <w:r>
        <w:rPr>
          <w:sz w:val="22"/>
        </w:rPr>
        <w:t>visibilidade</w:t>
      </w:r>
      <w:r>
        <w:rPr>
          <w:spacing w:val="-4"/>
          <w:sz w:val="22"/>
        </w:rPr>
        <w:t> </w:t>
      </w:r>
      <w:r>
        <w:rPr>
          <w:sz w:val="22"/>
        </w:rPr>
        <w:t>das</w:t>
      </w:r>
      <w:r>
        <w:rPr>
          <w:spacing w:val="-4"/>
          <w:sz w:val="22"/>
        </w:rPr>
        <w:t> </w:t>
      </w:r>
      <w:r>
        <w:rPr>
          <w:sz w:val="22"/>
        </w:rPr>
        <w:t>áreas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integridade;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1910" w:h="16840"/>
          <w:pgMar w:header="0" w:footer="263" w:top="960" w:bottom="460" w:left="1133" w:right="1133"/>
        </w:sectPr>
      </w:pPr>
    </w:p>
    <w:p>
      <w:pPr>
        <w:pStyle w:val="ListParagraph"/>
        <w:numPr>
          <w:ilvl w:val="0"/>
          <w:numId w:val="2"/>
        </w:numPr>
        <w:tabs>
          <w:tab w:pos="1224" w:val="left" w:leader="none"/>
        </w:tabs>
        <w:spacing w:line="240" w:lineRule="auto" w:before="72" w:after="0"/>
        <w:ind w:left="1224" w:right="0" w:hanging="360"/>
        <w:jc w:val="left"/>
        <w:rPr>
          <w:sz w:val="22"/>
        </w:rPr>
      </w:pPr>
      <w:r>
        <w:rPr>
          <w:sz w:val="22"/>
        </w:rPr>
        <w:t>Incoerência</w:t>
      </w:r>
      <w:r>
        <w:rPr>
          <w:spacing w:val="-6"/>
          <w:sz w:val="22"/>
        </w:rPr>
        <w:t> </w:t>
      </w:r>
      <w:r>
        <w:rPr>
          <w:sz w:val="22"/>
        </w:rPr>
        <w:t>percebida</w:t>
      </w:r>
      <w:r>
        <w:rPr>
          <w:spacing w:val="-5"/>
          <w:sz w:val="22"/>
        </w:rPr>
        <w:t> </w:t>
      </w:r>
      <w:r>
        <w:rPr>
          <w:sz w:val="22"/>
        </w:rPr>
        <w:t>na</w:t>
      </w:r>
      <w:r>
        <w:rPr>
          <w:spacing w:val="-5"/>
          <w:sz w:val="22"/>
        </w:rPr>
        <w:t> </w:t>
      </w:r>
      <w:r>
        <w:rPr>
          <w:sz w:val="22"/>
        </w:rPr>
        <w:t>aplicação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sanções;</w:t>
      </w:r>
    </w:p>
    <w:p>
      <w:pPr>
        <w:pStyle w:val="ListParagraph"/>
        <w:numPr>
          <w:ilvl w:val="0"/>
          <w:numId w:val="2"/>
        </w:numPr>
        <w:tabs>
          <w:tab w:pos="1224" w:val="left" w:leader="none"/>
        </w:tabs>
        <w:spacing w:line="240" w:lineRule="auto" w:before="133" w:after="0"/>
        <w:ind w:left="1224" w:right="0" w:hanging="360"/>
        <w:jc w:val="left"/>
        <w:rPr>
          <w:sz w:val="22"/>
        </w:rPr>
      </w:pPr>
      <w:r>
        <w:rPr>
          <w:sz w:val="22"/>
        </w:rPr>
        <w:t>Receio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retaliações</w:t>
      </w:r>
      <w:r>
        <w:rPr>
          <w:spacing w:val="-2"/>
          <w:sz w:val="22"/>
        </w:rPr>
        <w:t> </w:t>
      </w:r>
      <w:r>
        <w:rPr>
          <w:sz w:val="22"/>
        </w:rPr>
        <w:t>ao</w:t>
      </w:r>
      <w:r>
        <w:rPr>
          <w:spacing w:val="-3"/>
          <w:sz w:val="22"/>
        </w:rPr>
        <w:t> </w:t>
      </w:r>
      <w:r>
        <w:rPr>
          <w:sz w:val="22"/>
        </w:rPr>
        <w:t>reportar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irregularidades;</w:t>
      </w:r>
    </w:p>
    <w:p>
      <w:pPr>
        <w:pStyle w:val="ListParagraph"/>
        <w:numPr>
          <w:ilvl w:val="0"/>
          <w:numId w:val="2"/>
        </w:numPr>
        <w:tabs>
          <w:tab w:pos="1224" w:val="left" w:leader="none"/>
        </w:tabs>
        <w:spacing w:line="240" w:lineRule="auto" w:before="135" w:after="0"/>
        <w:ind w:left="1224" w:right="0" w:hanging="360"/>
        <w:jc w:val="left"/>
        <w:rPr>
          <w:sz w:val="22"/>
        </w:rPr>
      </w:pPr>
      <w:r>
        <w:rPr>
          <w:sz w:val="22"/>
        </w:rPr>
        <w:t>Vulnerabilidades</w:t>
      </w:r>
      <w:r>
        <w:rPr>
          <w:spacing w:val="-9"/>
          <w:sz w:val="22"/>
        </w:rPr>
        <w:t> </w:t>
      </w:r>
      <w:r>
        <w:rPr>
          <w:sz w:val="22"/>
        </w:rPr>
        <w:t>em</w:t>
      </w:r>
      <w:r>
        <w:rPr>
          <w:spacing w:val="-8"/>
          <w:sz w:val="22"/>
        </w:rPr>
        <w:t> </w:t>
      </w:r>
      <w:r>
        <w:rPr>
          <w:sz w:val="22"/>
        </w:rPr>
        <w:t>processos</w:t>
      </w:r>
      <w:r>
        <w:rPr>
          <w:spacing w:val="-9"/>
          <w:sz w:val="22"/>
        </w:rPr>
        <w:t> </w:t>
      </w:r>
      <w:r>
        <w:rPr>
          <w:sz w:val="22"/>
        </w:rPr>
        <w:t>internos</w:t>
      </w:r>
      <w:r>
        <w:rPr>
          <w:spacing w:val="-10"/>
          <w:sz w:val="22"/>
        </w:rPr>
        <w:t> </w:t>
      </w:r>
      <w:r>
        <w:rPr>
          <w:sz w:val="22"/>
        </w:rPr>
        <w:t>considerados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sensíveis.</w:t>
      </w:r>
    </w:p>
    <w:p>
      <w:pPr>
        <w:pStyle w:val="BodyText"/>
        <w:spacing w:before="147"/>
      </w:pPr>
    </w:p>
    <w:p>
      <w:pPr>
        <w:pStyle w:val="BodyText"/>
        <w:spacing w:line="360" w:lineRule="auto"/>
        <w:ind w:left="144" w:right="137" w:firstLine="566"/>
        <w:jc w:val="both"/>
      </w:pPr>
      <w:r>
        <w:rPr/>
        <w:t>Com base nesses resultados, será possível planejar e implementar ações de aperfeiçoamento no Programa de Integridade da CDC nos próximos exercícios, visando fortalecer a cultura ética, reduzir vulnerabilidades e garantir a integridade das ações desenvolvidas pela Companhia.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pStyle w:val="Heading1"/>
        <w:spacing w:before="1"/>
      </w:pPr>
      <w:r>
        <w:rPr/>
        <w:t>Treinamento</w:t>
      </w:r>
      <w:r>
        <w:rPr>
          <w:spacing w:val="-5"/>
        </w:rPr>
        <w:t> </w:t>
      </w:r>
      <w:r>
        <w:rPr/>
        <w:t>gestão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riscos</w:t>
      </w:r>
    </w:p>
    <w:p>
      <w:pPr>
        <w:pStyle w:val="BodyText"/>
        <w:spacing w:line="360" w:lineRule="auto" w:before="302"/>
        <w:ind w:left="144" w:right="135" w:firstLine="566"/>
        <w:jc w:val="both"/>
      </w:pPr>
      <w:r>
        <w:rPr/>
        <w:t>Nos meses de agosto e setembro de 2025, foi ofertado a todos os colaboradores da Companhia Docas</w:t>
      </w:r>
      <w:r>
        <w:rPr>
          <w:spacing w:val="-12"/>
        </w:rPr>
        <w:t> </w:t>
      </w:r>
      <w:r>
        <w:rPr/>
        <w:t>do</w:t>
      </w:r>
      <w:r>
        <w:rPr>
          <w:spacing w:val="-10"/>
        </w:rPr>
        <w:t> </w:t>
      </w:r>
      <w:r>
        <w:rPr/>
        <w:t>Ceará</w:t>
      </w:r>
      <w:r>
        <w:rPr>
          <w:spacing w:val="-12"/>
        </w:rPr>
        <w:t> </w:t>
      </w:r>
      <w:r>
        <w:rPr/>
        <w:t>o</w:t>
      </w:r>
      <w:r>
        <w:rPr>
          <w:spacing w:val="-10"/>
        </w:rPr>
        <w:t> </w:t>
      </w:r>
      <w:r>
        <w:rPr/>
        <w:t>treinamento</w:t>
      </w:r>
      <w:r>
        <w:rPr>
          <w:spacing w:val="-10"/>
        </w:rPr>
        <w:t> </w:t>
      </w:r>
      <w:r>
        <w:rPr/>
        <w:t>intitulado</w:t>
      </w:r>
      <w:r>
        <w:rPr>
          <w:spacing w:val="-13"/>
        </w:rPr>
        <w:t> </w:t>
      </w:r>
      <w:r>
        <w:rPr/>
        <w:t>“Gestão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Riscos</w:t>
      </w:r>
      <w:r>
        <w:rPr>
          <w:spacing w:val="-11"/>
        </w:rPr>
        <w:t> </w:t>
      </w:r>
      <w:r>
        <w:rPr/>
        <w:t>em</w:t>
      </w:r>
      <w:r>
        <w:rPr>
          <w:spacing w:val="-13"/>
        </w:rPr>
        <w:t> </w:t>
      </w:r>
      <w:r>
        <w:rPr/>
        <w:t>Processos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Trabalho</w:t>
      </w:r>
      <w:r>
        <w:rPr>
          <w:spacing w:val="-10"/>
        </w:rPr>
        <w:t> </w:t>
      </w:r>
      <w:r>
        <w:rPr/>
        <w:t>(segundo</w:t>
      </w:r>
      <w:r>
        <w:rPr>
          <w:spacing w:val="-10"/>
        </w:rPr>
        <w:t> </w:t>
      </w:r>
      <w:r>
        <w:rPr/>
        <w:t>o</w:t>
      </w:r>
      <w:r>
        <w:rPr>
          <w:spacing w:val="-10"/>
        </w:rPr>
        <w:t> </w:t>
      </w:r>
      <w:r>
        <w:rPr/>
        <w:t>COSO)”, visando a disseminação de conhecimento sobre a gestão de riscos para melhoria na execução de suas atribuições como 2ª linha.</w:t>
      </w:r>
    </w:p>
    <w:p>
      <w:pPr>
        <w:pStyle w:val="BodyText"/>
        <w:spacing w:line="360" w:lineRule="auto" w:before="119"/>
        <w:ind w:left="144" w:right="138" w:firstLine="566"/>
        <w:jc w:val="both"/>
      </w:pPr>
      <w:r>
        <w:rPr/>
        <w:t>O</w:t>
      </w:r>
      <w:r>
        <w:rPr>
          <w:spacing w:val="-2"/>
        </w:rPr>
        <w:t> </w:t>
      </w:r>
      <w:r>
        <w:rPr/>
        <w:t>curso</w:t>
      </w:r>
      <w:r>
        <w:rPr>
          <w:spacing w:val="-4"/>
        </w:rPr>
        <w:t> </w:t>
      </w:r>
      <w:r>
        <w:rPr/>
        <w:t>teve</w:t>
      </w:r>
      <w:r>
        <w:rPr>
          <w:spacing w:val="-4"/>
        </w:rPr>
        <w:t> </w:t>
      </w:r>
      <w:r>
        <w:rPr/>
        <w:t>como</w:t>
      </w:r>
      <w:r>
        <w:rPr>
          <w:spacing w:val="-1"/>
        </w:rPr>
        <w:t> </w:t>
      </w:r>
      <w:r>
        <w:rPr/>
        <w:t>finalidade capacitar</w:t>
      </w:r>
      <w:r>
        <w:rPr>
          <w:spacing w:val="-5"/>
        </w:rPr>
        <w:t> </w:t>
      </w:r>
      <w:r>
        <w:rPr/>
        <w:t>os</w:t>
      </w:r>
      <w:r>
        <w:rPr>
          <w:spacing w:val="-5"/>
        </w:rPr>
        <w:t> </w:t>
      </w:r>
      <w:r>
        <w:rPr/>
        <w:t>participantes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aplicar</w:t>
      </w:r>
      <w:r>
        <w:rPr>
          <w:spacing w:val="-5"/>
        </w:rPr>
        <w:t> </w:t>
      </w:r>
      <w:r>
        <w:rPr/>
        <w:t>conceitos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práticas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gestão de riscos no contexto da administração pública.</w:t>
      </w:r>
    </w:p>
    <w:p>
      <w:pPr>
        <w:pStyle w:val="BodyText"/>
        <w:spacing w:before="122"/>
        <w:ind w:left="710"/>
        <w:jc w:val="both"/>
      </w:pPr>
      <w:r>
        <w:rPr/>
        <w:t>O</w:t>
      </w:r>
      <w:r>
        <w:rPr>
          <w:spacing w:val="-6"/>
        </w:rPr>
        <w:t> </w:t>
      </w:r>
      <w:r>
        <w:rPr/>
        <w:t>treinamento</w:t>
      </w:r>
      <w:r>
        <w:rPr>
          <w:spacing w:val="-2"/>
        </w:rPr>
        <w:t> </w:t>
      </w:r>
      <w:r>
        <w:rPr/>
        <w:t>pode</w:t>
      </w:r>
      <w:r>
        <w:rPr>
          <w:spacing w:val="-6"/>
        </w:rPr>
        <w:t> </w:t>
      </w:r>
      <w:r>
        <w:rPr/>
        <w:t>ser</w:t>
      </w:r>
      <w:r>
        <w:rPr>
          <w:spacing w:val="-4"/>
        </w:rPr>
        <w:t> </w:t>
      </w:r>
      <w:r>
        <w:rPr/>
        <w:t>acessado</w:t>
      </w:r>
      <w:r>
        <w:rPr>
          <w:spacing w:val="-5"/>
        </w:rPr>
        <w:t> </w:t>
      </w:r>
      <w:r>
        <w:rPr/>
        <w:t>por</w:t>
      </w:r>
      <w:r>
        <w:rPr>
          <w:spacing w:val="-6"/>
        </w:rPr>
        <w:t> </w:t>
      </w:r>
      <w:r>
        <w:rPr/>
        <w:t>meio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link: </w:t>
      </w:r>
      <w:r>
        <w:rPr>
          <w:spacing w:val="-2"/>
        </w:rPr>
        <w:t>ht</w:t>
      </w:r>
      <w:hyperlink r:id="rId10">
        <w:r>
          <w:rPr>
            <w:spacing w:val="-2"/>
          </w:rPr>
          <w:t>tps://www.escolavirtual.gov.br/curso/300.</w:t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  <w:spacing w:before="116"/>
      </w:pPr>
    </w:p>
    <w:p>
      <w:pPr>
        <w:pStyle w:val="Heading1"/>
      </w:pPr>
      <w:r>
        <w:rPr/>
        <w:t>Treinamento</w:t>
      </w:r>
      <w:r>
        <w:rPr>
          <w:spacing w:val="-8"/>
        </w:rPr>
        <w:t> </w:t>
      </w:r>
      <w:r>
        <w:rPr/>
        <w:t>sobre</w:t>
      </w:r>
      <w:r>
        <w:rPr>
          <w:spacing w:val="-5"/>
        </w:rPr>
        <w:t> </w:t>
      </w:r>
      <w:r>
        <w:rPr/>
        <w:t>Controle</w:t>
      </w:r>
      <w:r>
        <w:rPr>
          <w:spacing w:val="-5"/>
        </w:rPr>
        <w:t> </w:t>
      </w:r>
      <w:r>
        <w:rPr>
          <w:spacing w:val="-2"/>
        </w:rPr>
        <w:t>Interno</w:t>
      </w:r>
    </w:p>
    <w:p>
      <w:pPr>
        <w:pStyle w:val="BodyText"/>
        <w:spacing w:line="360" w:lineRule="auto" w:before="303"/>
        <w:ind w:left="144" w:right="141" w:firstLine="566"/>
        <w:jc w:val="both"/>
      </w:pPr>
      <w:r>
        <w:rPr/>
        <w:t>No mês de</w:t>
      </w:r>
      <w:r>
        <w:rPr>
          <w:spacing w:val="-2"/>
        </w:rPr>
        <w:t> </w:t>
      </w:r>
      <w:r>
        <w:rPr/>
        <w:t>setembro de</w:t>
      </w:r>
      <w:r>
        <w:rPr>
          <w:spacing w:val="-2"/>
        </w:rPr>
        <w:t> </w:t>
      </w:r>
      <w:r>
        <w:rPr/>
        <w:t>2025, foi</w:t>
      </w:r>
      <w:r>
        <w:rPr>
          <w:spacing w:val="-2"/>
        </w:rPr>
        <w:t> </w:t>
      </w:r>
      <w:r>
        <w:rPr/>
        <w:t>ofertado</w:t>
      </w:r>
      <w:r>
        <w:rPr>
          <w:spacing w:val="-2"/>
        </w:rPr>
        <w:t> </w:t>
      </w:r>
      <w:r>
        <w:rPr/>
        <w:t>treinamento aos colaboradores que atuam no</w:t>
      </w:r>
      <w:r>
        <w:rPr>
          <w:spacing w:val="-1"/>
        </w:rPr>
        <w:t> </w:t>
      </w:r>
      <w:r>
        <w:rPr/>
        <w:t>setor de Controle Interno da CDC, intitulado “Compliance Anticorrupção em Empresas Estatais”.</w:t>
      </w:r>
    </w:p>
    <w:p>
      <w:pPr>
        <w:pStyle w:val="BodyText"/>
        <w:spacing w:line="360" w:lineRule="auto" w:before="121"/>
        <w:ind w:left="144" w:right="136" w:firstLine="566"/>
        <w:jc w:val="both"/>
      </w:pPr>
      <w:r>
        <w:rPr/>
        <w:t>A Lei Anticorrupção (Lei nº 12.846/2013) representa o principal marco para a implementação de programas de compliance no âmbito das empresas estatais. Já o Decreto nº 8.420/2015 regulamenta a referida</w:t>
      </w:r>
      <w:r>
        <w:rPr>
          <w:spacing w:val="-2"/>
        </w:rPr>
        <w:t> </w:t>
      </w:r>
      <w:r>
        <w:rPr/>
        <w:t>lei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estabelece</w:t>
      </w:r>
      <w:r>
        <w:rPr>
          <w:spacing w:val="-2"/>
        </w:rPr>
        <w:t> </w:t>
      </w:r>
      <w:r>
        <w:rPr/>
        <w:t>diretrizes</w:t>
      </w:r>
      <w:r>
        <w:rPr>
          <w:spacing w:val="-1"/>
        </w:rPr>
        <w:t> </w:t>
      </w:r>
      <w:r>
        <w:rPr/>
        <w:t>sobre</w:t>
      </w:r>
      <w:r>
        <w:rPr>
          <w:spacing w:val="-4"/>
        </w:rPr>
        <w:t> </w:t>
      </w:r>
      <w:r>
        <w:rPr/>
        <w:t>o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caracteriza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compliance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os</w:t>
      </w:r>
      <w:r>
        <w:rPr>
          <w:spacing w:val="-2"/>
        </w:rPr>
        <w:t> </w:t>
      </w:r>
      <w:r>
        <w:rPr/>
        <w:t>elementos</w:t>
      </w:r>
      <w:r>
        <w:rPr>
          <w:spacing w:val="-2"/>
        </w:rPr>
        <w:t> </w:t>
      </w:r>
      <w:r>
        <w:rPr/>
        <w:t>necessários</w:t>
      </w:r>
      <w:r>
        <w:rPr>
          <w:spacing w:val="-2"/>
        </w:rPr>
        <w:t> </w:t>
      </w:r>
      <w:r>
        <w:rPr/>
        <w:t>para prevenir a ocorrência de desvios por parte dos colaboradores.</w:t>
      </w:r>
    </w:p>
    <w:p>
      <w:pPr>
        <w:pStyle w:val="BodyText"/>
        <w:spacing w:line="360" w:lineRule="auto" w:before="119"/>
        <w:ind w:left="144" w:right="142" w:firstLine="566"/>
        <w:jc w:val="both"/>
      </w:pPr>
      <w:r>
        <w:rPr/>
        <w:t>O curso abordou os principais pontos da legislação anticorrupção, bem como os pilares fundamentais do programa de compliance na administração pública.</w:t>
      </w:r>
    </w:p>
    <w:p>
      <w:pPr>
        <w:pStyle w:val="BodyText"/>
        <w:spacing w:before="121"/>
        <w:ind w:left="710"/>
        <w:jc w:val="both"/>
      </w:pPr>
      <w:r>
        <w:rPr/>
        <w:t>O</w:t>
      </w:r>
      <w:r>
        <w:rPr>
          <w:spacing w:val="-6"/>
        </w:rPr>
        <w:t> </w:t>
      </w:r>
      <w:r>
        <w:rPr/>
        <w:t>treinamento</w:t>
      </w:r>
      <w:r>
        <w:rPr>
          <w:spacing w:val="-2"/>
        </w:rPr>
        <w:t> </w:t>
      </w:r>
      <w:r>
        <w:rPr/>
        <w:t>pode</w:t>
      </w:r>
      <w:r>
        <w:rPr>
          <w:spacing w:val="-6"/>
        </w:rPr>
        <w:t> </w:t>
      </w:r>
      <w:r>
        <w:rPr/>
        <w:t>ser</w:t>
      </w:r>
      <w:r>
        <w:rPr>
          <w:spacing w:val="-4"/>
        </w:rPr>
        <w:t> </w:t>
      </w:r>
      <w:r>
        <w:rPr/>
        <w:t>acessado</w:t>
      </w:r>
      <w:r>
        <w:rPr>
          <w:spacing w:val="-5"/>
        </w:rPr>
        <w:t> </w:t>
      </w:r>
      <w:r>
        <w:rPr/>
        <w:t>por</w:t>
      </w:r>
      <w:r>
        <w:rPr>
          <w:spacing w:val="-6"/>
        </w:rPr>
        <w:t> </w:t>
      </w:r>
      <w:r>
        <w:rPr/>
        <w:t>meio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link: </w:t>
      </w:r>
      <w:r>
        <w:rPr>
          <w:spacing w:val="-2"/>
        </w:rPr>
        <w:t>ht</w:t>
      </w:r>
      <w:hyperlink r:id="rId11">
        <w:r>
          <w:rPr>
            <w:spacing w:val="-2"/>
          </w:rPr>
          <w:t>tps://www.escolavirtual.gov.br/curso/428.</w:t>
        </w:r>
      </w:hyperlink>
    </w:p>
    <w:p>
      <w:pPr>
        <w:pStyle w:val="BodyText"/>
      </w:pPr>
    </w:p>
    <w:p>
      <w:pPr>
        <w:pStyle w:val="BodyText"/>
        <w:spacing w:before="121"/>
      </w:pPr>
    </w:p>
    <w:p>
      <w:pPr>
        <w:pStyle w:val="Heading1"/>
        <w:spacing w:before="1"/>
      </w:pPr>
      <w:r>
        <w:rPr/>
        <w:t>Relatórios</w:t>
      </w:r>
      <w:r>
        <w:rPr>
          <w:spacing w:val="-4"/>
        </w:rPr>
        <w:t> </w:t>
      </w:r>
      <w:r>
        <w:rPr>
          <w:spacing w:val="-2"/>
        </w:rPr>
        <w:t>Correicionais</w:t>
      </w:r>
    </w:p>
    <w:p>
      <w:pPr>
        <w:pStyle w:val="BodyText"/>
        <w:spacing w:line="357" w:lineRule="auto" w:before="183"/>
        <w:ind w:left="144" w:right="139" w:firstLine="566"/>
        <w:jc w:val="both"/>
      </w:pPr>
      <w:r>
        <w:rPr/>
        <w:t>Com o objetivo de assegurar a transparência das informações correicionais, a AUDINT, com fundamento</w:t>
      </w:r>
      <w:r>
        <w:rPr>
          <w:spacing w:val="28"/>
        </w:rPr>
        <w:t> </w:t>
      </w:r>
      <w:r>
        <w:rPr/>
        <w:t>no</w:t>
      </w:r>
      <w:r>
        <w:rPr>
          <w:spacing w:val="28"/>
        </w:rPr>
        <w:t> </w:t>
      </w:r>
      <w:r>
        <w:rPr/>
        <w:t>art.</w:t>
      </w:r>
      <w:r>
        <w:rPr>
          <w:spacing w:val="27"/>
        </w:rPr>
        <w:t> </w:t>
      </w:r>
      <w:r>
        <w:rPr/>
        <w:t>91,</w:t>
      </w:r>
      <w:r>
        <w:rPr>
          <w:spacing w:val="27"/>
        </w:rPr>
        <w:t> </w:t>
      </w:r>
      <w:r>
        <w:rPr/>
        <w:t>parágrafo</w:t>
      </w:r>
      <w:r>
        <w:rPr>
          <w:spacing w:val="27"/>
        </w:rPr>
        <w:t> </w:t>
      </w:r>
      <w:r>
        <w:rPr/>
        <w:t>único,</w:t>
      </w:r>
      <w:r>
        <w:rPr>
          <w:spacing w:val="27"/>
        </w:rPr>
        <w:t> </w:t>
      </w:r>
      <w:r>
        <w:rPr/>
        <w:t>da</w:t>
      </w:r>
      <w:r>
        <w:rPr>
          <w:spacing w:val="27"/>
        </w:rPr>
        <w:t> </w:t>
      </w:r>
      <w:r>
        <w:rPr/>
        <w:t>norma</w:t>
      </w:r>
      <w:r>
        <w:rPr>
          <w:spacing w:val="24"/>
        </w:rPr>
        <w:t> </w:t>
      </w:r>
      <w:r>
        <w:rPr/>
        <w:t>interna</w:t>
      </w:r>
      <w:r>
        <w:rPr>
          <w:spacing w:val="27"/>
        </w:rPr>
        <w:t> </w:t>
      </w:r>
      <w:r>
        <w:rPr/>
        <w:t>da</w:t>
      </w:r>
      <w:r>
        <w:rPr>
          <w:spacing w:val="27"/>
        </w:rPr>
        <w:t> </w:t>
      </w:r>
      <w:r>
        <w:rPr/>
        <w:t>Companhia</w:t>
      </w:r>
      <w:r>
        <w:rPr>
          <w:spacing w:val="26"/>
        </w:rPr>
        <w:t> </w:t>
      </w:r>
      <w:r>
        <w:rPr/>
        <w:t>Docas</w:t>
      </w:r>
      <w:r>
        <w:rPr>
          <w:spacing w:val="27"/>
        </w:rPr>
        <w:t> </w:t>
      </w:r>
      <w:r>
        <w:rPr/>
        <w:t>do</w:t>
      </w:r>
      <w:r>
        <w:rPr>
          <w:spacing w:val="28"/>
        </w:rPr>
        <w:t> </w:t>
      </w:r>
      <w:r>
        <w:rPr/>
        <w:t>Ceará</w:t>
      </w:r>
      <w:r>
        <w:rPr>
          <w:spacing w:val="27"/>
        </w:rPr>
        <w:t> </w:t>
      </w:r>
      <w:r>
        <w:rPr/>
        <w:t>(CDC)</w:t>
      </w:r>
      <w:r>
        <w:rPr>
          <w:spacing w:val="27"/>
        </w:rPr>
        <w:t> </w:t>
      </w:r>
      <w:r>
        <w:rPr/>
        <w:t>que</w:t>
      </w:r>
    </w:p>
    <w:p>
      <w:pPr>
        <w:pStyle w:val="BodyText"/>
        <w:spacing w:after="0" w:line="357" w:lineRule="auto"/>
        <w:jc w:val="both"/>
        <w:sectPr>
          <w:pgSz w:w="11910" w:h="16840"/>
          <w:pgMar w:header="0" w:footer="263" w:top="900" w:bottom="460" w:left="1133" w:right="1133"/>
        </w:sectPr>
      </w:pPr>
    </w:p>
    <w:p>
      <w:pPr>
        <w:pStyle w:val="BodyText"/>
        <w:spacing w:line="360" w:lineRule="auto" w:before="32"/>
        <w:ind w:left="144" w:right="137"/>
        <w:jc w:val="both"/>
      </w:pPr>
      <w:r>
        <w:rPr/>
        <w:t>dispõe sobre o Sistema Interno de Correição, elabora, trimestralmente, relatório geral destinado ao CONSAD. O referido relatório apresenta dados consolidados sobre a quantidade de procedimentos em andamento, procedimentos concluídos, procedimentos arquivados, tempo médio de duração dos processos e, quando aplicável, as sanções indicadas.</w:t>
      </w:r>
    </w:p>
    <w:p>
      <w:pPr>
        <w:pStyle w:val="BodyText"/>
        <w:spacing w:line="360" w:lineRule="auto" w:before="119"/>
        <w:ind w:left="144" w:right="141" w:firstLine="566"/>
        <w:jc w:val="both"/>
      </w:pPr>
      <w:r>
        <w:rPr/>
        <w:t>No 3º trimestre de 2025, foi elaborado o Relatório Correcional nº 17, disponível para consulta no site institucional da CDC, por meio do link: </w:t>
      </w:r>
      <w:hyperlink r:id="rId12">
        <w:r>
          <w:rPr>
            <w:color w:val="0462C1"/>
            <w:u w:val="single" w:color="0462C1"/>
          </w:rPr>
          <w:t>https://www.docasdoceara.com.br/sistema-de-correicao</w:t>
        </w:r>
      </w:hyperlink>
      <w:r>
        <w:rPr/>
        <w:t>.</w:t>
      </w:r>
    </w:p>
    <w:p>
      <w:pPr>
        <w:pStyle w:val="BodyText"/>
        <w:spacing w:before="305"/>
        <w:rPr>
          <w:sz w:val="30"/>
        </w:rPr>
      </w:pPr>
    </w:p>
    <w:p>
      <w:pPr>
        <w:pStyle w:val="Heading1"/>
      </w:pPr>
      <w:r>
        <w:rPr/>
        <w:t>Relatório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Ouvidoria</w:t>
      </w:r>
    </w:p>
    <w:p>
      <w:pPr>
        <w:pStyle w:val="BodyText"/>
        <w:spacing w:line="360" w:lineRule="auto" w:before="183"/>
        <w:ind w:left="144" w:right="141" w:firstLine="566"/>
        <w:jc w:val="both"/>
      </w:pPr>
      <w:r>
        <w:rPr/>
        <w:t>Em observância aos Arts. 14 e 15, da Lei nº 13.460/2017, bem como ao Regulamento Interno de Ouvidoria, a Ouvidoria da CDC elaborou o relatório do 1º semestre de 2025, o qual foi encaminhado à Diretoria Executiva e ao Conselho de Administração da Companhia Docas do Ceará.</w:t>
      </w:r>
    </w:p>
    <w:p>
      <w:pPr>
        <w:pStyle w:val="BodyText"/>
        <w:spacing w:before="134"/>
      </w:pPr>
    </w:p>
    <w:p>
      <w:pPr>
        <w:pStyle w:val="Heading1"/>
      </w:pPr>
      <w:r>
        <w:rPr/>
        <w:t>Ações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serem</w:t>
      </w:r>
      <w:r>
        <w:rPr>
          <w:spacing w:val="-1"/>
        </w:rPr>
        <w:t> </w:t>
      </w:r>
      <w:r>
        <w:rPr>
          <w:spacing w:val="-2"/>
        </w:rPr>
        <w:t>realizadas</w:t>
      </w:r>
    </w:p>
    <w:p>
      <w:pPr>
        <w:pStyle w:val="BodyText"/>
        <w:spacing w:before="183"/>
        <w:ind w:left="710"/>
      </w:pPr>
      <w:r>
        <w:rPr/>
        <w:t>A</w:t>
      </w:r>
      <w:r>
        <w:rPr>
          <w:spacing w:val="-6"/>
        </w:rPr>
        <w:t> </w:t>
      </w:r>
      <w:r>
        <w:rPr/>
        <w:t>seguir,</w:t>
      </w:r>
      <w:r>
        <w:rPr>
          <w:spacing w:val="-3"/>
        </w:rPr>
        <w:t> </w:t>
      </w:r>
      <w:r>
        <w:rPr/>
        <w:t>apresentam-se</w:t>
      </w:r>
      <w:r>
        <w:rPr>
          <w:spacing w:val="-6"/>
        </w:rPr>
        <w:t> </w:t>
      </w:r>
      <w:r>
        <w:rPr/>
        <w:t>as</w:t>
      </w:r>
      <w:r>
        <w:rPr>
          <w:spacing w:val="-5"/>
        </w:rPr>
        <w:t> </w:t>
      </w:r>
      <w:r>
        <w:rPr/>
        <w:t>ações</w:t>
      </w:r>
      <w:r>
        <w:rPr>
          <w:spacing w:val="-3"/>
        </w:rPr>
        <w:t> </w:t>
      </w:r>
      <w:r>
        <w:rPr/>
        <w:t>programadas</w:t>
      </w:r>
      <w:r>
        <w:rPr>
          <w:spacing w:val="-4"/>
        </w:rPr>
        <w:t> </w:t>
      </w:r>
      <w:r>
        <w:rPr/>
        <w:t>para</w:t>
      </w:r>
      <w:r>
        <w:rPr>
          <w:spacing w:val="-3"/>
        </w:rPr>
        <w:t> </w:t>
      </w:r>
      <w:r>
        <w:rPr/>
        <w:t>o</w:t>
      </w:r>
      <w:r>
        <w:rPr>
          <w:spacing w:val="-6"/>
        </w:rPr>
        <w:t> </w:t>
      </w:r>
      <w:r>
        <w:rPr/>
        <w:t>4º</w:t>
      </w:r>
      <w:r>
        <w:rPr>
          <w:spacing w:val="-4"/>
        </w:rPr>
        <w:t> </w:t>
      </w:r>
      <w:r>
        <w:rPr/>
        <w:t>trimestre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2025:</w:t>
      </w:r>
    </w:p>
    <w:p>
      <w:pPr>
        <w:pStyle w:val="ListParagraph"/>
        <w:numPr>
          <w:ilvl w:val="0"/>
          <w:numId w:val="3"/>
        </w:numPr>
        <w:tabs>
          <w:tab w:pos="1430" w:val="left" w:leader="none"/>
        </w:tabs>
        <w:spacing w:line="240" w:lineRule="auto" w:before="135" w:after="0"/>
        <w:ind w:left="1430" w:right="0" w:hanging="360"/>
        <w:jc w:val="left"/>
        <w:rPr>
          <w:sz w:val="22"/>
        </w:rPr>
      </w:pPr>
      <w:r>
        <w:rPr>
          <w:sz w:val="22"/>
        </w:rPr>
        <w:t>Normativos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recebimento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presentes,</w:t>
      </w:r>
      <w:r>
        <w:rPr>
          <w:spacing w:val="-3"/>
          <w:sz w:val="22"/>
        </w:rPr>
        <w:t> </w:t>
      </w:r>
      <w:r>
        <w:rPr>
          <w:sz w:val="22"/>
        </w:rPr>
        <w:t>brindes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hospitalidades</w:t>
      </w:r>
    </w:p>
    <w:p>
      <w:pPr>
        <w:pStyle w:val="ListParagraph"/>
        <w:numPr>
          <w:ilvl w:val="0"/>
          <w:numId w:val="3"/>
        </w:numPr>
        <w:tabs>
          <w:tab w:pos="1430" w:val="left" w:leader="none"/>
        </w:tabs>
        <w:spacing w:line="240" w:lineRule="auto" w:before="133" w:after="0"/>
        <w:ind w:left="1430" w:right="0" w:hanging="360"/>
        <w:jc w:val="left"/>
        <w:rPr>
          <w:sz w:val="22"/>
        </w:rPr>
      </w:pPr>
      <w:r>
        <w:rPr>
          <w:sz w:val="22"/>
        </w:rPr>
        <w:t>Revisão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Regimento</w:t>
      </w:r>
      <w:r>
        <w:rPr>
          <w:spacing w:val="-6"/>
          <w:sz w:val="22"/>
        </w:rPr>
        <w:t> </w:t>
      </w:r>
      <w:r>
        <w:rPr>
          <w:sz w:val="22"/>
        </w:rPr>
        <w:t>Interno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Comissão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Ética</w:t>
      </w:r>
    </w:p>
    <w:p>
      <w:pPr>
        <w:pStyle w:val="ListParagraph"/>
        <w:numPr>
          <w:ilvl w:val="0"/>
          <w:numId w:val="3"/>
        </w:numPr>
        <w:tabs>
          <w:tab w:pos="1430" w:val="left" w:leader="none"/>
        </w:tabs>
        <w:spacing w:line="240" w:lineRule="auto" w:before="135" w:after="0"/>
        <w:ind w:left="1430" w:right="0" w:hanging="360"/>
        <w:jc w:val="left"/>
        <w:rPr>
          <w:sz w:val="22"/>
        </w:rPr>
      </w:pPr>
      <w:r>
        <w:rPr>
          <w:sz w:val="22"/>
        </w:rPr>
        <w:t>Campanha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condutas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éticas</w:t>
      </w:r>
    </w:p>
    <w:p>
      <w:pPr>
        <w:pStyle w:val="ListParagraph"/>
        <w:numPr>
          <w:ilvl w:val="0"/>
          <w:numId w:val="3"/>
        </w:numPr>
        <w:tabs>
          <w:tab w:pos="1430" w:val="left" w:leader="none"/>
        </w:tabs>
        <w:spacing w:line="240" w:lineRule="auto" w:before="135" w:after="0"/>
        <w:ind w:left="1430" w:right="0" w:hanging="360"/>
        <w:jc w:val="left"/>
        <w:rPr>
          <w:sz w:val="22"/>
        </w:rPr>
      </w:pPr>
      <w:r>
        <w:rPr>
          <w:sz w:val="22"/>
        </w:rPr>
        <w:t>Treinamento</w:t>
      </w:r>
      <w:r>
        <w:rPr>
          <w:spacing w:val="-3"/>
          <w:sz w:val="22"/>
        </w:rPr>
        <w:t> </w:t>
      </w:r>
      <w:r>
        <w:rPr>
          <w:sz w:val="22"/>
        </w:rPr>
        <w:t>sobre</w:t>
      </w:r>
      <w:r>
        <w:rPr>
          <w:spacing w:val="-3"/>
          <w:sz w:val="22"/>
        </w:rPr>
        <w:t> </w:t>
      </w:r>
      <w:r>
        <w:rPr>
          <w:sz w:val="22"/>
        </w:rPr>
        <w:t>Código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Conduta</w:t>
      </w:r>
    </w:p>
    <w:p>
      <w:pPr>
        <w:pStyle w:val="ListParagraph"/>
        <w:numPr>
          <w:ilvl w:val="0"/>
          <w:numId w:val="3"/>
        </w:numPr>
        <w:tabs>
          <w:tab w:pos="1430" w:val="left" w:leader="none"/>
        </w:tabs>
        <w:spacing w:line="240" w:lineRule="auto" w:before="135" w:after="0"/>
        <w:ind w:left="1430" w:right="0" w:hanging="360"/>
        <w:jc w:val="left"/>
        <w:rPr>
          <w:sz w:val="22"/>
        </w:rPr>
      </w:pPr>
      <w:r>
        <w:rPr>
          <w:sz w:val="22"/>
        </w:rPr>
        <w:t>Conscientização</w:t>
      </w:r>
      <w:r>
        <w:rPr>
          <w:spacing w:val="-7"/>
          <w:sz w:val="22"/>
        </w:rPr>
        <w:t> </w:t>
      </w:r>
      <w:r>
        <w:rPr>
          <w:sz w:val="22"/>
        </w:rPr>
        <w:t>em</w:t>
      </w:r>
      <w:r>
        <w:rPr>
          <w:spacing w:val="-3"/>
          <w:sz w:val="22"/>
        </w:rPr>
        <w:t> </w:t>
      </w:r>
      <w:r>
        <w:rPr>
          <w:sz w:val="22"/>
        </w:rPr>
        <w:t>tema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integridade</w:t>
      </w:r>
    </w:p>
    <w:p>
      <w:pPr>
        <w:pStyle w:val="ListParagraph"/>
        <w:numPr>
          <w:ilvl w:val="0"/>
          <w:numId w:val="3"/>
        </w:numPr>
        <w:tabs>
          <w:tab w:pos="1430" w:val="left" w:leader="none"/>
        </w:tabs>
        <w:spacing w:line="240" w:lineRule="auto" w:before="132" w:after="0"/>
        <w:ind w:left="1430" w:right="0" w:hanging="360"/>
        <w:jc w:val="left"/>
        <w:rPr>
          <w:sz w:val="22"/>
        </w:rPr>
      </w:pPr>
      <w:r>
        <w:rPr>
          <w:sz w:val="22"/>
        </w:rPr>
        <w:t>Revisão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Norma</w:t>
      </w:r>
      <w:r>
        <w:rPr>
          <w:spacing w:val="-2"/>
          <w:sz w:val="22"/>
        </w:rPr>
        <w:t> </w:t>
      </w:r>
      <w:r>
        <w:rPr>
          <w:sz w:val="22"/>
        </w:rPr>
        <w:t>Interna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Correição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CDC</w:t>
      </w:r>
    </w:p>
    <w:p>
      <w:pPr>
        <w:pStyle w:val="ListParagraph"/>
        <w:numPr>
          <w:ilvl w:val="0"/>
          <w:numId w:val="3"/>
        </w:numPr>
        <w:tabs>
          <w:tab w:pos="1430" w:val="left" w:leader="none"/>
        </w:tabs>
        <w:spacing w:line="240" w:lineRule="auto" w:before="135" w:after="0"/>
        <w:ind w:left="1430" w:right="0" w:hanging="360"/>
        <w:jc w:val="left"/>
        <w:rPr>
          <w:sz w:val="22"/>
        </w:rPr>
      </w:pPr>
      <w:r>
        <w:rPr>
          <w:sz w:val="22"/>
        </w:rPr>
        <w:t>Avaliação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Índice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Gestão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Governança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TCU</w:t>
      </w:r>
    </w:p>
    <w:p>
      <w:pPr>
        <w:pStyle w:val="ListParagraph"/>
        <w:numPr>
          <w:ilvl w:val="0"/>
          <w:numId w:val="3"/>
        </w:numPr>
        <w:tabs>
          <w:tab w:pos="1430" w:val="left" w:leader="none"/>
        </w:tabs>
        <w:spacing w:line="240" w:lineRule="auto" w:before="135" w:after="0"/>
        <w:ind w:left="1430" w:right="0" w:hanging="360"/>
        <w:jc w:val="left"/>
        <w:rPr>
          <w:sz w:val="22"/>
        </w:rPr>
      </w:pPr>
      <w:r>
        <w:rPr>
          <w:sz w:val="22"/>
        </w:rPr>
        <w:t>Elaboração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Programa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Integridade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2025</w:t>
      </w:r>
    </w:p>
    <w:sectPr>
      <w:pgSz w:w="11910" w:h="16840"/>
      <w:pgMar w:header="0" w:footer="263" w:top="940" w:bottom="46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06944">
          <wp:simplePos x="0" y="0"/>
          <wp:positionH relativeFrom="page">
            <wp:posOffset>0</wp:posOffset>
          </wp:positionH>
          <wp:positionV relativeFrom="page">
            <wp:posOffset>10398292</wp:posOffset>
          </wp:positionV>
          <wp:extent cx="7560564" cy="29408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4" cy="2940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07456">
          <wp:simplePos x="0" y="0"/>
          <wp:positionH relativeFrom="page">
            <wp:posOffset>0</wp:posOffset>
          </wp:positionH>
          <wp:positionV relativeFrom="page">
            <wp:posOffset>10398292</wp:posOffset>
          </wp:positionV>
          <wp:extent cx="7560564" cy="294089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4" cy="2940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"/>
      <w:lvlJc w:val="left"/>
      <w:pPr>
        <w:ind w:left="14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6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80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0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2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4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60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8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00" w:hanging="36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122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62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04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46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88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3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7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14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56" w:hanging="36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44" w:hanging="31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lowerLetter"/>
      <w:lvlText w:val="%2."/>
      <w:lvlJc w:val="left"/>
      <w:pPr>
        <w:ind w:left="996" w:hanging="283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60" w:hanging="28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20" w:hanging="28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80" w:hanging="28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40" w:hanging="28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00" w:hanging="28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60" w:hanging="28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20" w:hanging="283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44"/>
      <w:outlineLvl w:val="1"/>
    </w:pPr>
    <w:rPr>
      <w:rFonts w:ascii="Calibri" w:hAnsi="Calibri" w:eastAsia="Calibri" w:cs="Calibri"/>
      <w:b/>
      <w:bCs/>
      <w:sz w:val="30"/>
      <w:szCs w:val="3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35"/>
      <w:ind w:left="1224" w:hanging="360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footer" Target="footer2.xml"/><Relationship Id="rId8" Type="http://schemas.openxmlformats.org/officeDocument/2006/relationships/image" Target="media/image3.png"/><Relationship Id="rId9" Type="http://schemas.openxmlformats.org/officeDocument/2006/relationships/image" Target="media/image4.jpeg"/><Relationship Id="rId10" Type="http://schemas.openxmlformats.org/officeDocument/2006/relationships/hyperlink" Target="http://www.escolavirtual.gov.br/curso/300" TargetMode="External"/><Relationship Id="rId11" Type="http://schemas.openxmlformats.org/officeDocument/2006/relationships/hyperlink" Target="http://www.escolavirtual.gov.br/curso/428" TargetMode="External"/><Relationship Id="rId12" Type="http://schemas.openxmlformats.org/officeDocument/2006/relationships/hyperlink" Target="https://www.docasdoceara.com.br/sistema-de-correicao" TargetMode="External"/><Relationship Id="rId13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Larissa Oliveira Pereira</dc:creator>
  <dcterms:created xsi:type="dcterms:W3CDTF">2026-01-21T12:01:19Z</dcterms:created>
  <dcterms:modified xsi:type="dcterms:W3CDTF">2026-01-21T12:01:19Z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2026-01-21T00:00:00Z</vt:filetime>
  </property>
  <property fmtid="{D5CDD505-2E9C-101B-9397-08002B2CF9AE}" pid="5" name="Producer">
    <vt:lpwstr>Microsoft® Word 2016</vt:lpwstr>
  </property>
</Properties>
</file>